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441" w:firstLineChars="100"/>
        <w:jc w:val="both"/>
        <w:textAlignment w:val="auto"/>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西安焦汤温泉旅游度假区管理委员会</w:t>
      </w:r>
    </w:p>
    <w:p>
      <w:pPr>
        <w:pageBreakBefore w:val="0"/>
        <w:widowControl w:val="0"/>
        <w:kinsoku/>
        <w:wordWrap/>
        <w:overflowPunct/>
        <w:topLinePunct w:val="0"/>
        <w:autoSpaceDE/>
        <w:autoSpaceDN/>
        <w:bidi w:val="0"/>
        <w:adjustRightInd/>
        <w:snapToGrid/>
        <w:spacing w:after="0" w:line="560" w:lineRule="exact"/>
        <w:ind w:firstLine="0" w:firstLineChars="0"/>
        <w:jc w:val="center"/>
        <w:textAlignment w:val="auto"/>
        <w:outlineLvl w:val="9"/>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eastAsia="zh-CN"/>
        </w:rPr>
        <w:t>关于《西安蓝田</w:t>
      </w:r>
      <w:r>
        <w:rPr>
          <w:rFonts w:hint="eastAsia" w:ascii="方正小标宋简体" w:hAnsi="方正小标宋简体" w:eastAsia="方正小标宋简体" w:cs="方正小标宋简体"/>
          <w:b/>
          <w:bCs/>
          <w:sz w:val="44"/>
          <w:szCs w:val="44"/>
        </w:rPr>
        <w:t>机场净空</w:t>
      </w:r>
      <w:r>
        <w:rPr>
          <w:rFonts w:hint="eastAsia" w:ascii="方正小标宋简体" w:hAnsi="方正小标宋简体" w:eastAsia="方正小标宋简体" w:cs="方正小标宋简体"/>
          <w:b/>
          <w:bCs/>
          <w:sz w:val="44"/>
          <w:szCs w:val="44"/>
          <w:lang w:val="en-US" w:eastAsia="zh-CN"/>
        </w:rPr>
        <w:t>和电磁环境</w:t>
      </w:r>
      <w:r>
        <w:rPr>
          <w:rFonts w:hint="eastAsia" w:ascii="方正小标宋简体" w:hAnsi="方正小标宋简体" w:eastAsia="方正小标宋简体" w:cs="方正小标宋简体"/>
          <w:b/>
          <w:bCs/>
          <w:sz w:val="44"/>
          <w:szCs w:val="44"/>
        </w:rPr>
        <w:t>保护</w:t>
      </w:r>
    </w:p>
    <w:p>
      <w:pPr>
        <w:pageBreakBefore w:val="0"/>
        <w:widowControl w:val="0"/>
        <w:kinsoku/>
        <w:wordWrap/>
        <w:overflowPunct/>
        <w:topLinePunct w:val="0"/>
        <w:autoSpaceDE/>
        <w:autoSpaceDN/>
        <w:bidi w:val="0"/>
        <w:adjustRightInd/>
        <w:snapToGrid/>
        <w:spacing w:after="0" w:line="560" w:lineRule="exact"/>
        <w:ind w:firstLine="0" w:firstLineChars="0"/>
        <w:jc w:val="center"/>
        <w:textAlignment w:val="auto"/>
        <w:outlineLvl w:val="9"/>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管理规定</w:t>
      </w:r>
      <w:r>
        <w:rPr>
          <w:rFonts w:hint="eastAsia" w:ascii="方正小标宋简体" w:hAnsi="方正小标宋简体" w:eastAsia="方正小标宋简体" w:cs="方正小标宋简体"/>
          <w:b/>
          <w:bCs/>
          <w:sz w:val="44"/>
          <w:szCs w:val="44"/>
          <w:lang w:eastAsia="zh-CN"/>
        </w:rPr>
        <w:t>》（征求意见稿）的</w:t>
      </w:r>
      <w:r>
        <w:rPr>
          <w:rFonts w:hint="eastAsia" w:ascii="方正小标宋简体" w:hAnsi="方正小标宋简体" w:eastAsia="方正小标宋简体" w:cs="方正小标宋简体"/>
          <w:b/>
          <w:bCs/>
          <w:sz w:val="44"/>
          <w:szCs w:val="44"/>
        </w:rPr>
        <w:t>起</w:t>
      </w:r>
      <w:r>
        <w:rPr>
          <w:rFonts w:hint="eastAsia" w:ascii="方正小标宋简体" w:hAnsi="方正小标宋简体" w:eastAsia="方正小标宋简体" w:cs="方正小标宋简体"/>
          <w:b/>
          <w:bCs/>
          <w:sz w:val="44"/>
          <w:szCs w:val="44"/>
          <w:lang w:eastAsia="zh-CN"/>
        </w:rPr>
        <w:t>草</w:t>
      </w:r>
      <w:r>
        <w:rPr>
          <w:rFonts w:hint="eastAsia" w:ascii="方正小标宋简体" w:hAnsi="方正小标宋简体" w:eastAsia="方正小标宋简体" w:cs="方正小标宋简体"/>
          <w:b/>
          <w:bCs/>
          <w:sz w:val="44"/>
          <w:szCs w:val="44"/>
        </w:rPr>
        <w:t>说明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rPr>
        <w:t xml:space="preserve">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西安蓝田机场净空和电磁环境保护，确保飞行安全，根据《中华人民共和国民用航空法》《民用机场管理条例》等法律法规，结合我县实际，起草了《西安蓝田机场净空和电磁环境保护管理规定》（以下简称《规定》），现将有关情况说明如下：</w:t>
      </w:r>
    </w:p>
    <w:p>
      <w:pPr>
        <w:rPr>
          <w:rFonts w:hint="eastAsia" w:ascii="黑体" w:hAnsi="黑体" w:eastAsia="黑体" w:cs="黑体"/>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b/>
          <w:bCs/>
          <w:sz w:val="32"/>
          <w:szCs w:val="32"/>
          <w:lang w:val="en-US" w:eastAsia="zh-CN"/>
        </w:rPr>
        <w:t xml:space="preserve"> </w:t>
      </w:r>
      <w:r>
        <w:rPr>
          <w:rFonts w:hint="eastAsia" w:ascii="黑体" w:hAnsi="黑体" w:eastAsia="黑体" w:cs="黑体"/>
          <w:b w:val="0"/>
          <w:bCs w:val="0"/>
          <w:sz w:val="32"/>
          <w:szCs w:val="32"/>
        </w:rPr>
        <w:t>一、起草背景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rPr>
        <w:t xml:space="preserve"> 随着西安蓝田机场建设的稳步推进，切实保障机场航空器安全起降及通信导航系统稳定运行，机场净空和电磁环境保护对于保障飞行安全愈发关键。习近平总书记高度重视民航安全，作出确保民航“两个绝对安全”的重要指示批示 ，在统筹发展和安全的大背景下，尤其是面对多发的净空和电磁环境扰航事件，</w:t>
      </w:r>
      <w:r>
        <w:rPr>
          <w:rFonts w:hint="eastAsia" w:ascii="仿宋_GB2312" w:hAnsi="仿宋_GB2312" w:eastAsia="仿宋_GB2312" w:cs="仿宋_GB2312"/>
          <w:sz w:val="32"/>
          <w:szCs w:val="32"/>
        </w:rPr>
        <w:t>为有效防范和化解各类安全风险，进一步加强西安蓝田机场净空和电磁环境保护工作，制定本《规定》十分必要。</w:t>
      </w:r>
    </w:p>
    <w:p>
      <w:pPr>
        <w:rPr>
          <w:rFonts w:hint="eastAsia" w:ascii="方正小标宋简体" w:hAnsi="方正小标宋简体" w:eastAsia="方正小标宋简体" w:cs="方正小标宋简体"/>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CESI黑体-GB13000" w:hAnsi="CESI黑体-GB13000" w:eastAsia="CESI黑体-GB13000" w:cs="CESI黑体-GB13000"/>
          <w:sz w:val="32"/>
          <w:szCs w:val="32"/>
          <w:lang w:val="en-US" w:eastAsia="zh-CN"/>
        </w:rPr>
        <w:t xml:space="preserve"> </w:t>
      </w:r>
      <w:r>
        <w:rPr>
          <w:rFonts w:hint="eastAsia" w:ascii="CESI黑体-GB13000" w:hAnsi="CESI黑体-GB13000" w:eastAsia="CESI黑体-GB13000" w:cs="CESI黑体-GB13000"/>
          <w:sz w:val="32"/>
          <w:szCs w:val="32"/>
        </w:rPr>
        <w:t>二、起草依据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 《中华人民共和国民用航空法》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《民用机场管理条例》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《运输机场运行安全管理规定》</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《运输机场净空保护管理办法》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 《运输机场净空区域内建设项目净空审核管理办法》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 《中华人民共和国无线电管理条例》等</w:t>
      </w:r>
    </w:p>
    <w:p>
      <w:pPr>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三、起草过程</w:t>
      </w:r>
    </w:p>
    <w:p>
      <w:p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在起草过程中，我们广泛收集了相关法律法规和政策文件，充分借鉴了其他地区在机场净空和电磁环境保护方面的成功经验和做法。同时，通过实地调研、召开座谈会等形式，深入了解西安蓝田机场净空和电磁环境保护工作的现状和存在的问题</w:t>
      </w:r>
      <w:r>
        <w:rPr>
          <w:rFonts w:hint="eastAsia" w:ascii="仿宋_GB2312" w:hAnsi="仿宋_GB2312" w:eastAsia="仿宋_GB2312" w:cs="仿宋_GB2312"/>
          <w:sz w:val="32"/>
          <w:szCs w:val="32"/>
          <w:lang w:eastAsia="zh-CN"/>
        </w:rPr>
        <w:t>。</w:t>
      </w:r>
    </w:p>
    <w:p>
      <w:pPr>
        <w:ind w:firstLine="640"/>
        <w:rPr>
          <w:rFonts w:hint="eastAsia" w:ascii="仿宋_GB2312" w:hAnsi="仿宋_GB2312" w:eastAsia="仿宋_GB2312" w:cs="仿宋_GB2312"/>
          <w:color w:val="C00000"/>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广泛征求了</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教</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育和科学技术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县投资合作和经济贸易</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公安局、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县自然</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资源</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和规划</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住</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房和城乡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设</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仿宋_GB2312" w:hAnsi="仿宋_GB2312" w:eastAsia="仿宋_GB2312" w:cs="仿宋_GB2312"/>
          <w:color w:val="000000" w:themeColor="text1"/>
          <w:sz w:val="32"/>
          <w:szCs w:val="32"/>
          <w14:textFill>
            <w14:solidFill>
              <w14:schemeClr w14:val="tx1"/>
            </w14:solidFill>
          </w14:textFill>
        </w:rPr>
        <w:t>等部门以及蓝田机场运营主体的意见和建议</w:t>
      </w:r>
      <w:r>
        <w:rPr>
          <w:rFonts w:hint="eastAsia" w:ascii="仿宋_GB2312" w:hAnsi="仿宋_GB2312" w:eastAsia="仿宋_GB2312" w:cs="仿宋_GB2312"/>
          <w:color w:val="000000" w:themeColor="text1"/>
          <w:sz w:val="32"/>
          <w:szCs w:val="32"/>
          <w:lang w:eastAsia="zh-CN"/>
          <w14:textFill>
            <w14:solidFill>
              <w14:schemeClr w14:val="tx1"/>
            </w14:solidFill>
          </w14:textFill>
        </w:rPr>
        <w:t>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w:t>
      </w:r>
      <w:r>
        <w:rPr>
          <w:rFonts w:hint="eastAsia" w:ascii="仿宋_GB2312" w:hAnsi="仿宋_GB2312" w:eastAsia="仿宋_GB2312" w:cs="仿宋_GB2312"/>
          <w:color w:val="000000" w:themeColor="text1"/>
          <w:sz w:val="32"/>
          <w:szCs w:val="32"/>
          <w:lang w:eastAsia="zh-C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修改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完善5条</w:t>
      </w:r>
      <w:r>
        <w:rPr>
          <w:rFonts w:hint="eastAsia" w:ascii="仿宋_GB2312" w:hAnsi="仿宋_GB2312" w:eastAsia="仿宋_GB2312" w:cs="仿宋_GB2312"/>
          <w:color w:val="000000" w:themeColor="text1"/>
          <w:sz w:val="32"/>
          <w:szCs w:val="32"/>
          <w14:textFill>
            <w14:solidFill>
              <w14:schemeClr w14:val="tx1"/>
            </w14:solidFill>
          </w14:textFill>
        </w:rPr>
        <w:t>对《规定》进行了反复修改和完善，确保《规定》的科学性、合理性和可操作性。</w:t>
      </w:r>
    </w:p>
    <w:p>
      <w:pPr>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四、主要内容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《规定》共分为</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章</w:t>
      </w:r>
      <w:r>
        <w:rPr>
          <w:rFonts w:hint="eastAsia" w:ascii="仿宋_GB2312" w:hAnsi="仿宋_GB2312" w:eastAsia="仿宋_GB2312" w:cs="仿宋_GB2312"/>
          <w:sz w:val="32"/>
          <w:szCs w:val="32"/>
          <w:lang w:eastAsia="zh-CN"/>
        </w:rPr>
        <w:t>二十二</w:t>
      </w:r>
      <w:r>
        <w:rPr>
          <w:rFonts w:hint="eastAsia" w:ascii="仿宋_GB2312" w:hAnsi="仿宋_GB2312" w:eastAsia="仿宋_GB2312" w:cs="仿宋_GB2312"/>
          <w:sz w:val="32"/>
          <w:szCs w:val="32"/>
        </w:rPr>
        <w:t>条，主要内容如下：</w:t>
      </w:r>
    </w:p>
    <w:p>
      <w:pPr>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（一）</w:t>
      </w:r>
      <w:bookmarkStart w:id="0" w:name="_GoBack"/>
      <w:bookmarkEnd w:id="0"/>
      <w:r>
        <w:rPr>
          <w:rFonts w:hint="eastAsia" w:ascii="仿宋_GB2312" w:hAnsi="仿宋_GB2312" w:eastAsia="仿宋_GB2312" w:cs="仿宋_GB2312"/>
          <w:b/>
          <w:bCs/>
          <w:sz w:val="32"/>
          <w:szCs w:val="32"/>
        </w:rPr>
        <w:t>总则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明确了《规定》的制定目的、依据、适用范围，以及蓝田县人民政府、各相关部门、镇人民政府和机场运营主体在净空和电磁环境保护工作中的职责，强调了任何单位或个人不得破坏机场净空电磁环境，有权制止和举报破坏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（二）净空保护</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 定义和范围：明确了净空保护区域的定义和蓝田机场净空保护范围，即距跑道中心线及其延长线两侧各10公里、跑道两端外20公里的区域。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禁止活动：列举了在机场净空保护区域内禁止从事的九类活动，包括排放影响飞行安全的物质、修建影响飞行安全的建筑物或设施、设置影响目视助航设施或飞行员视线的物体、种植影响飞行安全或助航设施使用的植物、放飞影响飞行安全的鸟类和升空物体、操纵无人机升空飞行、焚烧产生大量烟雾的物质或燃放烟花焰火、在机场围界外5米范围内从事影响机场运营安全的活动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障碍物管理：对障碍物的定义进行了明确，规定了在机场净空面内和净空限制面外视为障碍物的情形，以及可不列为障碍物的特殊情况。同时，要求在机场监控区域内规划、修建各项工程必须符合国家相关规定，城市规划行政主管部门应将机场发展规划纳入城市整体规划并加强监督管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审批和监管：县住建局审批机场净空保护区内的建(构)筑物时，需书面征求机场管理机构和民用航空管理机构的意见；擅自在机场净空区域内修建的超高建筑物，超高部分必须拆除，损失由建设单位或个人承担。国网供电公司在净空保护区内设置110千伏及以上高压输电塔，需经民航管理机构批准并按规定设置障碍灯或标志，保持其正常状态，并提供有关资料。建（构）筑物或设施经批准但超出民航有关技术规范规定影响飞行安全的，必须按标准设置飞行障碍灯或标志，并确保其正常使用。机场运营主体和净空管理部门应加强机场净空状况检查和巡视检查，发现问题及时通报和报告，相关部门应及时采取措施消除飞行安全影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（三）电磁环境保护</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明确禁止在蓝田机场无线电（站）电磁环境保护区域内从事五类影响民用机场电磁环境的活动，包括修建架空高压输电线、架空金属线、铁路、公路、电力排灌站；存放金属堆积物；种植高大植物；从事掘土、采砂、采石等改变地形地貌的活动；国务院民用航空主管部门规定的其他影响。</w:t>
      </w:r>
    </w:p>
    <w:p>
      <w:pPr>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outlineLvl w:val="9"/>
        <w:rPr>
          <w:rFonts w:hint="eastAsia" w:ascii="仿宋_GB2312" w:hAnsi="仿宋_GB2312" w:eastAsia="仿宋_GB2312" w:cs="仿宋_GB2312"/>
          <w:b/>
          <w:bCs/>
          <w:color w:val="000000"/>
          <w:sz w:val="32"/>
          <w:szCs w:val="48"/>
        </w:rPr>
      </w:pP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color w:val="000000"/>
          <w:sz w:val="32"/>
          <w:szCs w:val="48"/>
        </w:rPr>
        <w:t>惩处规定</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eastAsia="仿宋_GB2312"/>
          <w:sz w:val="32"/>
          <w:szCs w:val="32"/>
        </w:rPr>
        <w:t>明确各部门的监督</w:t>
      </w:r>
      <w:r>
        <w:rPr>
          <w:rFonts w:hint="eastAsia" w:ascii="仿宋_GB2312" w:eastAsia="仿宋_GB2312"/>
          <w:sz w:val="32"/>
          <w:szCs w:val="32"/>
          <w:lang w:eastAsia="zh-CN"/>
        </w:rPr>
        <w:t>及</w:t>
      </w:r>
      <w:r>
        <w:rPr>
          <w:rFonts w:hint="eastAsia" w:ascii="仿宋_GB2312" w:eastAsia="仿宋_GB2312"/>
          <w:sz w:val="32"/>
          <w:szCs w:val="32"/>
        </w:rPr>
        <w:t>检查职责。对违反本管理规定的单位和个人，依据相关法律法规给予相应的行政处罚；构成犯罪的，依法追究刑事责任</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 xml:space="preserve"> </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《西安蓝田机场净空和电磁环境保护管理规定》的制定，将进一步规范和加强我县机场净空和电磁环境保护工作，为保障西安蓝田机场飞行安全提供有力的制度支撑。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swiss"/>
    <w:pitch w:val="default"/>
    <w:sig w:usb0="00000000" w:usb1="00000000" w:usb2="00000009" w:usb3="00000000" w:csb0="400001FF" w:csb1="FFFF0000"/>
  </w:font>
  <w:font w:name="宋体">
    <w:altName w:val="思源黑体"/>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思源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思源黑体">
    <w:panose1 w:val="020B0600000000000000"/>
    <w:charset w:val="86"/>
    <w:family w:val="auto"/>
    <w:pitch w:val="default"/>
    <w:sig w:usb0="30000083" w:usb1="2BDF3C10" w:usb2="00000016" w:usb3="00000000" w:csb0="602E0107" w:csb1="00000000"/>
  </w:font>
  <w:font w:name="国标仿宋">
    <w:panose1 w:val="02000500000000000000"/>
    <w:charset w:val="86"/>
    <w:family w:val="auto"/>
    <w:pitch w:val="default"/>
    <w:sig w:usb0="A00002BF" w:usb1="38C77CFA" w:usb2="00000016" w:usb3="00000000" w:csb0="00060007" w:csb1="00000000"/>
  </w:font>
  <w:font w:name="DejaVu Sans">
    <w:panose1 w:val="020B0603030804020204"/>
    <w:charset w:val="00"/>
    <w:family w:val="auto"/>
    <w:pitch w:val="default"/>
    <w:sig w:usb0="E7006EFF" w:usb1="D200FDFF" w:usb2="0A246029" w:usb3="0400200C" w:csb0="600001FF" w:csb1="DFFF0000"/>
  </w:font>
  <w:font w:name="CESI楷体-GB2312">
    <w:panose1 w:val="02000500000000000000"/>
    <w:charset w:val="86"/>
    <w:family w:val="auto"/>
    <w:pitch w:val="default"/>
    <w:sig w:usb0="800002BF" w:usb1="184F6CF8" w:usb2="00000012" w:usb3="00000000" w:csb0="0004000F" w:csb1="00000000"/>
  </w:font>
  <w:font w:name="国标黑体">
    <w:panose1 w:val="02000500000000000000"/>
    <w:charset w:val="86"/>
    <w:family w:val="auto"/>
    <w:pitch w:val="default"/>
    <w:sig w:usb0="00000001" w:usb1="08000000" w:usb2="00000000" w:usb3="00000000" w:csb0="00040000" w:csb1="00000000"/>
  </w:font>
  <w:font w:name="CESI黑体-GB13000">
    <w:panose1 w:val="02000500000000000000"/>
    <w:charset w:val="86"/>
    <w:family w:val="auto"/>
    <w:pitch w:val="default"/>
    <w:sig w:usb0="800002BF" w:usb1="38CF7CF8"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6613E"/>
    <w:rsid w:val="08FA50E4"/>
    <w:rsid w:val="093C56FD"/>
    <w:rsid w:val="09B94F9F"/>
    <w:rsid w:val="0D4C612B"/>
    <w:rsid w:val="1222745A"/>
    <w:rsid w:val="123B31F1"/>
    <w:rsid w:val="14180B15"/>
    <w:rsid w:val="149A3C1F"/>
    <w:rsid w:val="188C5D47"/>
    <w:rsid w:val="196A3BC0"/>
    <w:rsid w:val="1ABC48F0"/>
    <w:rsid w:val="1C6012AB"/>
    <w:rsid w:val="1F941997"/>
    <w:rsid w:val="216830DB"/>
    <w:rsid w:val="225418B2"/>
    <w:rsid w:val="24B93C4E"/>
    <w:rsid w:val="2572277A"/>
    <w:rsid w:val="26722306"/>
    <w:rsid w:val="27E40FE2"/>
    <w:rsid w:val="285E6FE6"/>
    <w:rsid w:val="294F2DD3"/>
    <w:rsid w:val="2CDE24A4"/>
    <w:rsid w:val="2D407CE5"/>
    <w:rsid w:val="2D6C5D01"/>
    <w:rsid w:val="2E9A064C"/>
    <w:rsid w:val="30B874AF"/>
    <w:rsid w:val="3284589B"/>
    <w:rsid w:val="32C80A7C"/>
    <w:rsid w:val="36DF5796"/>
    <w:rsid w:val="37895702"/>
    <w:rsid w:val="38591509"/>
    <w:rsid w:val="38E76B84"/>
    <w:rsid w:val="39A46823"/>
    <w:rsid w:val="3B7A3CDF"/>
    <w:rsid w:val="3F0538C0"/>
    <w:rsid w:val="41DB1250"/>
    <w:rsid w:val="42843695"/>
    <w:rsid w:val="43D441A9"/>
    <w:rsid w:val="46875502"/>
    <w:rsid w:val="47163F31"/>
    <w:rsid w:val="48DF1625"/>
    <w:rsid w:val="49BC648A"/>
    <w:rsid w:val="4DF416CF"/>
    <w:rsid w:val="4F2953A8"/>
    <w:rsid w:val="4F6E725F"/>
    <w:rsid w:val="504B57F2"/>
    <w:rsid w:val="51735001"/>
    <w:rsid w:val="520A52D1"/>
    <w:rsid w:val="52344B41"/>
    <w:rsid w:val="526112FD"/>
    <w:rsid w:val="52846D9A"/>
    <w:rsid w:val="52D675F5"/>
    <w:rsid w:val="53486949"/>
    <w:rsid w:val="53B35B89"/>
    <w:rsid w:val="54C73958"/>
    <w:rsid w:val="5D131446"/>
    <w:rsid w:val="5DCC7F73"/>
    <w:rsid w:val="5DE84681"/>
    <w:rsid w:val="60503F00"/>
    <w:rsid w:val="60AA5F3D"/>
    <w:rsid w:val="63266467"/>
    <w:rsid w:val="64F47DAF"/>
    <w:rsid w:val="672030DD"/>
    <w:rsid w:val="688E2E0E"/>
    <w:rsid w:val="6A6D488B"/>
    <w:rsid w:val="6ACD532A"/>
    <w:rsid w:val="6B166CD1"/>
    <w:rsid w:val="6BF54B38"/>
    <w:rsid w:val="6C016234"/>
    <w:rsid w:val="6D995997"/>
    <w:rsid w:val="72FD2525"/>
    <w:rsid w:val="74F73A72"/>
    <w:rsid w:val="7513602F"/>
    <w:rsid w:val="7614205F"/>
    <w:rsid w:val="7924080B"/>
    <w:rsid w:val="7BFFB676"/>
    <w:rsid w:val="7C831CEC"/>
    <w:rsid w:val="7DC97BD3"/>
    <w:rsid w:val="7FCF6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1771</Words>
  <Characters>1786</Characters>
  <Lines>0</Lines>
  <Paragraphs>0</Paragraphs>
  <TotalTime>2</TotalTime>
  <ScaleCrop>false</ScaleCrop>
  <LinksUpToDate>false</LinksUpToDate>
  <CharactersWithSpaces>1847</CharactersWithSpaces>
  <Application>WPS Office_11.1.0.9615_F1E327BC-269C-435d-A152-05C5408002CA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2025-06-11T08:51:00Z</dcterms:created>
  <dc:creator>Administrator</dc:creator>
  <cp:lastModifiedBy>guest</cp:lastModifiedBy>
  <cp:lastPrinted>2025-07-16T15:19:00Z</cp:lastPrinted>
  <dcterms:modified xsi:type="dcterms:W3CDTF">2025-07-16T15:31:54Z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2052-11.1.0.9615</vt:lpwstr>
  </property>
  <property fmtid="{D5CDD505-2E9C-101B-9397-08002B2CF9AE}" pid="3" name="KSOTemplateDocerSaveRecord">
    <vt:lpwstr>eyJoZGlkIjoiYzBlNmZkY2EyOTU4ZDgzODU2ZWVlYTQ4ZDI0NGJkZGEiLCJ1c2VySWQiOiIzOTcxMjkwMzQifQ==</vt:lpwstr>
  </property>
  <property fmtid="{D5CDD505-2E9C-101B-9397-08002B2CF9AE}" pid="4" name="ICV">
    <vt:lpwstr>61A3F6FB3C3C4889922F595C168B9D3C_13</vt:lpwstr>
  </property>
</Properties>
</file>