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4C3" w:rsidRDefault="008C54C3">
      <w:pPr>
        <w:rPr>
          <w:rFonts w:cs="Times New Roman"/>
        </w:rPr>
      </w:pPr>
    </w:p>
    <w:p w:rsidR="008C54C3" w:rsidRDefault="008C54C3">
      <w:pPr>
        <w:rPr>
          <w:rFonts w:ascii="宋体" w:eastAsia="宋体" w:hAnsi="宋体" w:cs="Times New Roman"/>
        </w:rPr>
      </w:pPr>
    </w:p>
    <w:p w:rsidR="008C54C3" w:rsidRDefault="008C54C3">
      <w:pPr>
        <w:jc w:val="center"/>
        <w:rPr>
          <w:rFonts w:ascii="宋体" w:eastAsia="宋体" w:hAnsi="宋体" w:cs="Times New Roman"/>
          <w:b/>
          <w:bCs/>
          <w:sz w:val="44"/>
          <w:szCs w:val="44"/>
        </w:rPr>
      </w:pPr>
    </w:p>
    <w:p w:rsidR="008C54C3" w:rsidRDefault="008C54C3">
      <w:pPr>
        <w:spacing w:line="440" w:lineRule="exact"/>
        <w:jc w:val="center"/>
        <w:rPr>
          <w:rFonts w:ascii="宋体" w:eastAsia="宋体" w:hAnsi="宋体" w:cs="Times New Roman"/>
          <w:b/>
          <w:bCs/>
          <w:sz w:val="44"/>
          <w:szCs w:val="44"/>
        </w:rPr>
      </w:pPr>
    </w:p>
    <w:p w:rsidR="008C54C3" w:rsidRDefault="008C54C3">
      <w:pPr>
        <w:spacing w:line="560" w:lineRule="exact"/>
        <w:jc w:val="center"/>
        <w:rPr>
          <w:rFonts w:ascii="宋体" w:eastAsia="宋体" w:hAnsi="宋体" w:cs="Times New Roman"/>
          <w:b/>
          <w:bCs/>
          <w:sz w:val="48"/>
          <w:szCs w:val="48"/>
        </w:rPr>
      </w:pPr>
      <w:r>
        <w:rPr>
          <w:rFonts w:ascii="宋体" w:eastAsia="宋体" w:hAnsi="宋体" w:cs="宋体" w:hint="eastAsia"/>
          <w:b/>
          <w:bCs/>
          <w:sz w:val="48"/>
          <w:szCs w:val="48"/>
        </w:rPr>
        <w:t>蓝田县金融合作办公室</w:t>
      </w:r>
    </w:p>
    <w:p w:rsidR="008C54C3" w:rsidRDefault="008C54C3">
      <w:pPr>
        <w:spacing w:line="560" w:lineRule="exact"/>
        <w:jc w:val="center"/>
        <w:rPr>
          <w:rFonts w:ascii="宋体" w:eastAsia="宋体" w:hAnsi="宋体" w:cs="Times New Roman"/>
          <w:b/>
          <w:bCs/>
          <w:sz w:val="48"/>
          <w:szCs w:val="48"/>
        </w:rPr>
      </w:pPr>
      <w:r>
        <w:rPr>
          <w:rFonts w:ascii="宋体" w:eastAsia="宋体" w:hAnsi="宋体" w:cs="宋体"/>
          <w:b/>
          <w:bCs/>
          <w:sz w:val="48"/>
          <w:szCs w:val="48"/>
        </w:rPr>
        <w:t>2019</w:t>
      </w:r>
      <w:r>
        <w:rPr>
          <w:rFonts w:ascii="宋体" w:eastAsia="宋体" w:hAnsi="宋体" w:cs="宋体" w:hint="eastAsia"/>
          <w:b/>
          <w:bCs/>
          <w:sz w:val="48"/>
          <w:szCs w:val="48"/>
        </w:rPr>
        <w:t>年度部门决算</w:t>
      </w:r>
    </w:p>
    <w:p w:rsidR="008C54C3" w:rsidRDefault="008C54C3">
      <w:pPr>
        <w:spacing w:line="560" w:lineRule="exact"/>
        <w:jc w:val="center"/>
        <w:rPr>
          <w:rFonts w:ascii="宋体" w:eastAsia="宋体" w:hAnsi="宋体" w:cs="Times New Roman"/>
          <w:b/>
          <w:bCs/>
          <w:sz w:val="44"/>
          <w:szCs w:val="44"/>
        </w:rPr>
      </w:pPr>
    </w:p>
    <w:p w:rsidR="008C54C3" w:rsidRDefault="008C54C3">
      <w:pPr>
        <w:spacing w:line="560" w:lineRule="exact"/>
        <w:jc w:val="center"/>
        <w:rPr>
          <w:rFonts w:ascii="宋体" w:eastAsia="宋体" w:hAnsi="宋体" w:cs="Times New Roman"/>
          <w:b/>
          <w:bCs/>
          <w:sz w:val="44"/>
          <w:szCs w:val="44"/>
        </w:rPr>
      </w:pPr>
    </w:p>
    <w:p w:rsidR="008C54C3" w:rsidRDefault="008C54C3">
      <w:pPr>
        <w:spacing w:line="560" w:lineRule="exact"/>
        <w:jc w:val="center"/>
        <w:rPr>
          <w:rFonts w:ascii="宋体" w:eastAsia="宋体" w:hAnsi="宋体" w:cs="Times New Roman"/>
          <w:b/>
          <w:bCs/>
          <w:sz w:val="44"/>
          <w:szCs w:val="44"/>
        </w:rPr>
      </w:pPr>
    </w:p>
    <w:p w:rsidR="008C54C3" w:rsidRDefault="008C54C3">
      <w:pPr>
        <w:spacing w:line="560" w:lineRule="exact"/>
        <w:jc w:val="center"/>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pPr>
        <w:spacing w:line="560" w:lineRule="exact"/>
        <w:rPr>
          <w:rFonts w:ascii="宋体" w:eastAsia="宋体" w:hAnsi="宋体" w:cs="Times New Roman"/>
          <w:b/>
          <w:bCs/>
          <w:sz w:val="44"/>
          <w:szCs w:val="44"/>
        </w:rPr>
      </w:pPr>
    </w:p>
    <w:p w:rsidR="008C54C3" w:rsidRDefault="008C54C3" w:rsidP="000A3E47">
      <w:pPr>
        <w:spacing w:line="400" w:lineRule="exact"/>
        <w:ind w:firstLineChars="800" w:firstLine="31680"/>
        <w:rPr>
          <w:rFonts w:ascii="宋体" w:eastAsia="宋体" w:hAnsi="宋体" w:cs="Times New Roman"/>
          <w:b/>
          <w:bCs/>
        </w:rPr>
      </w:pPr>
    </w:p>
    <w:p w:rsidR="008C54C3" w:rsidRDefault="008C54C3" w:rsidP="000A3E47">
      <w:pPr>
        <w:spacing w:line="400" w:lineRule="exact"/>
        <w:ind w:firstLineChars="800" w:firstLine="31680"/>
        <w:rPr>
          <w:rFonts w:ascii="宋体" w:eastAsia="宋体" w:hAnsi="宋体" w:cs="Times New Roman"/>
          <w:b/>
          <w:bCs/>
        </w:rPr>
      </w:pPr>
    </w:p>
    <w:p w:rsidR="008C54C3" w:rsidRDefault="008C54C3" w:rsidP="000A3E47">
      <w:pPr>
        <w:spacing w:line="400" w:lineRule="exact"/>
        <w:ind w:firstLineChars="650" w:firstLine="31680"/>
        <w:rPr>
          <w:rFonts w:ascii="宋体" w:eastAsia="宋体" w:hAnsi="宋体" w:cs="Times New Roman"/>
          <w:b/>
          <w:bCs/>
        </w:rPr>
      </w:pPr>
      <w:r>
        <w:rPr>
          <w:rFonts w:ascii="宋体" w:eastAsia="宋体" w:hAnsi="宋体" w:cs="宋体" w:hint="eastAsia"/>
          <w:b/>
          <w:bCs/>
        </w:rPr>
        <w:t>保密审查情况：审查</w:t>
      </w:r>
    </w:p>
    <w:p w:rsidR="008C54C3" w:rsidRDefault="008C54C3">
      <w:pPr>
        <w:spacing w:line="400" w:lineRule="exact"/>
        <w:jc w:val="center"/>
        <w:rPr>
          <w:rFonts w:ascii="宋体" w:eastAsia="宋体" w:hAnsi="宋体" w:cs="Times New Roman"/>
          <w:b/>
          <w:bCs/>
        </w:rPr>
      </w:pPr>
    </w:p>
    <w:p w:rsidR="008C54C3" w:rsidRDefault="008C54C3" w:rsidP="000A3E47">
      <w:pPr>
        <w:spacing w:line="400" w:lineRule="exact"/>
        <w:ind w:firstLineChars="650" w:firstLine="31680"/>
        <w:rPr>
          <w:rFonts w:ascii="宋体" w:eastAsia="宋体" w:hAnsi="宋体" w:cs="Times New Roman"/>
          <w:b/>
          <w:bCs/>
        </w:rPr>
      </w:pPr>
      <w:r>
        <w:rPr>
          <w:rFonts w:ascii="宋体" w:eastAsia="宋体" w:hAnsi="宋体" w:cs="宋体" w:hint="eastAsia"/>
          <w:b/>
          <w:bCs/>
        </w:rPr>
        <w:t>部门主要负责人审签情况：髙垚</w:t>
      </w:r>
    </w:p>
    <w:p w:rsidR="008C54C3" w:rsidRDefault="008C54C3">
      <w:pPr>
        <w:spacing w:line="400" w:lineRule="exact"/>
        <w:rPr>
          <w:rFonts w:ascii="宋体" w:eastAsia="宋体" w:cs="Times New Roman"/>
          <w:b/>
          <w:bCs/>
        </w:rPr>
      </w:pPr>
    </w:p>
    <w:p w:rsidR="008C54C3" w:rsidRDefault="008C54C3">
      <w:pPr>
        <w:spacing w:line="400" w:lineRule="exact"/>
        <w:rPr>
          <w:rFonts w:ascii="宋体" w:eastAsia="宋体" w:cs="Times New Roman"/>
          <w:b/>
          <w:bCs/>
        </w:rPr>
      </w:pPr>
    </w:p>
    <w:p w:rsidR="008C54C3" w:rsidRDefault="008C54C3">
      <w:pPr>
        <w:rPr>
          <w:rFonts w:ascii="黑体" w:eastAsia="黑体" w:hAnsi="宋体" w:cs="Times New Roman"/>
          <w:b/>
          <w:bCs/>
          <w:color w:val="000000"/>
          <w:kern w:val="0"/>
          <w:sz w:val="56"/>
          <w:szCs w:val="56"/>
        </w:rPr>
      </w:pPr>
    </w:p>
    <w:p w:rsidR="008C54C3" w:rsidRDefault="008C54C3">
      <w:pPr>
        <w:jc w:val="center"/>
        <w:rPr>
          <w:rFonts w:ascii="黑体" w:eastAsia="黑体" w:hAnsi="宋体" w:cs="Times New Roman"/>
          <w:color w:val="000000"/>
          <w:kern w:val="0"/>
          <w:sz w:val="36"/>
          <w:szCs w:val="36"/>
        </w:rPr>
      </w:pPr>
      <w:r>
        <w:rPr>
          <w:rFonts w:ascii="黑体" w:eastAsia="黑体" w:hAnsi="宋体" w:cs="黑体" w:hint="eastAsia"/>
          <w:color w:val="000000"/>
          <w:kern w:val="0"/>
          <w:sz w:val="36"/>
          <w:szCs w:val="36"/>
        </w:rPr>
        <w:t>目录</w:t>
      </w:r>
    </w:p>
    <w:p w:rsidR="008C54C3" w:rsidRDefault="008C54C3">
      <w:pPr>
        <w:jc w:val="center"/>
        <w:rPr>
          <w:rFonts w:ascii="黑体" w:eastAsia="黑体" w:hAnsi="宋体" w:cs="Times New Roman"/>
          <w:color w:val="000000"/>
          <w:kern w:val="0"/>
          <w:sz w:val="36"/>
          <w:szCs w:val="36"/>
        </w:rPr>
      </w:pPr>
    </w:p>
    <w:p w:rsidR="008C54C3" w:rsidRDefault="008C54C3">
      <w:pPr>
        <w:widowControl/>
        <w:jc w:val="center"/>
        <w:rPr>
          <w:rFonts w:cs="Times New Roman"/>
        </w:rPr>
      </w:pPr>
      <w:r>
        <w:rPr>
          <w:rFonts w:ascii="黑体" w:eastAsia="黑体" w:hAnsi="宋体" w:cs="黑体" w:hint="eastAsia"/>
          <w:color w:val="000000"/>
          <w:kern w:val="0"/>
        </w:rPr>
        <w:t>第一部分</w:t>
      </w:r>
      <w:r>
        <w:rPr>
          <w:rFonts w:ascii="黑体" w:eastAsia="黑体" w:hAnsi="宋体" w:cs="黑体"/>
          <w:color w:val="000000"/>
          <w:kern w:val="0"/>
        </w:rPr>
        <w:t xml:space="preserve"> </w:t>
      </w:r>
      <w:r>
        <w:rPr>
          <w:rFonts w:ascii="黑体" w:eastAsia="黑体" w:hAnsi="宋体" w:cs="黑体" w:hint="eastAsia"/>
          <w:color w:val="000000"/>
          <w:kern w:val="0"/>
        </w:rPr>
        <w:t>部门概况</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一、部门主要职责及内设机构</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二、部门决算单位构成</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三、部门人员情况</w:t>
      </w:r>
    </w:p>
    <w:p w:rsidR="008C54C3" w:rsidRDefault="008C54C3">
      <w:pPr>
        <w:widowControl/>
        <w:jc w:val="center"/>
        <w:rPr>
          <w:rFonts w:cs="Times New Roman"/>
        </w:rPr>
      </w:pPr>
      <w:r>
        <w:rPr>
          <w:rFonts w:ascii="黑体" w:eastAsia="黑体" w:hAnsi="宋体" w:cs="黑体" w:hint="eastAsia"/>
          <w:color w:val="000000"/>
          <w:kern w:val="0"/>
        </w:rPr>
        <w:t>第二部分</w:t>
      </w:r>
      <w:r>
        <w:rPr>
          <w:rFonts w:ascii="黑体" w:eastAsia="黑体" w:hAnsi="宋体" w:cs="黑体"/>
          <w:color w:val="000000"/>
          <w:kern w:val="0"/>
        </w:rPr>
        <w:t xml:space="preserve">  2019</w:t>
      </w:r>
      <w:r>
        <w:rPr>
          <w:rFonts w:ascii="黑体" w:eastAsia="黑体" w:hAnsi="宋体" w:cs="黑体" w:hint="eastAsia"/>
          <w:color w:val="000000"/>
          <w:kern w:val="0"/>
        </w:rPr>
        <w:t>年度部门决算表</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一、收入支出决算总表</w:t>
      </w:r>
      <w:r>
        <w:rPr>
          <w:rFonts w:ascii="仿宋" w:eastAsia="仿宋" w:hAnsi="仿宋" w:cs="仿宋"/>
          <w:color w:val="000000"/>
          <w:kern w:val="0"/>
        </w:rPr>
        <w:t xml:space="preserve">     </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二、收入决算总表</w:t>
      </w:r>
      <w:r>
        <w:rPr>
          <w:rFonts w:ascii="仿宋" w:eastAsia="仿宋" w:hAnsi="仿宋" w:cs="仿宋"/>
          <w:color w:val="000000"/>
          <w:kern w:val="0"/>
        </w:rPr>
        <w:t xml:space="preserve">     </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三、支出决算总表</w:t>
      </w:r>
      <w:r>
        <w:rPr>
          <w:rFonts w:ascii="仿宋" w:eastAsia="仿宋" w:hAnsi="仿宋" w:cs="仿宋"/>
          <w:color w:val="000000"/>
          <w:kern w:val="0"/>
        </w:rPr>
        <w:t xml:space="preserve">    </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四、财政拨款收入支出决算总表</w:t>
      </w:r>
      <w:r>
        <w:rPr>
          <w:rFonts w:ascii="仿宋" w:eastAsia="仿宋" w:hAnsi="仿宋" w:cs="仿宋"/>
          <w:color w:val="000000"/>
          <w:kern w:val="0"/>
        </w:rPr>
        <w:t xml:space="preserve">    </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五、一般公共预算财政拨款支出决算表</w:t>
      </w:r>
      <w:r>
        <w:rPr>
          <w:rFonts w:ascii="仿宋" w:eastAsia="仿宋" w:hAnsi="仿宋" w:cs="仿宋"/>
          <w:color w:val="000000"/>
          <w:kern w:val="0"/>
        </w:rPr>
        <w:t xml:space="preserve">  </w:t>
      </w:r>
    </w:p>
    <w:p w:rsidR="008C54C3" w:rsidRDefault="008C54C3">
      <w:pPr>
        <w:widowControl/>
        <w:jc w:val="left"/>
        <w:rPr>
          <w:rFonts w:ascii="仿宋" w:eastAsia="仿宋" w:hAnsi="仿宋" w:cs="仿宋"/>
          <w:color w:val="000000"/>
          <w:kern w:val="0"/>
        </w:rPr>
      </w:pPr>
      <w:r>
        <w:rPr>
          <w:rFonts w:ascii="仿宋" w:eastAsia="仿宋" w:hAnsi="仿宋" w:cs="仿宋" w:hint="eastAsia"/>
          <w:color w:val="000000"/>
          <w:kern w:val="0"/>
        </w:rPr>
        <w:t>六、一般公共预算财政拨款基本支出决算表</w:t>
      </w:r>
      <w:r>
        <w:rPr>
          <w:rFonts w:ascii="仿宋" w:eastAsia="仿宋" w:hAnsi="仿宋" w:cs="仿宋"/>
          <w:color w:val="000000"/>
          <w:kern w:val="0"/>
        </w:rPr>
        <w:t xml:space="preserve">    </w:t>
      </w:r>
    </w:p>
    <w:p w:rsidR="008C54C3" w:rsidRDefault="008C54C3" w:rsidP="000A3E47">
      <w:pPr>
        <w:widowControl/>
        <w:ind w:left="31680" w:hangingChars="200" w:firstLine="31680"/>
        <w:jc w:val="left"/>
        <w:rPr>
          <w:rFonts w:ascii="仿宋" w:eastAsia="仿宋" w:hAnsi="仿宋" w:cs="仿宋"/>
          <w:color w:val="000000"/>
          <w:kern w:val="0"/>
        </w:rPr>
      </w:pPr>
      <w:r>
        <w:rPr>
          <w:rFonts w:ascii="仿宋" w:eastAsia="仿宋" w:hAnsi="仿宋" w:cs="仿宋" w:hint="eastAsia"/>
          <w:color w:val="000000"/>
          <w:kern w:val="0"/>
        </w:rPr>
        <w:t>七、一般公共预算财政拨款“三公”经费及会议费、培训费支出决算表</w:t>
      </w:r>
      <w:r>
        <w:rPr>
          <w:rFonts w:ascii="仿宋" w:eastAsia="仿宋" w:hAnsi="仿宋" w:cs="仿宋"/>
          <w:color w:val="000000"/>
          <w:kern w:val="0"/>
        </w:rPr>
        <w:t xml:space="preserve">    </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八、政府性基金预算财政拨款收入支出决算表</w:t>
      </w:r>
    </w:p>
    <w:p w:rsidR="008C54C3" w:rsidRDefault="008C54C3">
      <w:pPr>
        <w:widowControl/>
        <w:jc w:val="center"/>
        <w:rPr>
          <w:rFonts w:cs="Times New Roman"/>
        </w:rPr>
      </w:pPr>
      <w:r>
        <w:rPr>
          <w:rFonts w:ascii="黑体" w:eastAsia="黑体" w:hAnsi="宋体" w:cs="黑体" w:hint="eastAsia"/>
          <w:color w:val="000000"/>
          <w:kern w:val="0"/>
        </w:rPr>
        <w:t>第三部分</w:t>
      </w:r>
      <w:r>
        <w:rPr>
          <w:rFonts w:ascii="黑体" w:eastAsia="黑体" w:hAnsi="宋体" w:cs="黑体"/>
          <w:color w:val="000000"/>
          <w:kern w:val="0"/>
        </w:rPr>
        <w:t xml:space="preserve"> 2019</w:t>
      </w:r>
      <w:r>
        <w:rPr>
          <w:rFonts w:ascii="黑体" w:eastAsia="黑体" w:hAnsi="宋体" w:cs="黑体" w:hint="eastAsia"/>
          <w:color w:val="000000"/>
          <w:kern w:val="0"/>
        </w:rPr>
        <w:t>年度部门决算情况说明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一、收入支出决算总体情况说明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二、收入决算情况说明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三、支出决算情况说明</w:t>
      </w:r>
    </w:p>
    <w:p w:rsidR="008C54C3" w:rsidRDefault="008C54C3">
      <w:pPr>
        <w:widowControl/>
        <w:jc w:val="left"/>
        <w:rPr>
          <w:rFonts w:ascii="楷体" w:eastAsia="楷体" w:hAnsi="楷体" w:cs="Times New Roman"/>
        </w:rPr>
      </w:pPr>
      <w:r>
        <w:rPr>
          <w:rFonts w:ascii="仿宋" w:eastAsia="仿宋" w:hAnsi="仿宋" w:cs="仿宋" w:hint="eastAsia"/>
          <w:color w:val="000000"/>
          <w:kern w:val="0"/>
        </w:rPr>
        <w:t>四、财政拨款收入支出决算总体情况说明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五、一般公共预算财政拨款支出决算情况说明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（一）财政拨款支出决算总体情况说明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（二）财政拨款支出决算具体情况说明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六、一般公共预算财政拨款基本支出决算情况说明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七、一般公共预算财政拨款“三公”经费及会议费、培训费支出决算情况说明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（一）“三公”经费财政拨款支出决算总体情况说明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（二）“三公”经费财政拨款支出决算具体情况说明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（三）培训费支出情况说明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（四）会议费支出情况说明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八、政府性基金预算财政拨款收入支出情况说明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九、国有资本经营财政拨款收入支出情况说明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十、预算绩效情况说明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（一）预算绩效管理工作开展情况说明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（二）部门决算中项目绩效自评结果</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（三）部门决算中整体支出绩效自评结果</w:t>
      </w:r>
    </w:p>
    <w:p w:rsidR="008C54C3" w:rsidRDefault="008C54C3">
      <w:pPr>
        <w:widowControl/>
        <w:jc w:val="left"/>
        <w:rPr>
          <w:rFonts w:ascii="仿宋" w:eastAsia="仿宋" w:hAnsi="仿宋" w:cs="Times New Roman"/>
          <w:color w:val="000000"/>
          <w:kern w:val="0"/>
        </w:rPr>
      </w:pPr>
      <w:r>
        <w:rPr>
          <w:rFonts w:ascii="仿宋" w:eastAsia="仿宋" w:hAnsi="仿宋" w:cs="仿宋"/>
          <w:color w:val="000000"/>
          <w:kern w:val="0"/>
        </w:rPr>
        <w:t xml:space="preserve"> </w:t>
      </w:r>
      <w:r>
        <w:rPr>
          <w:rFonts w:ascii="仿宋" w:eastAsia="仿宋" w:hAnsi="仿宋" w:cs="仿宋" w:hint="eastAsia"/>
          <w:color w:val="000000"/>
          <w:kern w:val="0"/>
        </w:rPr>
        <w:t>十一、其他重要事项说明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（一）机关运行经费支出情况说明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（二）政府采购支出情况说明</w:t>
      </w:r>
    </w:p>
    <w:p w:rsidR="008C54C3" w:rsidRDefault="008C54C3">
      <w:pPr>
        <w:widowControl/>
        <w:jc w:val="left"/>
        <w:rPr>
          <w:rFonts w:ascii="仿宋" w:eastAsia="仿宋" w:hAnsi="仿宋" w:cs="Times New Roman"/>
          <w:color w:val="000000"/>
          <w:kern w:val="0"/>
        </w:rPr>
      </w:pPr>
      <w:r>
        <w:rPr>
          <w:rFonts w:ascii="仿宋" w:eastAsia="仿宋" w:hAnsi="仿宋" w:cs="仿宋" w:hint="eastAsia"/>
          <w:color w:val="000000"/>
          <w:kern w:val="0"/>
        </w:rPr>
        <w:t>（三）国有资产占用及购置情况说明</w:t>
      </w:r>
    </w:p>
    <w:p w:rsidR="008C54C3" w:rsidRDefault="008C54C3">
      <w:pPr>
        <w:jc w:val="center"/>
        <w:rPr>
          <w:rFonts w:ascii="黑体" w:eastAsia="黑体" w:hAnsi="宋体" w:cs="Times New Roman"/>
          <w:color w:val="000000"/>
          <w:kern w:val="0"/>
        </w:rPr>
      </w:pPr>
      <w:r>
        <w:rPr>
          <w:rFonts w:ascii="黑体" w:eastAsia="黑体" w:hAnsi="宋体" w:cs="黑体" w:hint="eastAsia"/>
          <w:color w:val="000000"/>
          <w:kern w:val="0"/>
        </w:rPr>
        <w:t>第四部分</w:t>
      </w:r>
      <w:r>
        <w:rPr>
          <w:rFonts w:ascii="黑体" w:eastAsia="黑体" w:hAnsi="宋体" w:cs="黑体"/>
          <w:color w:val="000000"/>
          <w:kern w:val="0"/>
        </w:rPr>
        <w:t xml:space="preserve"> </w:t>
      </w:r>
      <w:r>
        <w:rPr>
          <w:rFonts w:ascii="黑体" w:eastAsia="黑体" w:hAnsi="宋体" w:cs="黑体" w:hint="eastAsia"/>
          <w:color w:val="000000"/>
          <w:kern w:val="0"/>
        </w:rPr>
        <w:t>专业名词解释</w:t>
      </w:r>
    </w:p>
    <w:p w:rsidR="008C54C3" w:rsidRDefault="008C54C3">
      <w:pPr>
        <w:rPr>
          <w:rFonts w:ascii="黑体" w:eastAsia="黑体" w:hAnsi="宋体" w:cs="Times New Roman"/>
          <w:color w:val="000000"/>
          <w:kern w:val="0"/>
        </w:rPr>
      </w:pPr>
    </w:p>
    <w:p w:rsidR="008C54C3" w:rsidRDefault="008C54C3">
      <w:pPr>
        <w:jc w:val="center"/>
        <w:rPr>
          <w:rFonts w:ascii="黑体" w:eastAsia="黑体" w:hAnsi="宋体" w:cs="Times New Roman"/>
          <w:color w:val="000000"/>
          <w:kern w:val="0"/>
          <w:sz w:val="44"/>
          <w:szCs w:val="44"/>
        </w:rPr>
      </w:pPr>
    </w:p>
    <w:p w:rsidR="008C54C3" w:rsidRDefault="008C54C3">
      <w:pPr>
        <w:numPr>
          <w:ilvl w:val="0"/>
          <w:numId w:val="1"/>
        </w:num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部门概况</w:t>
      </w:r>
    </w:p>
    <w:p w:rsidR="008C54C3" w:rsidRDefault="008C54C3">
      <w:pPr>
        <w:rPr>
          <w:rFonts w:ascii="黑体" w:eastAsia="黑体" w:hAnsi="宋体" w:cs="Times New Roman"/>
          <w:color w:val="000000"/>
          <w:kern w:val="0"/>
          <w:sz w:val="44"/>
          <w:szCs w:val="44"/>
        </w:rPr>
      </w:pPr>
    </w:p>
    <w:p w:rsidR="008C54C3" w:rsidRDefault="008C54C3" w:rsidP="000A3E47">
      <w:pPr>
        <w:widowControl/>
        <w:ind w:firstLineChars="200" w:firstLine="31680"/>
        <w:jc w:val="left"/>
        <w:rPr>
          <w:rFonts w:ascii="黑体" w:eastAsia="黑体" w:hAnsi="宋体" w:cs="Times New Roman"/>
          <w:color w:val="000000"/>
          <w:kern w:val="0"/>
        </w:rPr>
      </w:pPr>
      <w:r>
        <w:rPr>
          <w:rFonts w:ascii="黑体" w:eastAsia="黑体" w:hAnsi="宋体" w:cs="黑体" w:hint="eastAsia"/>
          <w:color w:val="000000"/>
          <w:kern w:val="0"/>
        </w:rPr>
        <w:t>一、部门主要职责及内设机构</w:t>
      </w:r>
    </w:p>
    <w:p w:rsidR="008C54C3" w:rsidRDefault="008C54C3" w:rsidP="000A3E47">
      <w:pPr>
        <w:widowControl/>
        <w:ind w:firstLineChars="200" w:firstLine="31680"/>
        <w:jc w:val="left"/>
        <w:rPr>
          <w:rFonts w:ascii="楷体" w:eastAsia="楷体" w:hAnsi="楷体" w:cs="Times New Roman"/>
          <w:b/>
          <w:bCs/>
          <w:color w:val="000000"/>
          <w:kern w:val="0"/>
        </w:rPr>
      </w:pPr>
      <w:r>
        <w:rPr>
          <w:rFonts w:ascii="楷体" w:eastAsia="楷体" w:hAnsi="楷体" w:cs="楷体" w:hint="eastAsia"/>
          <w:b/>
          <w:bCs/>
          <w:color w:val="000000"/>
          <w:kern w:val="0"/>
        </w:rPr>
        <w:t>（一）主要职责</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color w:val="3D3D3C"/>
          <w:kern w:val="0"/>
        </w:rPr>
        <w:t>(</w:t>
      </w:r>
      <w:r>
        <w:rPr>
          <w:rFonts w:ascii="仿宋" w:eastAsia="仿宋" w:hAnsi="仿宋" w:cs="仿宋" w:hint="eastAsia"/>
          <w:color w:val="3D3D3C"/>
          <w:kern w:val="0"/>
        </w:rPr>
        <w:t>一</w:t>
      </w:r>
      <w:r>
        <w:rPr>
          <w:rFonts w:ascii="仿宋" w:eastAsia="仿宋" w:hAnsi="仿宋" w:cs="仿宋"/>
          <w:color w:val="3D3D3C"/>
          <w:kern w:val="0"/>
        </w:rPr>
        <w:t>)</w:t>
      </w:r>
      <w:r>
        <w:rPr>
          <w:rFonts w:ascii="仿宋" w:eastAsia="仿宋" w:hAnsi="仿宋" w:cs="仿宋" w:hint="eastAsia"/>
          <w:color w:val="3D3D3C"/>
          <w:kern w:val="0"/>
        </w:rPr>
        <w:t>根据县委县政府机构改革方案，本部门</w:t>
      </w:r>
      <w:r>
        <w:rPr>
          <w:rFonts w:ascii="仿宋" w:eastAsia="仿宋" w:hAnsi="仿宋" w:cs="仿宋"/>
          <w:color w:val="3D3D3C"/>
          <w:kern w:val="0"/>
        </w:rPr>
        <w:t>2019</w:t>
      </w:r>
      <w:r>
        <w:rPr>
          <w:rFonts w:ascii="仿宋" w:eastAsia="仿宋" w:hAnsi="仿宋" w:cs="仿宋" w:hint="eastAsia"/>
          <w:color w:val="3D3D3C"/>
          <w:kern w:val="0"/>
        </w:rPr>
        <w:t>年整合至蓝田县财政局，目前还没到位。金融办贯彻执行党和国家有关金融工作的方针政策和法律法规，落实上级金融工作部门和县委、县政府有关金融工作的法规、决定、指示和工作部署，研究分析全县宏观金融形势和运行情况，会同有关部门制定全县投融资发展总体规划，指导、协调全县投融资工作，提出改善金融发展环境、促进金融业发展的意见和建议，为县委、县政府决策提供依据。</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hint="eastAsia"/>
          <w:color w:val="3D3D3C"/>
          <w:kern w:val="0"/>
        </w:rPr>
        <w:t>（二）协助有关监管部门整顿和规范金融秩序，协调与处理金融风险防范和化解工作，加强我县社会信用体系建设，维护金融业的稳定发展；</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hint="eastAsia"/>
          <w:color w:val="3D3D3C"/>
          <w:kern w:val="0"/>
        </w:rPr>
        <w:t>（三）负责地方政府、政府职能部门及当地企业与金融机构的日常联系和合作，做好配合、协调和信息交流工作，实现政、银、企的和谐发展；</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hint="eastAsia"/>
          <w:color w:val="3D3D3C"/>
          <w:kern w:val="0"/>
        </w:rPr>
        <w:t>（四）实施对地方金融机构的宏观管理，协调地方金融资源的优化配置，推进地方金融机构改革和农村金融改革工作；</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hint="eastAsia"/>
          <w:color w:val="3D3D3C"/>
          <w:kern w:val="0"/>
        </w:rPr>
        <w:t>（五）进一步改善金融发展环境，推动我县投融资体制改革，开辟信托投资等新的融资渠道，负责企业融资政策落实工作，协调金融机构加大对中小企业贷款、生源地助学贷款、再就业</w:t>
      </w:r>
      <w:r>
        <w:rPr>
          <w:rFonts w:ascii="仿宋" w:eastAsia="仿宋" w:hAnsi="仿宋" w:cs="仿宋"/>
          <w:color w:val="3D3D3C"/>
          <w:kern w:val="0"/>
        </w:rPr>
        <w:t>(</w:t>
      </w:r>
      <w:r>
        <w:rPr>
          <w:rFonts w:ascii="仿宋" w:eastAsia="仿宋" w:hAnsi="仿宋" w:cs="仿宋" w:hint="eastAsia"/>
          <w:color w:val="3D3D3C"/>
          <w:kern w:val="0"/>
        </w:rPr>
        <w:t>创业</w:t>
      </w:r>
      <w:r>
        <w:rPr>
          <w:rFonts w:ascii="仿宋" w:eastAsia="仿宋" w:hAnsi="仿宋" w:cs="仿宋"/>
          <w:color w:val="3D3D3C"/>
          <w:kern w:val="0"/>
        </w:rPr>
        <w:t>)</w:t>
      </w:r>
      <w:r>
        <w:rPr>
          <w:rFonts w:ascii="仿宋" w:eastAsia="仿宋" w:hAnsi="仿宋" w:cs="仿宋" w:hint="eastAsia"/>
          <w:color w:val="3D3D3C"/>
          <w:kern w:val="0"/>
        </w:rPr>
        <w:t>小额贷款等扶持力度；</w:t>
      </w:r>
    </w:p>
    <w:p w:rsidR="008C54C3" w:rsidRDefault="008C54C3">
      <w:pPr>
        <w:widowControl/>
        <w:shd w:val="clear" w:color="auto" w:fill="FFFFFF"/>
        <w:ind w:firstLine="480"/>
        <w:jc w:val="left"/>
        <w:rPr>
          <w:rFonts w:ascii="仿宋_GB2312" w:eastAsia="仿宋_GB2312" w:hAnsi="仿宋_GB2312" w:cs="Times New Roman"/>
        </w:rPr>
      </w:pPr>
      <w:r>
        <w:rPr>
          <w:rFonts w:ascii="仿宋" w:eastAsia="仿宋" w:hAnsi="仿宋" w:cs="仿宋" w:hint="eastAsia"/>
          <w:color w:val="3D3D3C"/>
          <w:kern w:val="0"/>
        </w:rPr>
        <w:t>（六）承办县委、县政府交办的其他事项。（蓝政发（〔</w:t>
      </w:r>
      <w:r>
        <w:rPr>
          <w:rFonts w:ascii="仿宋" w:eastAsia="仿宋" w:hAnsi="仿宋" w:cs="仿宋"/>
          <w:color w:val="3D3D3C"/>
          <w:kern w:val="0"/>
        </w:rPr>
        <w:t>2008</w:t>
      </w:r>
      <w:r>
        <w:rPr>
          <w:rFonts w:ascii="仿宋" w:eastAsia="仿宋" w:hAnsi="仿宋" w:cs="仿宋" w:hint="eastAsia"/>
          <w:color w:val="3D3D3C"/>
          <w:kern w:val="0"/>
        </w:rPr>
        <w:t>〕</w:t>
      </w:r>
      <w:r>
        <w:rPr>
          <w:rFonts w:ascii="仿宋" w:eastAsia="仿宋" w:hAnsi="仿宋" w:cs="仿宋"/>
          <w:color w:val="3D3D3C"/>
          <w:kern w:val="0"/>
        </w:rPr>
        <w:t>74</w:t>
      </w:r>
      <w:r>
        <w:rPr>
          <w:rFonts w:ascii="仿宋" w:eastAsia="仿宋" w:hAnsi="仿宋" w:cs="仿宋" w:hint="eastAsia"/>
          <w:color w:val="3D3D3C"/>
          <w:kern w:val="0"/>
        </w:rPr>
        <w:t>号）</w:t>
      </w:r>
    </w:p>
    <w:p w:rsidR="008C54C3" w:rsidRDefault="008C54C3" w:rsidP="000A3E47">
      <w:pPr>
        <w:widowControl/>
        <w:numPr>
          <w:ilvl w:val="0"/>
          <w:numId w:val="2"/>
        </w:numPr>
        <w:ind w:firstLineChars="200" w:firstLine="31680"/>
        <w:jc w:val="left"/>
        <w:rPr>
          <w:rFonts w:ascii="楷体" w:eastAsia="楷体" w:hAnsi="楷体" w:cs="Times New Roman"/>
          <w:b/>
          <w:bCs/>
          <w:color w:val="000000"/>
          <w:kern w:val="0"/>
        </w:rPr>
      </w:pPr>
      <w:r>
        <w:rPr>
          <w:rFonts w:ascii="楷体" w:eastAsia="楷体" w:hAnsi="楷体" w:cs="楷体" w:hint="eastAsia"/>
          <w:b/>
          <w:bCs/>
          <w:color w:val="000000"/>
          <w:kern w:val="0"/>
        </w:rPr>
        <w:t>内设机构</w:t>
      </w:r>
    </w:p>
    <w:p w:rsidR="008C54C3" w:rsidRDefault="008C54C3">
      <w:pPr>
        <w:widowControl/>
        <w:shd w:val="clear" w:color="auto" w:fill="FFFFFF"/>
        <w:ind w:firstLine="480"/>
        <w:jc w:val="left"/>
        <w:rPr>
          <w:rFonts w:ascii="仿宋" w:eastAsia="仿宋" w:hAnsi="仿宋" w:cs="Times New Roman"/>
          <w:color w:val="3D3D3C"/>
          <w:kern w:val="0"/>
        </w:rPr>
      </w:pPr>
      <w:r>
        <w:rPr>
          <w:rFonts w:ascii="仿宋" w:eastAsia="仿宋" w:hAnsi="仿宋" w:cs="仿宋" w:hint="eastAsia"/>
          <w:color w:val="3D3D3C"/>
          <w:kern w:val="0"/>
        </w:rPr>
        <w:t>蓝田县金融合作办公室无内设机构</w:t>
      </w:r>
    </w:p>
    <w:p w:rsidR="008C54C3" w:rsidRDefault="008C54C3" w:rsidP="000A3E47">
      <w:pPr>
        <w:widowControl/>
        <w:ind w:firstLineChars="200" w:firstLine="31680"/>
        <w:jc w:val="left"/>
        <w:rPr>
          <w:rFonts w:ascii="黑体" w:eastAsia="黑体" w:hAnsi="宋体" w:cs="Times New Roman"/>
          <w:color w:val="000000"/>
          <w:kern w:val="0"/>
        </w:rPr>
      </w:pPr>
      <w:r>
        <w:rPr>
          <w:rFonts w:ascii="黑体" w:eastAsia="黑体" w:hAnsi="宋体" w:cs="黑体" w:hint="eastAsia"/>
          <w:color w:val="000000"/>
          <w:kern w:val="0"/>
        </w:rPr>
        <w:t>二、部门决算单位构成</w:t>
      </w:r>
    </w:p>
    <w:p w:rsidR="008C54C3" w:rsidRDefault="008C54C3" w:rsidP="000A3E47">
      <w:pPr>
        <w:spacing w:line="360" w:lineRule="auto"/>
        <w:ind w:firstLineChars="200" w:firstLine="31680"/>
        <w:rPr>
          <w:rFonts w:ascii="仿宋" w:eastAsia="仿宋" w:hAnsi="仿宋" w:cs="Times New Roman"/>
        </w:rPr>
      </w:pPr>
      <w:r>
        <w:rPr>
          <w:rFonts w:ascii="仿宋" w:eastAsia="仿宋" w:hAnsi="仿宋" w:cs="仿宋" w:hint="eastAsia"/>
        </w:rPr>
        <w:t>纳入本部门</w:t>
      </w:r>
      <w:r>
        <w:rPr>
          <w:rFonts w:ascii="仿宋" w:eastAsia="仿宋" w:hAnsi="仿宋" w:cs="仿宋"/>
        </w:rPr>
        <w:t>2019</w:t>
      </w:r>
      <w:r>
        <w:rPr>
          <w:rFonts w:ascii="仿宋" w:eastAsia="仿宋" w:hAnsi="仿宋" w:cs="仿宋" w:hint="eastAsia"/>
        </w:rPr>
        <w:t>年部门决算编制单位共有</w:t>
      </w:r>
      <w:r>
        <w:rPr>
          <w:rFonts w:ascii="仿宋" w:eastAsia="仿宋" w:hAnsi="仿宋" w:cs="仿宋"/>
        </w:rPr>
        <w:t>1</w:t>
      </w:r>
      <w:r>
        <w:rPr>
          <w:rFonts w:ascii="仿宋" w:eastAsia="仿宋" w:hAnsi="仿宋" w:cs="仿宋" w:hint="eastAsia"/>
        </w:rPr>
        <w:t>个，原蓝田县金融合作办公室。（下设综合科、银行保险科、资本市场科、金融稳定科）</w:t>
      </w:r>
    </w:p>
    <w:tbl>
      <w:tblPr>
        <w:tblpPr w:leftFromText="180" w:rightFromText="180" w:vertAnchor="text" w:horzAnchor="page" w:tblpX="1807" w:tblpY="185"/>
        <w:tblOverlap w:val="neve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1"/>
        <w:gridCol w:w="7278"/>
      </w:tblGrid>
      <w:tr w:rsidR="008C54C3">
        <w:trPr>
          <w:trHeight w:val="544"/>
        </w:trPr>
        <w:tc>
          <w:tcPr>
            <w:tcW w:w="1681" w:type="dxa"/>
            <w:vAlign w:val="center"/>
          </w:tcPr>
          <w:p w:rsidR="008C54C3" w:rsidRPr="002D0447" w:rsidRDefault="008C54C3" w:rsidP="002D0447">
            <w:pPr>
              <w:jc w:val="center"/>
              <w:rPr>
                <w:rFonts w:ascii="黑体" w:eastAsia="黑体" w:hAnsi="黑体" w:cs="Times New Roman"/>
              </w:rPr>
            </w:pPr>
            <w:r w:rsidRPr="002D0447">
              <w:rPr>
                <w:rFonts w:ascii="黑体" w:eastAsia="黑体" w:hAnsi="黑体" w:cs="黑体" w:hint="eastAsia"/>
              </w:rPr>
              <w:t>序号</w:t>
            </w:r>
          </w:p>
        </w:tc>
        <w:tc>
          <w:tcPr>
            <w:tcW w:w="7278" w:type="dxa"/>
            <w:vAlign w:val="center"/>
          </w:tcPr>
          <w:p w:rsidR="008C54C3" w:rsidRPr="002D0447" w:rsidRDefault="008C54C3" w:rsidP="002D0447">
            <w:pPr>
              <w:jc w:val="center"/>
              <w:rPr>
                <w:rFonts w:ascii="黑体" w:eastAsia="黑体" w:hAnsi="黑体" w:cs="Times New Roman"/>
              </w:rPr>
            </w:pPr>
            <w:r w:rsidRPr="002D0447">
              <w:rPr>
                <w:rFonts w:ascii="黑体" w:eastAsia="黑体" w:hAnsi="黑体" w:cs="黑体" w:hint="eastAsia"/>
              </w:rPr>
              <w:t>单位名称</w:t>
            </w:r>
          </w:p>
        </w:tc>
      </w:tr>
      <w:tr w:rsidR="008C54C3">
        <w:trPr>
          <w:trHeight w:val="564"/>
        </w:trPr>
        <w:tc>
          <w:tcPr>
            <w:tcW w:w="1681" w:type="dxa"/>
            <w:vAlign w:val="center"/>
          </w:tcPr>
          <w:p w:rsidR="008C54C3" w:rsidRPr="002D0447" w:rsidRDefault="008C54C3" w:rsidP="002D0447">
            <w:pPr>
              <w:jc w:val="center"/>
              <w:rPr>
                <w:rFonts w:ascii="仿宋_GB2312" w:eastAsia="仿宋_GB2312" w:hAnsi="仿宋_GB2312" w:cs="仿宋_GB2312"/>
              </w:rPr>
            </w:pPr>
            <w:r w:rsidRPr="002D0447">
              <w:rPr>
                <w:rFonts w:ascii="仿宋_GB2312" w:eastAsia="仿宋_GB2312" w:hAnsi="仿宋_GB2312" w:cs="仿宋_GB2312"/>
              </w:rPr>
              <w:t>1</w:t>
            </w:r>
          </w:p>
        </w:tc>
        <w:tc>
          <w:tcPr>
            <w:tcW w:w="7278" w:type="dxa"/>
            <w:vAlign w:val="center"/>
          </w:tcPr>
          <w:p w:rsidR="008C54C3" w:rsidRPr="002D0447" w:rsidRDefault="008C54C3" w:rsidP="002D0447">
            <w:pPr>
              <w:jc w:val="center"/>
              <w:rPr>
                <w:rFonts w:ascii="仿宋_GB2312" w:eastAsia="仿宋_GB2312" w:hAnsi="仿宋_GB2312" w:cs="Times New Roman"/>
              </w:rPr>
            </w:pPr>
            <w:r w:rsidRPr="002D0447">
              <w:rPr>
                <w:rFonts w:ascii="仿宋_GB2312" w:eastAsia="仿宋_GB2312" w:hAnsi="仿宋_GB2312" w:cs="仿宋_GB2312" w:hint="eastAsia"/>
              </w:rPr>
              <w:t>蓝田县金融合作办公室部门本级（机关）</w:t>
            </w:r>
          </w:p>
        </w:tc>
      </w:tr>
    </w:tbl>
    <w:p w:rsidR="008C54C3" w:rsidRDefault="008C54C3" w:rsidP="008C54C3">
      <w:pPr>
        <w:ind w:firstLineChars="200" w:firstLine="31680"/>
        <w:rPr>
          <w:rFonts w:ascii="仿宋_GB2312" w:eastAsia="仿宋_GB2312" w:hAnsi="仿宋_GB2312" w:cs="Times New Roman"/>
        </w:rPr>
      </w:pPr>
      <w:r>
        <w:rPr>
          <w:rFonts w:ascii="黑体" w:eastAsia="黑体" w:hAnsi="黑体" w:cs="黑体" w:hint="eastAsia"/>
          <w:b/>
          <w:bCs/>
        </w:rPr>
        <w:t>三、部门人员情况</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截止</w:t>
      </w:r>
      <w:r>
        <w:rPr>
          <w:rFonts w:ascii="仿宋" w:eastAsia="仿宋" w:hAnsi="仿宋" w:cs="仿宋"/>
        </w:rPr>
        <w:t>2019</w:t>
      </w:r>
      <w:r>
        <w:rPr>
          <w:rFonts w:ascii="仿宋" w:eastAsia="仿宋" w:hAnsi="仿宋" w:cs="仿宋" w:hint="eastAsia"/>
        </w:rPr>
        <w:t>年底，本部门人员编制</w:t>
      </w:r>
      <w:r>
        <w:rPr>
          <w:rFonts w:ascii="仿宋" w:eastAsia="仿宋" w:hAnsi="仿宋" w:cs="仿宋"/>
        </w:rPr>
        <w:t xml:space="preserve"> 9</w:t>
      </w:r>
      <w:r>
        <w:rPr>
          <w:rFonts w:ascii="仿宋" w:eastAsia="仿宋" w:hAnsi="仿宋" w:cs="仿宋" w:hint="eastAsia"/>
        </w:rPr>
        <w:t>人，其中：行政编制</w:t>
      </w:r>
      <w:r>
        <w:rPr>
          <w:rFonts w:ascii="仿宋" w:eastAsia="仿宋" w:hAnsi="仿宋" w:cs="仿宋"/>
        </w:rPr>
        <w:t>3</w:t>
      </w:r>
      <w:r>
        <w:rPr>
          <w:rFonts w:ascii="仿宋" w:eastAsia="仿宋" w:hAnsi="仿宋" w:cs="仿宋" w:hint="eastAsia"/>
        </w:rPr>
        <w:t>人、事业编制</w:t>
      </w:r>
      <w:r>
        <w:rPr>
          <w:rFonts w:ascii="仿宋" w:eastAsia="仿宋" w:hAnsi="仿宋" w:cs="仿宋"/>
        </w:rPr>
        <w:t>6</w:t>
      </w:r>
      <w:r>
        <w:rPr>
          <w:rFonts w:ascii="仿宋" w:eastAsia="仿宋" w:hAnsi="仿宋" w:cs="仿宋" w:hint="eastAsia"/>
        </w:rPr>
        <w:t>人；实有人员</w:t>
      </w:r>
      <w:r>
        <w:rPr>
          <w:rFonts w:ascii="仿宋" w:eastAsia="仿宋" w:hAnsi="仿宋" w:cs="仿宋"/>
        </w:rPr>
        <w:t>9</w:t>
      </w:r>
      <w:r>
        <w:rPr>
          <w:rFonts w:ascii="仿宋" w:eastAsia="仿宋" w:hAnsi="仿宋" w:cs="仿宋" w:hint="eastAsia"/>
        </w:rPr>
        <w:t>人，其中：行政</w:t>
      </w:r>
      <w:r>
        <w:rPr>
          <w:rFonts w:ascii="仿宋" w:eastAsia="仿宋" w:hAnsi="仿宋" w:cs="仿宋"/>
        </w:rPr>
        <w:t>3</w:t>
      </w:r>
      <w:r>
        <w:rPr>
          <w:rFonts w:ascii="仿宋" w:eastAsia="仿宋" w:hAnsi="仿宋" w:cs="仿宋" w:hint="eastAsia"/>
        </w:rPr>
        <w:t>人、事业</w:t>
      </w:r>
      <w:r>
        <w:rPr>
          <w:rFonts w:ascii="仿宋" w:eastAsia="仿宋" w:hAnsi="仿宋" w:cs="仿宋"/>
        </w:rPr>
        <w:t>6</w:t>
      </w:r>
      <w:r>
        <w:rPr>
          <w:rFonts w:ascii="仿宋" w:eastAsia="仿宋" w:hAnsi="仿宋" w:cs="仿宋" w:hint="eastAsia"/>
        </w:rPr>
        <w:t>人，单位管理的离退休人员</w:t>
      </w:r>
      <w:r>
        <w:rPr>
          <w:rFonts w:ascii="仿宋" w:eastAsia="仿宋" w:hAnsi="仿宋" w:cs="仿宋"/>
        </w:rPr>
        <w:t>0</w:t>
      </w:r>
      <w:r>
        <w:rPr>
          <w:rFonts w:ascii="仿宋" w:eastAsia="仿宋" w:hAnsi="仿宋" w:cs="仿宋" w:hint="eastAsia"/>
        </w:rPr>
        <w:t>人。</w:t>
      </w:r>
    </w:p>
    <w:tbl>
      <w:tblPr>
        <w:tblpPr w:leftFromText="180" w:rightFromText="180" w:vertAnchor="text" w:horzAnchor="page" w:tblpX="1887" w:tblpY="147"/>
        <w:tblOverlap w:val="never"/>
        <w:tblW w:w="8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2"/>
        <w:gridCol w:w="3847"/>
        <w:gridCol w:w="1258"/>
        <w:gridCol w:w="932"/>
        <w:gridCol w:w="927"/>
        <w:gridCol w:w="1334"/>
      </w:tblGrid>
      <w:tr w:rsidR="008C54C3">
        <w:trPr>
          <w:trHeight w:val="1028"/>
        </w:trPr>
        <w:tc>
          <w:tcPr>
            <w:tcW w:w="682" w:type="dxa"/>
            <w:vAlign w:val="center"/>
          </w:tcPr>
          <w:p w:rsidR="008C54C3" w:rsidRDefault="008C54C3">
            <w:pPr>
              <w:spacing w:line="560" w:lineRule="exact"/>
              <w:jc w:val="center"/>
              <w:rPr>
                <w:rFonts w:ascii="仿宋" w:eastAsia="仿宋" w:hAnsi="仿宋" w:cs="Times New Roman"/>
              </w:rPr>
            </w:pPr>
            <w:r>
              <w:rPr>
                <w:rFonts w:ascii="仿宋" w:eastAsia="仿宋" w:hAnsi="仿宋" w:cs="仿宋" w:hint="eastAsia"/>
              </w:rPr>
              <w:t>序号</w:t>
            </w:r>
          </w:p>
        </w:tc>
        <w:tc>
          <w:tcPr>
            <w:tcW w:w="3847" w:type="dxa"/>
            <w:vAlign w:val="center"/>
          </w:tcPr>
          <w:p w:rsidR="008C54C3" w:rsidRDefault="008C54C3">
            <w:pPr>
              <w:spacing w:line="560" w:lineRule="exact"/>
              <w:jc w:val="center"/>
              <w:rPr>
                <w:rFonts w:ascii="仿宋" w:eastAsia="仿宋" w:hAnsi="仿宋" w:cs="Times New Roman"/>
              </w:rPr>
            </w:pPr>
            <w:r>
              <w:rPr>
                <w:rFonts w:ascii="仿宋" w:eastAsia="仿宋" w:hAnsi="仿宋" w:cs="仿宋" w:hint="eastAsia"/>
              </w:rPr>
              <w:t>单位名称</w:t>
            </w:r>
          </w:p>
        </w:tc>
        <w:tc>
          <w:tcPr>
            <w:tcW w:w="1258" w:type="dxa"/>
            <w:vAlign w:val="center"/>
          </w:tcPr>
          <w:p w:rsidR="008C54C3" w:rsidRDefault="008C54C3">
            <w:pPr>
              <w:jc w:val="center"/>
              <w:rPr>
                <w:rFonts w:ascii="仿宋" w:eastAsia="仿宋" w:hAnsi="仿宋" w:cs="Times New Roman"/>
              </w:rPr>
            </w:pPr>
            <w:r>
              <w:rPr>
                <w:rFonts w:ascii="仿宋" w:eastAsia="仿宋" w:hAnsi="仿宋" w:cs="仿宋" w:hint="eastAsia"/>
              </w:rPr>
              <w:t>单位性质</w:t>
            </w:r>
          </w:p>
        </w:tc>
        <w:tc>
          <w:tcPr>
            <w:tcW w:w="932" w:type="dxa"/>
            <w:vAlign w:val="center"/>
          </w:tcPr>
          <w:p w:rsidR="008C54C3" w:rsidRDefault="008C54C3">
            <w:pPr>
              <w:jc w:val="center"/>
              <w:rPr>
                <w:rFonts w:ascii="仿宋" w:eastAsia="仿宋" w:hAnsi="仿宋" w:cs="Times New Roman"/>
              </w:rPr>
            </w:pPr>
            <w:r>
              <w:rPr>
                <w:rFonts w:ascii="仿宋" w:eastAsia="仿宋" w:hAnsi="仿宋" w:cs="仿宋" w:hint="eastAsia"/>
              </w:rPr>
              <w:t>编制数</w:t>
            </w:r>
          </w:p>
        </w:tc>
        <w:tc>
          <w:tcPr>
            <w:tcW w:w="927" w:type="dxa"/>
            <w:vAlign w:val="center"/>
          </w:tcPr>
          <w:p w:rsidR="008C54C3" w:rsidRDefault="008C54C3">
            <w:pPr>
              <w:jc w:val="center"/>
              <w:rPr>
                <w:rFonts w:ascii="仿宋" w:eastAsia="仿宋" w:hAnsi="仿宋" w:cs="Times New Roman"/>
              </w:rPr>
            </w:pPr>
            <w:r>
              <w:rPr>
                <w:rFonts w:ascii="仿宋" w:eastAsia="仿宋" w:hAnsi="仿宋" w:cs="仿宋" w:hint="eastAsia"/>
              </w:rPr>
              <w:t>实有数</w:t>
            </w:r>
          </w:p>
        </w:tc>
        <w:tc>
          <w:tcPr>
            <w:tcW w:w="1334" w:type="dxa"/>
            <w:vAlign w:val="center"/>
          </w:tcPr>
          <w:p w:rsidR="008C54C3" w:rsidRDefault="008C54C3">
            <w:pPr>
              <w:jc w:val="center"/>
              <w:rPr>
                <w:rFonts w:ascii="仿宋" w:eastAsia="仿宋" w:hAnsi="仿宋" w:cs="Times New Roman"/>
              </w:rPr>
            </w:pPr>
            <w:r>
              <w:rPr>
                <w:rFonts w:ascii="仿宋" w:eastAsia="仿宋" w:hAnsi="仿宋" w:cs="仿宋" w:hint="eastAsia"/>
              </w:rPr>
              <w:t>离退休人员</w:t>
            </w:r>
          </w:p>
        </w:tc>
      </w:tr>
      <w:tr w:rsidR="008C54C3">
        <w:trPr>
          <w:trHeight w:val="574"/>
        </w:trPr>
        <w:tc>
          <w:tcPr>
            <w:tcW w:w="682" w:type="dxa"/>
            <w:vAlign w:val="bottom"/>
          </w:tcPr>
          <w:p w:rsidR="008C54C3" w:rsidRDefault="008C54C3">
            <w:pPr>
              <w:jc w:val="center"/>
              <w:rPr>
                <w:rFonts w:ascii="仿宋" w:eastAsia="仿宋" w:hAnsi="仿宋" w:cs="仿宋"/>
              </w:rPr>
            </w:pPr>
            <w:r>
              <w:rPr>
                <w:rFonts w:ascii="仿宋" w:eastAsia="仿宋" w:hAnsi="仿宋" w:cs="仿宋"/>
              </w:rPr>
              <w:t>1</w:t>
            </w:r>
          </w:p>
        </w:tc>
        <w:tc>
          <w:tcPr>
            <w:tcW w:w="3847" w:type="dxa"/>
            <w:vAlign w:val="bottom"/>
          </w:tcPr>
          <w:p w:rsidR="008C54C3" w:rsidRDefault="008C54C3">
            <w:pPr>
              <w:spacing w:line="560" w:lineRule="exact"/>
              <w:jc w:val="left"/>
              <w:rPr>
                <w:rFonts w:ascii="仿宋" w:eastAsia="仿宋" w:hAnsi="仿宋" w:cs="Times New Roman"/>
              </w:rPr>
            </w:pPr>
            <w:r>
              <w:rPr>
                <w:rFonts w:ascii="仿宋" w:eastAsia="仿宋" w:hAnsi="仿宋" w:cs="仿宋" w:hint="eastAsia"/>
              </w:rPr>
              <w:t>蓝田县金融合作办公室</w:t>
            </w:r>
          </w:p>
        </w:tc>
        <w:tc>
          <w:tcPr>
            <w:tcW w:w="1258" w:type="dxa"/>
            <w:vAlign w:val="bottom"/>
          </w:tcPr>
          <w:p w:rsidR="008C54C3" w:rsidRDefault="008C54C3">
            <w:pPr>
              <w:jc w:val="center"/>
              <w:rPr>
                <w:rFonts w:ascii="仿宋" w:eastAsia="仿宋" w:hAnsi="仿宋" w:cs="Times New Roman"/>
              </w:rPr>
            </w:pPr>
            <w:r>
              <w:rPr>
                <w:rFonts w:ascii="仿宋" w:eastAsia="仿宋" w:hAnsi="仿宋" w:cs="仿宋" w:hint="eastAsia"/>
              </w:rPr>
              <w:t>行政</w:t>
            </w:r>
          </w:p>
        </w:tc>
        <w:tc>
          <w:tcPr>
            <w:tcW w:w="932" w:type="dxa"/>
            <w:vAlign w:val="bottom"/>
          </w:tcPr>
          <w:p w:rsidR="008C54C3" w:rsidRDefault="008C54C3">
            <w:pPr>
              <w:jc w:val="center"/>
              <w:rPr>
                <w:rFonts w:ascii="仿宋" w:eastAsia="仿宋" w:hAnsi="仿宋" w:cs="仿宋"/>
              </w:rPr>
            </w:pPr>
            <w:r>
              <w:rPr>
                <w:rFonts w:ascii="仿宋" w:eastAsia="仿宋" w:hAnsi="仿宋" w:cs="仿宋"/>
              </w:rPr>
              <w:t>9</w:t>
            </w:r>
          </w:p>
        </w:tc>
        <w:tc>
          <w:tcPr>
            <w:tcW w:w="927" w:type="dxa"/>
            <w:vAlign w:val="bottom"/>
          </w:tcPr>
          <w:p w:rsidR="008C54C3" w:rsidRDefault="008C54C3">
            <w:pPr>
              <w:jc w:val="center"/>
              <w:rPr>
                <w:rFonts w:ascii="仿宋" w:eastAsia="仿宋" w:hAnsi="仿宋" w:cs="仿宋"/>
              </w:rPr>
            </w:pPr>
            <w:r>
              <w:rPr>
                <w:rFonts w:ascii="仿宋" w:eastAsia="仿宋" w:hAnsi="仿宋" w:cs="仿宋"/>
              </w:rPr>
              <w:t>9</w:t>
            </w:r>
          </w:p>
        </w:tc>
        <w:tc>
          <w:tcPr>
            <w:tcW w:w="1334" w:type="dxa"/>
            <w:vAlign w:val="bottom"/>
          </w:tcPr>
          <w:p w:rsidR="008C54C3" w:rsidRDefault="008C54C3">
            <w:pPr>
              <w:jc w:val="center"/>
              <w:rPr>
                <w:rFonts w:ascii="仿宋" w:eastAsia="仿宋" w:hAnsi="仿宋" w:cs="仿宋"/>
              </w:rPr>
            </w:pPr>
            <w:r>
              <w:rPr>
                <w:rFonts w:ascii="仿宋" w:eastAsia="仿宋" w:hAnsi="仿宋" w:cs="仿宋"/>
              </w:rPr>
              <w:t>0</w:t>
            </w:r>
          </w:p>
        </w:tc>
      </w:tr>
    </w:tbl>
    <w:p w:rsidR="008C54C3" w:rsidRDefault="008C54C3">
      <w:pPr>
        <w:rPr>
          <w:rFonts w:ascii="仿宋" w:eastAsia="仿宋" w:hAnsi="仿宋" w:cs="Times New Roman"/>
        </w:rPr>
      </w:pPr>
    </w:p>
    <w:p w:rsidR="008C54C3" w:rsidRDefault="008C54C3">
      <w:pPr>
        <w:widowControl/>
        <w:jc w:val="center"/>
        <w:rPr>
          <w:rFonts w:ascii="黑体" w:eastAsia="黑体" w:hAnsi="宋体" w:cs="Times New Roman"/>
          <w:color w:val="000000"/>
          <w:kern w:val="0"/>
          <w:sz w:val="44"/>
          <w:szCs w:val="44"/>
        </w:rPr>
      </w:pPr>
      <w:r w:rsidRPr="002D0447">
        <w:rPr>
          <w:rFonts w:ascii="仿宋" w:eastAsia="仿宋" w:hAnsi="仿宋" w:cs="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325.5pt;height:155.25pt;visibility:visible">
            <v:imagedata r:id="rId7" o:title=""/>
            <o:lock v:ext="edit" aspectratio="f"/>
          </v:shape>
        </w:pict>
      </w:r>
    </w:p>
    <w:p w:rsidR="008C54C3" w:rsidRDefault="008C54C3">
      <w:pPr>
        <w:widowControl/>
        <w:jc w:val="center"/>
        <w:rPr>
          <w:rFonts w:ascii="黑体" w:eastAsia="黑体" w:hAnsi="宋体" w:cs="Times New Roman"/>
          <w:color w:val="000000"/>
          <w:kern w:val="0"/>
          <w:sz w:val="44"/>
          <w:szCs w:val="44"/>
        </w:rPr>
      </w:pPr>
    </w:p>
    <w:p w:rsidR="008C54C3" w:rsidRDefault="008C54C3">
      <w:pPr>
        <w:widowControl/>
        <w:jc w:val="center"/>
        <w:rPr>
          <w:rFonts w:cs="Times New Roman"/>
          <w:sz w:val="44"/>
          <w:szCs w:val="44"/>
        </w:rPr>
      </w:pPr>
      <w:r>
        <w:rPr>
          <w:rFonts w:ascii="黑体" w:eastAsia="黑体" w:hAnsi="宋体" w:cs="黑体" w:hint="eastAsia"/>
          <w:color w:val="000000"/>
          <w:kern w:val="0"/>
          <w:sz w:val="44"/>
          <w:szCs w:val="44"/>
        </w:rPr>
        <w:t>第二部分</w:t>
      </w:r>
      <w:r>
        <w:rPr>
          <w:rFonts w:ascii="黑体" w:eastAsia="黑体" w:hAnsi="宋体" w:cs="黑体"/>
          <w:color w:val="000000"/>
          <w:kern w:val="0"/>
          <w:sz w:val="44"/>
          <w:szCs w:val="44"/>
        </w:rPr>
        <w:t xml:space="preserve"> 2019</w:t>
      </w:r>
      <w:r>
        <w:rPr>
          <w:rFonts w:ascii="黑体" w:eastAsia="黑体" w:hAnsi="宋体" w:cs="黑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0A0"/>
      </w:tblPr>
      <w:tblGrid>
        <w:gridCol w:w="570"/>
        <w:gridCol w:w="6240"/>
        <w:gridCol w:w="660"/>
        <w:gridCol w:w="1740"/>
      </w:tblGrid>
      <w:tr w:rsidR="008C54C3">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黑体" w:eastAsia="黑体" w:hAnsi="宋体" w:cs="Times New Roman"/>
                <w:color w:val="000000"/>
                <w:kern w:val="0"/>
                <w:sz w:val="24"/>
                <w:szCs w:val="24"/>
              </w:rPr>
            </w:pPr>
            <w:r>
              <w:rPr>
                <w:rFonts w:ascii="黑体" w:eastAsia="黑体" w:hAnsi="宋体" w:cs="黑体" w:hint="eastAsia"/>
                <w:color w:val="000000"/>
                <w:kern w:val="0"/>
                <w:sz w:val="24"/>
                <w:szCs w:val="24"/>
              </w:rPr>
              <w:t>是否</w:t>
            </w:r>
          </w:p>
          <w:p w:rsidR="008C54C3" w:rsidRDefault="008C54C3">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表格为空的理由</w:t>
            </w:r>
          </w:p>
        </w:tc>
      </w:tr>
      <w:tr w:rsidR="008C54C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rPr>
                <w:rFonts w:ascii="宋体" w:eastAsia="宋体" w:cs="Times New Roman"/>
                <w:color w:val="000000"/>
                <w:kern w:val="0"/>
                <w:sz w:val="21"/>
                <w:szCs w:val="21"/>
              </w:rPr>
            </w:pPr>
            <w:r>
              <w:rPr>
                <w:rFonts w:ascii="宋体" w:hAnsi="宋体" w:cs="方正仿宋简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一般公共预算财政拨款基本支出决算表</w:t>
            </w:r>
            <w:r>
              <w:rPr>
                <w:rFonts w:ascii="宋体" w:hAnsi="宋体" w:cs="宋体"/>
                <w:color w:val="000000"/>
                <w:kern w:val="0"/>
                <w:sz w:val="21"/>
                <w:szCs w:val="21"/>
              </w:rPr>
              <w:t xml:space="preserve"> </w:t>
            </w:r>
            <w:r>
              <w:rPr>
                <w:rFonts w:ascii="宋体" w:hAnsi="宋体" w:cs="方正仿宋简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p>
        </w:tc>
      </w:tr>
      <w:tr w:rsidR="008C54C3">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8C54C3" w:rsidRDefault="008C54C3">
            <w:pPr>
              <w:widowControl/>
              <w:jc w:val="left"/>
              <w:textAlignment w:val="center"/>
              <w:rPr>
                <w:rFonts w:ascii="宋体" w:eastAsia="宋体" w:cs="Times New Roman"/>
                <w:color w:val="000000"/>
                <w:sz w:val="21"/>
                <w:szCs w:val="21"/>
              </w:rPr>
            </w:pPr>
            <w:r>
              <w:rPr>
                <w:rFonts w:ascii="宋体" w:hAnsi="宋体" w:cs="方正仿宋简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是</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15"/>
                <w:szCs w:val="15"/>
              </w:rPr>
              <w:t>本单位没有三公经费</w:t>
            </w:r>
          </w:p>
        </w:tc>
      </w:tr>
      <w:tr w:rsidR="008C54C3">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政府性基金预算财政拨款收入支出</w:t>
            </w:r>
          </w:p>
          <w:p w:rsidR="008C54C3" w:rsidRDefault="008C54C3">
            <w:pPr>
              <w:widowControl/>
              <w:jc w:val="left"/>
              <w:rPr>
                <w:rFonts w:ascii="宋体" w:eastAsia="宋体" w:cs="Times New Roman"/>
                <w:color w:val="000000"/>
                <w:sz w:val="21"/>
                <w:szCs w:val="21"/>
              </w:rPr>
            </w:pPr>
            <w:r>
              <w:rPr>
                <w:rFonts w:ascii="宋体" w:hAnsi="宋体" w:cs="方正仿宋简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24"/>
                <w:szCs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C54C3" w:rsidRDefault="008C54C3">
            <w:pPr>
              <w:jc w:val="center"/>
              <w:rPr>
                <w:rFonts w:ascii="宋体" w:eastAsia="宋体" w:cs="Times New Roman"/>
                <w:color w:val="000000"/>
                <w:sz w:val="24"/>
                <w:szCs w:val="24"/>
              </w:rPr>
            </w:pPr>
            <w:r>
              <w:rPr>
                <w:rFonts w:ascii="宋体" w:hAnsi="宋体" w:cs="方正仿宋简体" w:hint="eastAsia"/>
                <w:color w:val="000000"/>
                <w:sz w:val="15"/>
                <w:szCs w:val="15"/>
              </w:rPr>
              <w:t>本单位没有政府性基金</w:t>
            </w:r>
          </w:p>
        </w:tc>
      </w:tr>
    </w:tbl>
    <w:p w:rsidR="008C54C3" w:rsidRDefault="008C54C3">
      <w:pPr>
        <w:widowControl/>
        <w:rPr>
          <w:rFonts w:ascii="黑体" w:eastAsia="黑体" w:hAnsi="宋体" w:cs="Times New Roman"/>
          <w:color w:val="000000"/>
          <w:kern w:val="0"/>
          <w:sz w:val="44"/>
          <w:szCs w:val="44"/>
        </w:rPr>
      </w:pPr>
    </w:p>
    <w:p w:rsidR="008C54C3" w:rsidRDefault="008C54C3">
      <w:pPr>
        <w:widowControl/>
        <w:rPr>
          <w:rFonts w:ascii="黑体" w:eastAsia="黑体" w:hAnsi="宋体" w:cs="Times New Roman"/>
          <w:color w:val="000000"/>
          <w:kern w:val="0"/>
          <w:sz w:val="44"/>
          <w:szCs w:val="44"/>
        </w:rPr>
      </w:pPr>
    </w:p>
    <w:p w:rsidR="008C54C3" w:rsidRDefault="008C54C3">
      <w:pPr>
        <w:widowControl/>
        <w:jc w:val="center"/>
        <w:textAlignment w:val="center"/>
        <w:rPr>
          <w:rFonts w:ascii="宋体" w:eastAsia="宋体" w:cs="Times New Roman"/>
          <w:b/>
          <w:bCs/>
          <w:color w:val="000000"/>
          <w:kern w:val="0"/>
          <w:sz w:val="40"/>
          <w:szCs w:val="40"/>
        </w:rPr>
      </w:pPr>
      <w:r>
        <w:rPr>
          <w:rFonts w:ascii="宋体" w:eastAsia="宋体" w:cs="Times New Roman"/>
          <w:b/>
          <w:bCs/>
          <w:color w:val="000000"/>
          <w:kern w:val="0"/>
          <w:sz w:val="40"/>
          <w:szCs w:val="40"/>
        </w:rPr>
        <w:br w:type="page"/>
      </w:r>
    </w:p>
    <w:p w:rsidR="008C54C3" w:rsidRDefault="008C54C3">
      <w:pPr>
        <w:jc w:val="center"/>
        <w:rPr>
          <w:rFonts w:ascii="宋体" w:eastAsia="宋体" w:hAnsi="宋体" w:cs="Times New Roman"/>
          <w:b/>
          <w:bCs/>
        </w:rPr>
      </w:pPr>
      <w:r>
        <w:rPr>
          <w:rFonts w:ascii="宋体" w:eastAsia="宋体" w:hAnsi="宋体" w:cs="宋体" w:hint="eastAsia"/>
          <w:b/>
          <w:bCs/>
        </w:rPr>
        <w:t>收入支出决算总表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84" w:type="dxa"/>
        <w:tblInd w:w="-13" w:type="dxa"/>
        <w:tblLayout w:type="fixed"/>
        <w:tblCellMar>
          <w:top w:w="15" w:type="dxa"/>
          <w:left w:w="15" w:type="dxa"/>
          <w:bottom w:w="15" w:type="dxa"/>
          <w:right w:w="15" w:type="dxa"/>
        </w:tblCellMar>
        <w:tblLook w:val="00A0"/>
      </w:tblPr>
      <w:tblGrid>
        <w:gridCol w:w="3088"/>
        <w:gridCol w:w="1380"/>
        <w:gridCol w:w="3090"/>
        <w:gridCol w:w="1326"/>
      </w:tblGrid>
      <w:tr w:rsidR="008C54C3">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支</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出</w:t>
            </w:r>
          </w:p>
        </w:tc>
      </w:tr>
      <w:tr w:rsidR="008C54C3">
        <w:trPr>
          <w:trHeight w:val="378"/>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1</w:t>
            </w:r>
            <w:r>
              <w:rPr>
                <w:rFonts w:ascii="宋体" w:eastAsia="宋体" w:hAnsi="宋体" w:cs="宋体" w:hint="eastAsia"/>
                <w:color w:val="000000"/>
                <w:kern w:val="0"/>
                <w:sz w:val="20"/>
                <w:szCs w:val="20"/>
              </w:rPr>
              <w:t>、一般公共预算财政拨款</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652.39</w:t>
            </w: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162.9</w:t>
            </w: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2</w:t>
            </w:r>
            <w:r>
              <w:rPr>
                <w:rFonts w:ascii="宋体" w:eastAsia="宋体" w:hAnsi="宋体" w:cs="宋体" w:hint="eastAsia"/>
                <w:color w:val="000000"/>
                <w:kern w:val="0"/>
                <w:sz w:val="20"/>
                <w:szCs w:val="20"/>
              </w:rPr>
              <w:t>、政府性基金预算财政拨款</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3</w:t>
            </w:r>
            <w:r>
              <w:rPr>
                <w:rFonts w:ascii="宋体" w:eastAsia="宋体" w:hAnsi="宋体" w:cs="宋体" w:hint="eastAsia"/>
                <w:color w:val="000000"/>
                <w:kern w:val="0"/>
                <w:sz w:val="20"/>
                <w:szCs w:val="20"/>
              </w:rPr>
              <w:t>、国有资本经营预算财政拨款</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4</w:t>
            </w:r>
            <w:r>
              <w:rPr>
                <w:rFonts w:ascii="宋体" w:eastAsia="宋体" w:hAnsi="宋体" w:cs="宋体" w:hint="eastAsia"/>
                <w:color w:val="000000"/>
                <w:kern w:val="0"/>
                <w:sz w:val="20"/>
                <w:szCs w:val="20"/>
              </w:rPr>
              <w:t>、上级补助收入</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5</w:t>
            </w:r>
            <w:r>
              <w:rPr>
                <w:rFonts w:ascii="宋体" w:eastAsia="宋体" w:hAnsi="宋体" w:cs="宋体" w:hint="eastAsia"/>
                <w:color w:val="000000"/>
                <w:kern w:val="0"/>
                <w:sz w:val="20"/>
                <w:szCs w:val="20"/>
              </w:rPr>
              <w:t>、事业收入</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6</w:t>
            </w:r>
            <w:r>
              <w:rPr>
                <w:rFonts w:ascii="宋体" w:eastAsia="宋体" w:hAnsi="宋体" w:cs="宋体" w:hint="eastAsia"/>
                <w:color w:val="000000"/>
                <w:kern w:val="0"/>
                <w:sz w:val="20"/>
                <w:szCs w:val="20"/>
              </w:rPr>
              <w:t>、经营收入</w:t>
            </w:r>
          </w:p>
        </w:tc>
        <w:tc>
          <w:tcPr>
            <w:tcW w:w="1380" w:type="dxa"/>
            <w:tcBorders>
              <w:top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7</w:t>
            </w:r>
            <w:r>
              <w:rPr>
                <w:rFonts w:ascii="宋体" w:eastAsia="宋体" w:hAnsi="宋体" w:cs="宋体" w:hint="eastAsia"/>
                <w:color w:val="000000"/>
                <w:kern w:val="0"/>
                <w:sz w:val="20"/>
                <w:szCs w:val="20"/>
              </w:rPr>
              <w:t>、附属单位上缴收入</w:t>
            </w:r>
          </w:p>
        </w:tc>
        <w:tc>
          <w:tcPr>
            <w:tcW w:w="1380" w:type="dxa"/>
            <w:tcBorders>
              <w:top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8</w:t>
            </w:r>
            <w:r>
              <w:rPr>
                <w:rFonts w:ascii="宋体" w:eastAsia="宋体" w:hAnsi="宋体" w:cs="宋体" w:hint="eastAsia"/>
                <w:color w:val="000000"/>
                <w:kern w:val="0"/>
                <w:sz w:val="20"/>
                <w:szCs w:val="20"/>
              </w:rPr>
              <w:t>、其他收入</w:t>
            </w:r>
          </w:p>
        </w:tc>
        <w:tc>
          <w:tcPr>
            <w:tcW w:w="1380" w:type="dxa"/>
            <w:tcBorders>
              <w:top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8.64</w:t>
            </w: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380" w:type="dxa"/>
            <w:tcBorders>
              <w:top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85"/>
              </w:tabs>
              <w:jc w:val="center"/>
              <w:rPr>
                <w:rFonts w:ascii="宋体" w:eastAsia="宋体" w:hAnsi="宋体" w:cs="宋体"/>
                <w:b/>
                <w:bCs/>
                <w:color w:val="000000"/>
                <w:sz w:val="21"/>
                <w:szCs w:val="21"/>
              </w:rPr>
            </w:pPr>
            <w:r>
              <w:rPr>
                <w:rFonts w:ascii="宋体" w:eastAsia="宋体" w:hAnsi="宋体" w:cs="宋体"/>
                <w:b/>
                <w:bCs/>
                <w:color w:val="000000"/>
                <w:sz w:val="21"/>
                <w:szCs w:val="21"/>
              </w:rPr>
              <w:t>1.88</w:t>
            </w:r>
          </w:p>
        </w:tc>
      </w:tr>
      <w:tr w:rsidR="008C54C3">
        <w:trPr>
          <w:trHeight w:val="249"/>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380" w:type="dxa"/>
            <w:tcBorders>
              <w:top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3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380" w:type="dxa"/>
            <w:tcBorders>
              <w:top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00"/>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478.97</w:t>
            </w:r>
          </w:p>
        </w:tc>
      </w:tr>
      <w:tr w:rsidR="008C54C3">
        <w:trPr>
          <w:trHeight w:val="317"/>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12"/>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12"/>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298"/>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15"/>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281"/>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45"/>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312"/>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287"/>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287"/>
        </w:trPr>
        <w:tc>
          <w:tcPr>
            <w:tcW w:w="3088"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color w:val="000000"/>
                <w:sz w:val="21"/>
                <w:szCs w:val="21"/>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rsidP="008C54C3">
            <w:pPr>
              <w:widowControl/>
              <w:ind w:firstLineChars="100" w:firstLine="31680"/>
              <w:jc w:val="center"/>
              <w:textAlignment w:val="center"/>
              <w:rPr>
                <w:rFonts w:ascii="宋体" w:eastAsia="宋体" w:hAnsi="宋体" w:cs="Times New Roman"/>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415"/>
        </w:trPr>
        <w:tc>
          <w:tcPr>
            <w:tcW w:w="3088" w:type="dxa"/>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1380" w:type="dxa"/>
            <w:tcBorders>
              <w:top w:val="single" w:sz="4" w:space="0" w:color="000000"/>
              <w:left w:val="single" w:sz="4" w:space="0" w:color="000000"/>
              <w:right w:val="single" w:sz="4" w:space="0" w:color="000000"/>
            </w:tcBorders>
            <w:vAlign w:val="center"/>
          </w:tcPr>
          <w:p w:rsidR="008C54C3" w:rsidRDefault="008C54C3">
            <w:pPr>
              <w:widowControl/>
              <w:tabs>
                <w:tab w:val="left" w:pos="465"/>
              </w:tabs>
              <w:jc w:val="center"/>
              <w:textAlignment w:val="center"/>
              <w:rPr>
                <w:rFonts w:ascii="宋体" w:eastAsia="宋体" w:hAnsi="宋体" w:cs="宋体"/>
                <w:b/>
                <w:bCs/>
                <w:color w:val="000000"/>
                <w:sz w:val="21"/>
                <w:szCs w:val="21"/>
              </w:rPr>
            </w:pPr>
            <w:r>
              <w:rPr>
                <w:rFonts w:ascii="宋体" w:eastAsia="宋体" w:hAnsi="宋体" w:cs="宋体"/>
                <w:b/>
                <w:bCs/>
                <w:color w:val="000000"/>
                <w:sz w:val="21"/>
                <w:szCs w:val="21"/>
              </w:rPr>
              <w:t>652.39</w:t>
            </w:r>
          </w:p>
        </w:tc>
        <w:tc>
          <w:tcPr>
            <w:tcW w:w="3090" w:type="dxa"/>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8C54C3" w:rsidRDefault="008C54C3">
            <w:pPr>
              <w:ind w:firstLine="555"/>
              <w:jc w:val="center"/>
              <w:rPr>
                <w:rFonts w:ascii="宋体" w:eastAsia="宋体" w:hAnsi="宋体" w:cs="宋体"/>
                <w:b/>
                <w:bCs/>
                <w:color w:val="000000"/>
                <w:sz w:val="21"/>
                <w:szCs w:val="21"/>
              </w:rPr>
            </w:pPr>
            <w:r>
              <w:rPr>
                <w:rFonts w:ascii="宋体" w:eastAsia="宋体" w:hAnsi="宋体" w:cs="宋体"/>
                <w:b/>
                <w:bCs/>
                <w:color w:val="000000"/>
                <w:sz w:val="21"/>
                <w:szCs w:val="21"/>
              </w:rPr>
              <w:t>652.39</w:t>
            </w:r>
          </w:p>
        </w:tc>
      </w:tr>
      <w:tr w:rsidR="008C54C3">
        <w:trPr>
          <w:trHeight w:val="355"/>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用事业基金弥补收支差额</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结余分配</w:t>
            </w:r>
          </w:p>
        </w:tc>
        <w:tc>
          <w:tcPr>
            <w:tcW w:w="1326" w:type="dxa"/>
            <w:tcBorders>
              <w:top w:val="single" w:sz="4" w:space="0" w:color="000000"/>
              <w:left w:val="single" w:sz="4" w:space="0" w:color="000000"/>
              <w:bottom w:val="single" w:sz="4" w:space="0" w:color="000000"/>
              <w:right w:val="single" w:sz="4" w:space="0" w:color="000000"/>
            </w:tcBorders>
            <w:vAlign w:val="bottom"/>
          </w:tcPr>
          <w:p w:rsidR="008C54C3" w:rsidRDefault="008C54C3">
            <w:pPr>
              <w:jc w:val="center"/>
              <w:rPr>
                <w:rFonts w:ascii="宋体" w:eastAsia="宋体" w:hAnsi="宋体" w:cs="Times New Roman"/>
                <w:b/>
                <w:bCs/>
                <w:color w:val="000000"/>
                <w:sz w:val="21"/>
                <w:szCs w:val="21"/>
              </w:rPr>
            </w:pPr>
          </w:p>
        </w:tc>
      </w:tr>
      <w:tr w:rsidR="008C54C3">
        <w:trPr>
          <w:trHeight w:val="371"/>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年初结转和结余</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25"/>
              </w:tabs>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r>
      <w:tr w:rsidR="008C54C3">
        <w:trPr>
          <w:trHeight w:val="382"/>
        </w:trPr>
        <w:tc>
          <w:tcPr>
            <w:tcW w:w="308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收入总计</w:t>
            </w:r>
          </w:p>
        </w:tc>
        <w:tc>
          <w:tcPr>
            <w:tcW w:w="13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65"/>
              </w:tabs>
              <w:jc w:val="center"/>
              <w:rPr>
                <w:rFonts w:ascii="宋体" w:eastAsia="宋体" w:hAnsi="宋体" w:cs="宋体"/>
                <w:b/>
                <w:bCs/>
                <w:color w:val="000000"/>
                <w:sz w:val="21"/>
                <w:szCs w:val="21"/>
              </w:rPr>
            </w:pPr>
            <w:r>
              <w:rPr>
                <w:rFonts w:ascii="宋体" w:eastAsia="宋体" w:hAnsi="宋体" w:cs="宋体"/>
                <w:b/>
                <w:bCs/>
                <w:color w:val="000000"/>
                <w:sz w:val="21"/>
                <w:szCs w:val="21"/>
              </w:rPr>
              <w:t>652.39</w:t>
            </w:r>
          </w:p>
        </w:tc>
        <w:tc>
          <w:tcPr>
            <w:tcW w:w="309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8C54C3" w:rsidRDefault="008C54C3">
            <w:pPr>
              <w:ind w:firstLine="515"/>
              <w:jc w:val="center"/>
              <w:rPr>
                <w:rFonts w:ascii="宋体" w:eastAsia="宋体" w:hAnsi="宋体" w:cs="宋体"/>
                <w:b/>
                <w:bCs/>
                <w:color w:val="000000"/>
                <w:sz w:val="21"/>
                <w:szCs w:val="21"/>
              </w:rPr>
            </w:pPr>
            <w:r>
              <w:rPr>
                <w:rFonts w:ascii="宋体" w:eastAsia="宋体" w:hAnsi="宋体" w:cs="宋体"/>
                <w:b/>
                <w:bCs/>
                <w:color w:val="000000"/>
                <w:sz w:val="21"/>
                <w:szCs w:val="21"/>
              </w:rPr>
              <w:t>652.39</w:t>
            </w:r>
          </w:p>
        </w:tc>
      </w:tr>
    </w:tbl>
    <w:p w:rsidR="008C54C3" w:rsidRDefault="008C54C3" w:rsidP="008C54C3">
      <w:pPr>
        <w:widowControl/>
        <w:ind w:left="31680" w:hangingChars="200" w:firstLine="31680"/>
        <w:jc w:val="center"/>
        <w:rPr>
          <w:rFonts w:ascii="宋体" w:eastAsia="宋体" w:hAnsi="宋体" w:cs="Times New Roman"/>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r>
        <w:rPr>
          <w:rFonts w:ascii="宋体" w:eastAsia="宋体" w:hAnsi="宋体" w:cs="宋体" w:hint="eastAsia"/>
          <w:b/>
          <w:bCs/>
        </w:rPr>
        <w:t>收入决算表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8C54C3" w:rsidRDefault="008C54C3">
      <w:pPr>
        <w:jc w:val="left"/>
        <w:rPr>
          <w:rFonts w:ascii="宋体" w:eastAsia="宋体" w:hAnsi="宋体" w:cs="Times New Roman"/>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r>
        <w:rPr>
          <w:rFonts w:ascii="宋体" w:eastAsia="宋体" w:hAnsi="宋体" w:cs="宋体"/>
          <w:b/>
          <w:bCs/>
          <w:sz w:val="21"/>
          <w:szCs w:val="21"/>
        </w:rPr>
        <w:t xml:space="preserve">                                             </w:t>
      </w:r>
    </w:p>
    <w:tbl>
      <w:tblPr>
        <w:tblW w:w="8867" w:type="dxa"/>
        <w:tblInd w:w="-13" w:type="dxa"/>
        <w:tblLayout w:type="fixed"/>
        <w:tblCellMar>
          <w:top w:w="15" w:type="dxa"/>
          <w:left w:w="15" w:type="dxa"/>
          <w:bottom w:w="15" w:type="dxa"/>
          <w:right w:w="15" w:type="dxa"/>
        </w:tblCellMar>
        <w:tblLook w:val="00A0"/>
      </w:tblPr>
      <w:tblGrid>
        <w:gridCol w:w="927"/>
        <w:gridCol w:w="1061"/>
        <w:gridCol w:w="820"/>
        <w:gridCol w:w="850"/>
        <w:gridCol w:w="710"/>
        <w:gridCol w:w="680"/>
        <w:gridCol w:w="1269"/>
        <w:gridCol w:w="750"/>
        <w:gridCol w:w="990"/>
        <w:gridCol w:w="810"/>
      </w:tblGrid>
      <w:tr w:rsidR="008C54C3">
        <w:trPr>
          <w:trHeight w:val="439"/>
        </w:trPr>
        <w:tc>
          <w:tcPr>
            <w:tcW w:w="1988"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82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财政拨款收入</w:t>
            </w:r>
          </w:p>
        </w:tc>
        <w:tc>
          <w:tcPr>
            <w:tcW w:w="71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上级补助收入</w:t>
            </w:r>
          </w:p>
        </w:tc>
        <w:tc>
          <w:tcPr>
            <w:tcW w:w="1949"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经营</w:t>
            </w:r>
          </w:p>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其他</w:t>
            </w:r>
          </w:p>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w:t>
            </w:r>
          </w:p>
        </w:tc>
      </w:tr>
      <w:tr w:rsidR="008C54C3">
        <w:trPr>
          <w:trHeight w:val="1125"/>
        </w:trPr>
        <w:tc>
          <w:tcPr>
            <w:tcW w:w="927" w:type="dxa"/>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061" w:type="dxa"/>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科目</w:t>
            </w:r>
          </w:p>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名称</w:t>
            </w:r>
          </w:p>
        </w:tc>
        <w:tc>
          <w:tcPr>
            <w:tcW w:w="82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71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小计</w:t>
            </w: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b/>
                <w:bCs/>
                <w:color w:val="000000"/>
                <w:sz w:val="21"/>
                <w:szCs w:val="21"/>
              </w:rPr>
            </w:pPr>
            <w:r>
              <w:rPr>
                <w:rFonts w:ascii="宋体" w:eastAsia="宋体" w:hAnsi="宋体" w:cs="宋体" w:hint="eastAsia"/>
                <w:b/>
                <w:bCs/>
                <w:color w:val="000000"/>
                <w:sz w:val="21"/>
                <w:szCs w:val="21"/>
              </w:rPr>
              <w:t>其中：教育</w:t>
            </w:r>
          </w:p>
          <w:p w:rsidR="008C54C3" w:rsidRDefault="008C54C3">
            <w:pPr>
              <w:rPr>
                <w:rFonts w:ascii="宋体" w:eastAsia="宋体" w:hAnsi="宋体" w:cs="Times New Roman"/>
                <w:b/>
                <w:bCs/>
                <w:color w:val="000000"/>
                <w:sz w:val="21"/>
                <w:szCs w:val="21"/>
              </w:rPr>
            </w:pPr>
            <w:r>
              <w:rPr>
                <w:rFonts w:ascii="宋体" w:eastAsia="宋体" w:hAnsi="宋体" w:cs="宋体" w:hint="eastAsia"/>
                <w:b/>
                <w:bCs/>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439"/>
        </w:trPr>
        <w:tc>
          <w:tcPr>
            <w:tcW w:w="1988"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b/>
                <w:bCs/>
                <w:color w:val="000000"/>
                <w:kern w:val="0"/>
                <w:sz w:val="21"/>
                <w:szCs w:val="21"/>
              </w:rPr>
              <w:t>合计</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一般公共服务支出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政府办公厅（室）及相关机构事务</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2010301</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行政运行</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55"/>
              </w:tabs>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2010302</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一般行政管理事务</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2010399</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其他政府办公厅（室）及相关机构事务支出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Times New Roman"/>
                <w:color w:val="000000"/>
                <w:sz w:val="21"/>
                <w:szCs w:val="21"/>
              </w:rPr>
            </w:pPr>
          </w:p>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82.78</w:t>
            </w:r>
          </w:p>
          <w:p w:rsidR="008C54C3" w:rsidRDefault="008C54C3">
            <w:pPr>
              <w:tabs>
                <w:tab w:val="left" w:pos="215"/>
              </w:tabs>
              <w:jc w:val="center"/>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82.78</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社会保障和就业支出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行政事业单位离退休</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2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2080505</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机关事业单位基本养老保险缴费支出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7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卫生健康支出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05"/>
              </w:tabs>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行政事业单位医疗</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65"/>
              </w:tabs>
              <w:jc w:val="left"/>
              <w:rPr>
                <w:rFonts w:ascii="宋体" w:eastAsia="宋体" w:hAnsi="宋体" w:cs="宋体"/>
                <w:color w:val="000000"/>
                <w:sz w:val="21"/>
                <w:szCs w:val="21"/>
              </w:rPr>
            </w:pPr>
            <w:r>
              <w:rPr>
                <w:rFonts w:ascii="宋体" w:eastAsia="宋体" w:hAnsi="宋体" w:cs="Times New Roman"/>
                <w:color w:val="000000"/>
                <w:sz w:val="21"/>
                <w:szCs w:val="21"/>
              </w:rPr>
              <w:tab/>
            </w:r>
            <w:r>
              <w:rPr>
                <w:rFonts w:ascii="宋体" w:eastAsia="宋体" w:hAnsi="宋体" w:cs="宋体"/>
                <w:color w:val="000000"/>
                <w:sz w:val="21"/>
                <w:szCs w:val="21"/>
              </w:rPr>
              <w:t>1.72</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85"/>
              </w:tabs>
              <w:jc w:val="left"/>
              <w:rPr>
                <w:rFonts w:ascii="宋体" w:eastAsia="宋体" w:hAnsi="宋体" w:cs="宋体"/>
                <w:color w:val="000000"/>
                <w:sz w:val="21"/>
                <w:szCs w:val="21"/>
              </w:rPr>
            </w:pPr>
            <w:r>
              <w:rPr>
                <w:rFonts w:ascii="宋体" w:eastAsia="宋体" w:hAnsi="宋体" w:cs="Times New Roman"/>
                <w:color w:val="000000"/>
                <w:sz w:val="21"/>
                <w:szCs w:val="21"/>
              </w:rPr>
              <w:tab/>
            </w:r>
            <w:r>
              <w:rPr>
                <w:rFonts w:ascii="宋体" w:eastAsia="宋体" w:hAnsi="宋体" w:cs="宋体"/>
                <w:color w:val="000000"/>
                <w:sz w:val="21"/>
                <w:szCs w:val="21"/>
              </w:rPr>
              <w:t>1.72</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2101101</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行政单位医疗</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Times New Roman"/>
                <w:color w:val="000000"/>
                <w:sz w:val="21"/>
                <w:szCs w:val="21"/>
              </w:rPr>
              <w:tab/>
            </w:r>
            <w:r>
              <w:rPr>
                <w:rFonts w:ascii="宋体" w:eastAsia="宋体" w:hAnsi="宋体" w:cs="宋体"/>
                <w:color w:val="000000"/>
                <w:sz w:val="21"/>
                <w:szCs w:val="21"/>
              </w:rPr>
              <w:t>1.64</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r>
              <w:rPr>
                <w:rFonts w:ascii="宋体" w:eastAsia="宋体" w:hAnsi="宋体" w:cs="宋体"/>
                <w:color w:val="000000"/>
                <w:sz w:val="21"/>
                <w:szCs w:val="21"/>
              </w:rPr>
              <w:t>1.64</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宋体"/>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2101103</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公务员医疗补助</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21099</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其他卫生健康支出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rsidP="008C54C3">
            <w:pPr>
              <w:ind w:firstLineChars="100" w:firstLine="31680"/>
              <w:rPr>
                <w:rFonts w:ascii="宋体" w:eastAsia="宋体" w:hAnsi="宋体" w:cs="宋体"/>
                <w:color w:val="000000"/>
                <w:sz w:val="21"/>
                <w:szCs w:val="21"/>
              </w:rPr>
            </w:pPr>
            <w:r>
              <w:rPr>
                <w:rFonts w:ascii="宋体" w:eastAsia="宋体" w:hAnsi="宋体" w:cs="宋体"/>
                <w:color w:val="000000"/>
                <w:sz w:val="21"/>
                <w:szCs w:val="21"/>
              </w:rPr>
              <w:t>0.16</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2109901</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其他卫生健康支出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林水支出支出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478.97</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478.97</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扶贫</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402.19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402.19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r>
      <w:tr w:rsidR="008C54C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2130507</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扶贫贷款奖补和贴息</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402.19</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402.19</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r>
      <w:tr w:rsidR="008C54C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普惠金融发展支出</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76.78</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76.78</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r>
      <w:tr w:rsidR="008C54C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2130803</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农业保险保费补贴</w:t>
            </w:r>
          </w:p>
        </w:tc>
        <w:tc>
          <w:tcPr>
            <w:tcW w:w="8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76.78</w:t>
            </w:r>
          </w:p>
        </w:tc>
        <w:tc>
          <w:tcPr>
            <w:tcW w:w="8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76.78</w:t>
            </w:r>
          </w:p>
        </w:tc>
        <w:tc>
          <w:tcPr>
            <w:tcW w:w="7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68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126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p>
        </w:tc>
      </w:tr>
    </w:tbl>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注：本表反映部门本年度取得的各项收入情况。本表金额转换为万元时，因四舍五入可能存在尾差。</w:t>
      </w: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tabs>
          <w:tab w:val="left" w:pos="245"/>
        </w:tabs>
        <w:jc w:val="left"/>
        <w:rPr>
          <w:rFonts w:ascii="宋体" w:eastAsia="宋体" w:hAnsi="宋体" w:cs="Times New Roman"/>
          <w:color w:val="000000"/>
          <w:sz w:val="21"/>
          <w:szCs w:val="21"/>
        </w:rPr>
      </w:pPr>
    </w:p>
    <w:p w:rsidR="008C54C3" w:rsidRDefault="008C54C3">
      <w:pPr>
        <w:jc w:val="center"/>
        <w:rPr>
          <w:rFonts w:ascii="宋体" w:eastAsia="宋体" w:hAnsi="宋体" w:cs="Times New Roman"/>
          <w:b/>
          <w:bCs/>
        </w:rPr>
      </w:pPr>
      <w:r>
        <w:rPr>
          <w:rFonts w:ascii="宋体" w:eastAsia="宋体" w:hAnsi="宋体" w:cs="宋体" w:hint="eastAsia"/>
          <w:b/>
          <w:bCs/>
        </w:rPr>
        <w:t>支出决算表</w:t>
      </w:r>
    </w:p>
    <w:p w:rsidR="008C54C3" w:rsidRDefault="008C54C3">
      <w:pPr>
        <w:tabs>
          <w:tab w:val="left" w:pos="245"/>
        </w:tabs>
        <w:rPr>
          <w:rFonts w:ascii="宋体" w:eastAsia="宋体" w:hAnsi="宋体" w:cs="Times New Roman"/>
          <w:color w:val="000000"/>
          <w:sz w:val="21"/>
          <w:szCs w:val="21"/>
        </w:rPr>
      </w:pPr>
      <w:r>
        <w:rPr>
          <w:rFonts w:ascii="宋体" w:eastAsia="宋体" w:hAnsi="宋体" w:cs="宋体" w:hint="eastAsia"/>
          <w:color w:val="000000"/>
          <w:sz w:val="21"/>
          <w:szCs w:val="21"/>
        </w:rPr>
        <w:t>公开</w:t>
      </w:r>
      <w:r>
        <w:rPr>
          <w:rFonts w:ascii="宋体" w:eastAsia="宋体" w:hAnsi="宋体" w:cs="宋体"/>
          <w:color w:val="000000"/>
          <w:sz w:val="21"/>
          <w:szCs w:val="21"/>
        </w:rPr>
        <w:t>03</w:t>
      </w:r>
      <w:r>
        <w:rPr>
          <w:rFonts w:ascii="宋体" w:eastAsia="宋体" w:hAnsi="宋体" w:cs="宋体" w:hint="eastAsia"/>
          <w:color w:val="000000"/>
          <w:sz w:val="21"/>
          <w:szCs w:val="21"/>
        </w:rPr>
        <w:t>表</w:t>
      </w:r>
    </w:p>
    <w:p w:rsidR="008C54C3" w:rsidRDefault="008C54C3">
      <w:pPr>
        <w:tabs>
          <w:tab w:val="left" w:pos="245"/>
        </w:tabs>
        <w:jc w:val="left"/>
        <w:rPr>
          <w:rFonts w:ascii="宋体" w:eastAsia="宋体" w:hAnsi="宋体" w:cs="宋体"/>
          <w:color w:val="000000"/>
          <w:sz w:val="21"/>
          <w:szCs w:val="21"/>
        </w:rPr>
      </w:pPr>
      <w:r>
        <w:rPr>
          <w:rFonts w:ascii="宋体" w:eastAsia="宋体" w:hAnsi="宋体" w:cs="宋体" w:hint="eastAsia"/>
          <w:color w:val="000000"/>
          <w:sz w:val="21"/>
          <w:szCs w:val="21"/>
        </w:rPr>
        <w:t>编制部门：</w:t>
      </w:r>
      <w:r>
        <w:rPr>
          <w:rFonts w:ascii="宋体" w:eastAsia="宋体" w:hAnsi="宋体" w:cs="宋体" w:hint="eastAsia"/>
          <w:b/>
          <w:bCs/>
          <w:sz w:val="21"/>
          <w:szCs w:val="21"/>
        </w:rPr>
        <w:t>蓝田县金融合作办公室</w:t>
      </w:r>
      <w:r>
        <w:rPr>
          <w:rFonts w:ascii="宋体" w:eastAsia="宋体" w:hAnsi="宋体" w:cs="宋体"/>
          <w:color w:val="000000"/>
          <w:sz w:val="21"/>
          <w:szCs w:val="21"/>
        </w:rPr>
        <w:t xml:space="preserve">                              </w:t>
      </w:r>
      <w:r>
        <w:rPr>
          <w:rFonts w:ascii="宋体" w:eastAsia="宋体" w:hAnsi="宋体" w:cs="宋体" w:hint="eastAsia"/>
          <w:color w:val="000000"/>
          <w:sz w:val="21"/>
          <w:szCs w:val="21"/>
        </w:rPr>
        <w:t>金额单位：万元</w:t>
      </w:r>
      <w:r>
        <w:rPr>
          <w:rFonts w:ascii="宋体" w:eastAsia="宋体" w:hAnsi="宋体" w:cs="宋体"/>
          <w:color w:val="000000"/>
          <w:sz w:val="21"/>
          <w:szCs w:val="21"/>
        </w:rPr>
        <w:t xml:space="preserve">                                                </w:t>
      </w:r>
    </w:p>
    <w:tbl>
      <w:tblPr>
        <w:tblW w:w="8896" w:type="dxa"/>
        <w:tblInd w:w="-13" w:type="dxa"/>
        <w:tblLayout w:type="fixed"/>
        <w:tblCellMar>
          <w:top w:w="15" w:type="dxa"/>
          <w:left w:w="15" w:type="dxa"/>
          <w:bottom w:w="15" w:type="dxa"/>
          <w:right w:w="15" w:type="dxa"/>
        </w:tblCellMar>
        <w:tblLook w:val="00A0"/>
      </w:tblPr>
      <w:tblGrid>
        <w:gridCol w:w="914"/>
        <w:gridCol w:w="83"/>
        <w:gridCol w:w="1219"/>
        <w:gridCol w:w="1255"/>
        <w:gridCol w:w="986"/>
        <w:gridCol w:w="1077"/>
        <w:gridCol w:w="1109"/>
        <w:gridCol w:w="908"/>
        <w:gridCol w:w="1345"/>
      </w:tblGrid>
      <w:tr w:rsidR="008C54C3">
        <w:trPr>
          <w:trHeight w:val="40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上缴上</w:t>
            </w:r>
          </w:p>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对附属单位</w:t>
            </w:r>
          </w:p>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补助支出</w:t>
            </w:r>
          </w:p>
        </w:tc>
      </w:tr>
      <w:tr w:rsidR="008C54C3">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hint="eastAsia"/>
                <w:color w:val="00000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78.65</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573.74</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94.77</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916"/>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政府办公厅（室）及相关机构事务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94.77</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55"/>
              </w:tabs>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2010399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其他政府办公厅（室）及相关机构事务支出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Times New Roman"/>
                <w:color w:val="000000"/>
                <w:sz w:val="21"/>
                <w:szCs w:val="21"/>
              </w:rPr>
            </w:pPr>
          </w:p>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82.78</w:t>
            </w:r>
          </w:p>
          <w:p w:rsidR="008C54C3" w:rsidRDefault="008C54C3">
            <w:pPr>
              <w:tabs>
                <w:tab w:val="left" w:pos="215"/>
              </w:tabs>
              <w:jc w:val="center"/>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82.78</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2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75"/>
              </w:tabs>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15"/>
              </w:tabs>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05"/>
              </w:tabs>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65"/>
              </w:tabs>
              <w:jc w:val="center"/>
              <w:rPr>
                <w:rFonts w:ascii="宋体" w:eastAsia="宋体" w:hAnsi="宋体" w:cs="宋体"/>
                <w:color w:val="000000"/>
                <w:sz w:val="21"/>
                <w:szCs w:val="21"/>
              </w:rPr>
            </w:pPr>
            <w:r>
              <w:rPr>
                <w:rFonts w:ascii="宋体" w:eastAsia="宋体" w:hAnsi="宋体" w:cs="宋体"/>
                <w:color w:val="000000"/>
                <w:sz w:val="21"/>
                <w:szCs w:val="21"/>
              </w:rPr>
              <w:t>1.72</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85"/>
              </w:tabs>
              <w:jc w:val="center"/>
              <w:rPr>
                <w:rFonts w:ascii="宋体" w:eastAsia="宋体" w:hAnsi="宋体" w:cs="宋体"/>
                <w:color w:val="000000"/>
                <w:sz w:val="21"/>
                <w:szCs w:val="21"/>
              </w:rPr>
            </w:pPr>
            <w:r>
              <w:rPr>
                <w:rFonts w:ascii="宋体" w:eastAsia="宋体" w:hAnsi="宋体" w:cs="宋体"/>
                <w:color w:val="000000"/>
                <w:sz w:val="21"/>
                <w:szCs w:val="21"/>
              </w:rPr>
              <w:t>1.72</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564"/>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rsidP="008C54C3">
            <w:pPr>
              <w:ind w:firstLineChars="100" w:firstLine="31680"/>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964"/>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农林水支出支出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扶贫</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扶贫贷款奖补和贴息</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普惠金融发展支出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农业保险保费补贴</w:t>
            </w: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bl>
    <w:p w:rsidR="008C54C3" w:rsidRDefault="008C54C3">
      <w:pPr>
        <w:widowControl/>
        <w:jc w:val="left"/>
        <w:rPr>
          <w:rFonts w:eastAsia="宋体" w:cs="Times New Roman"/>
          <w:sz w:val="21"/>
          <w:szCs w:val="21"/>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r>
        <w:rPr>
          <w:rFonts w:ascii="宋体" w:eastAsia="宋体" w:hAnsi="宋体" w:cs="宋体" w:hint="eastAsia"/>
          <w:b/>
          <w:bCs/>
        </w:rPr>
        <w:t>财政拨款收入支出决算总表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制部门：</w:t>
      </w:r>
      <w:r>
        <w:rPr>
          <w:rFonts w:ascii="宋体" w:eastAsia="宋体" w:hAnsi="宋体" w:cs="宋体"/>
          <w:b/>
          <w:bCs/>
          <w:sz w:val="21"/>
          <w:szCs w:val="21"/>
        </w:rPr>
        <w:t xml:space="preserve"> </w:t>
      </w:r>
      <w:r>
        <w:rPr>
          <w:rFonts w:ascii="宋体" w:eastAsia="宋体" w:hAnsi="宋体" w:cs="宋体" w:hint="eastAsia"/>
          <w:b/>
          <w:bCs/>
          <w:sz w:val="21"/>
          <w:szCs w:val="21"/>
        </w:rPr>
        <w:t>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00" w:type="dxa"/>
        <w:tblInd w:w="-13" w:type="dxa"/>
        <w:tblLayout w:type="fixed"/>
        <w:tblCellMar>
          <w:top w:w="15" w:type="dxa"/>
          <w:left w:w="15" w:type="dxa"/>
          <w:bottom w:w="15" w:type="dxa"/>
          <w:right w:w="15" w:type="dxa"/>
        </w:tblCellMar>
        <w:tblLook w:val="00A0"/>
      </w:tblPr>
      <w:tblGrid>
        <w:gridCol w:w="1705"/>
        <w:gridCol w:w="1072"/>
        <w:gridCol w:w="2703"/>
        <w:gridCol w:w="1134"/>
        <w:gridCol w:w="1102"/>
        <w:gridCol w:w="984"/>
      </w:tblGrid>
      <w:tr w:rsidR="008C54C3">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支出</w:t>
            </w:r>
          </w:p>
        </w:tc>
      </w:tr>
      <w:tr w:rsidR="008C54C3">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政府性基金预算财政拨款</w:t>
            </w:r>
          </w:p>
        </w:tc>
      </w:tr>
      <w:tr w:rsidR="008C54C3">
        <w:trPr>
          <w:trHeight w:val="733"/>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color w:val="000000"/>
                <w:sz w:val="21"/>
                <w:szCs w:val="21"/>
              </w:rPr>
            </w:pPr>
            <w:r>
              <w:rPr>
                <w:rFonts w:ascii="宋体" w:eastAsia="宋体" w:hAnsi="宋体" w:cs="宋体"/>
                <w:color w:val="000000"/>
                <w:sz w:val="21"/>
                <w:szCs w:val="21"/>
              </w:rPr>
              <w:t>1.88</w:t>
            </w: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right"/>
              <w:textAlignment w:val="center"/>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8C54C3" w:rsidRDefault="008C54C3" w:rsidP="008C54C3">
            <w:pPr>
              <w:widowControl/>
              <w:ind w:firstLineChars="100" w:firstLine="31680"/>
              <w:jc w:val="center"/>
              <w:textAlignment w:val="center"/>
              <w:rPr>
                <w:rFonts w:ascii="宋体" w:eastAsia="宋体" w:hAnsi="宋体" w:cs="Times New Roman"/>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84" w:type="dxa"/>
            <w:tcBorders>
              <w:top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b/>
                <w:bCs/>
                <w:color w:val="000000"/>
                <w:sz w:val="21"/>
                <w:szCs w:val="21"/>
              </w:rPr>
            </w:pPr>
          </w:p>
        </w:tc>
      </w:tr>
    </w:tbl>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宋体"/>
          <w:b/>
          <w:bCs/>
        </w:rPr>
      </w:pPr>
      <w:r>
        <w:rPr>
          <w:rFonts w:ascii="宋体" w:eastAsia="宋体" w:hAnsi="宋体" w:cs="宋体" w:hint="eastAsia"/>
          <w:b/>
          <w:bCs/>
        </w:rPr>
        <w:t>财政拨款收入支出决算总表</w:t>
      </w:r>
      <w:r>
        <w:rPr>
          <w:rFonts w:ascii="宋体" w:eastAsia="宋体" w:hAnsi="宋体" w:cs="宋体"/>
          <w:b/>
          <w:bCs/>
        </w:rPr>
        <w:t xml:space="preserve"> </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编制单位：蓝田县金融合作办公室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0" w:type="dxa"/>
        <w:tblInd w:w="-13" w:type="dxa"/>
        <w:tblLayout w:type="fixed"/>
        <w:tblCellMar>
          <w:top w:w="15" w:type="dxa"/>
          <w:left w:w="15" w:type="dxa"/>
          <w:bottom w:w="15" w:type="dxa"/>
          <w:right w:w="15" w:type="dxa"/>
        </w:tblCellMar>
        <w:tblLook w:val="00A0"/>
      </w:tblPr>
      <w:tblGrid>
        <w:gridCol w:w="2003"/>
        <w:gridCol w:w="1554"/>
        <w:gridCol w:w="1815"/>
        <w:gridCol w:w="1230"/>
        <w:gridCol w:w="1061"/>
        <w:gridCol w:w="1197"/>
      </w:tblGrid>
      <w:tr w:rsidR="008C54C3">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支出</w:t>
            </w:r>
          </w:p>
        </w:tc>
      </w:tr>
      <w:tr w:rsidR="008C54C3">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政府性基金预算财政拨款</w:t>
            </w:r>
          </w:p>
        </w:tc>
      </w:tr>
      <w:tr w:rsidR="008C54C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652.39</w:t>
            </w: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652.39</w:t>
            </w: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r>
      <w:tr w:rsidR="008C54C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年末财政拨款</w:t>
            </w:r>
          </w:p>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r>
      <w:tr w:rsidR="008C54C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一、一般公共预</w:t>
            </w:r>
          </w:p>
          <w:p w:rsidR="008C54C3" w:rsidRDefault="008C54C3" w:rsidP="008C54C3">
            <w:pPr>
              <w:widowControl/>
              <w:ind w:firstLineChars="200" w:firstLine="31680"/>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652.39</w:t>
            </w: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r>
      <w:tr w:rsidR="008C54C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二、政府性基金预</w:t>
            </w:r>
          </w:p>
          <w:p w:rsidR="008C54C3" w:rsidRDefault="008C54C3" w:rsidP="008C54C3">
            <w:pPr>
              <w:widowControl/>
              <w:ind w:firstLineChars="200" w:firstLine="31680"/>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r>
      <w:tr w:rsidR="008C54C3">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652.39</w:t>
            </w:r>
          </w:p>
        </w:tc>
        <w:tc>
          <w:tcPr>
            <w:tcW w:w="181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652.39</w:t>
            </w:r>
          </w:p>
        </w:tc>
        <w:tc>
          <w:tcPr>
            <w:tcW w:w="119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宋体"/>
                <w:b/>
                <w:bCs/>
                <w:color w:val="000000"/>
                <w:kern w:val="0"/>
                <w:sz w:val="21"/>
                <w:szCs w:val="21"/>
              </w:rPr>
            </w:pPr>
          </w:p>
        </w:tc>
      </w:tr>
    </w:tbl>
    <w:p w:rsidR="008C54C3" w:rsidRDefault="008C54C3">
      <w:pPr>
        <w:rPr>
          <w:rFonts w:ascii="宋体" w:eastAsia="宋体" w:hAnsi="宋体" w:cs="Times New Roman"/>
          <w:sz w:val="21"/>
          <w:szCs w:val="21"/>
        </w:rPr>
      </w:pPr>
    </w:p>
    <w:p w:rsidR="008C54C3" w:rsidRDefault="008C54C3" w:rsidP="000A3E47">
      <w:pPr>
        <w:widowControl/>
        <w:ind w:left="31680" w:hangingChars="1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ascii="仿宋_GB2312" w:eastAsia="仿宋_GB2312" w:hAnsi="仿宋_GB2312"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r>
        <w:rPr>
          <w:rFonts w:ascii="宋体" w:eastAsia="宋体" w:hAnsi="宋体" w:cs="宋体" w:hint="eastAsia"/>
          <w:b/>
          <w:bCs/>
        </w:rPr>
        <w:t>一般公共预算财政拨款支出决算表（按功能分类科目）</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编制部门：蓝田县金融合作办公室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77" w:type="dxa"/>
        <w:tblInd w:w="-13" w:type="dxa"/>
        <w:tblLayout w:type="fixed"/>
        <w:tblCellMar>
          <w:top w:w="15" w:type="dxa"/>
          <w:left w:w="15" w:type="dxa"/>
          <w:bottom w:w="15" w:type="dxa"/>
          <w:right w:w="15" w:type="dxa"/>
        </w:tblCellMar>
        <w:tblLook w:val="00A0"/>
      </w:tblPr>
      <w:tblGrid>
        <w:gridCol w:w="1170"/>
        <w:gridCol w:w="1537"/>
        <w:gridCol w:w="1006"/>
        <w:gridCol w:w="1020"/>
        <w:gridCol w:w="935"/>
        <w:gridCol w:w="1039"/>
        <w:gridCol w:w="1020"/>
        <w:gridCol w:w="1050"/>
      </w:tblGrid>
      <w:tr w:rsidR="008C54C3">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备注</w:t>
            </w:r>
          </w:p>
        </w:tc>
      </w:tr>
      <w:tr w:rsidR="008C54C3">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36"/>
              </w:tabs>
              <w:jc w:val="center"/>
              <w:rPr>
                <w:rFonts w:ascii="宋体" w:eastAsia="宋体" w:hAnsi="宋体" w:cs="宋体"/>
                <w:color w:val="000000"/>
                <w:sz w:val="21"/>
                <w:szCs w:val="21"/>
              </w:rPr>
            </w:pPr>
            <w:r>
              <w:rPr>
                <w:rFonts w:ascii="宋体" w:eastAsia="宋体" w:hAnsi="宋体" w:cs="宋体"/>
                <w:color w:val="000000"/>
                <w:sz w:val="21"/>
                <w:szCs w:val="21"/>
              </w:rPr>
              <w:t>652.39</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78.65</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20"/>
              </w:tabs>
              <w:jc w:val="center"/>
              <w:rPr>
                <w:rFonts w:ascii="宋体" w:eastAsia="宋体" w:hAnsi="宋体" w:cs="宋体"/>
                <w:color w:val="000000"/>
                <w:sz w:val="21"/>
                <w:szCs w:val="21"/>
              </w:rPr>
            </w:pPr>
            <w:r>
              <w:rPr>
                <w:rFonts w:ascii="宋体" w:eastAsia="宋体" w:hAnsi="宋体" w:cs="宋体"/>
                <w:color w:val="000000"/>
                <w:sz w:val="21"/>
                <w:szCs w:val="21"/>
              </w:rPr>
              <w:t>70.41</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573.74</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2"/>
                <w:szCs w:val="22"/>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59.89</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94.77</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2"/>
                <w:szCs w:val="22"/>
              </w:rPr>
              <w:t>20103</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政府办公厅（室）及相关机构事务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162.9</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59.89</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94.77</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531"/>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2"/>
                <w:szCs w:val="22"/>
              </w:rPr>
              <w:t>2010301</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68.13</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59.89</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531"/>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宋体"/>
                <w:color w:val="000000"/>
                <w:kern w:val="0"/>
                <w:sz w:val="22"/>
                <w:szCs w:val="22"/>
              </w:rPr>
            </w:pPr>
            <w:r>
              <w:rPr>
                <w:rFonts w:ascii="宋体" w:eastAsia="宋体" w:hAnsi="宋体" w:cs="宋体"/>
                <w:color w:val="000000"/>
                <w:kern w:val="0"/>
                <w:sz w:val="22"/>
                <w:szCs w:val="22"/>
              </w:rPr>
              <w:t>2010302</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2"/>
                <w:szCs w:val="22"/>
              </w:rPr>
            </w:pPr>
            <w:r>
              <w:rPr>
                <w:rFonts w:ascii="宋体" w:eastAsia="宋体" w:hAnsi="宋体" w:cs="宋体" w:hint="eastAsia"/>
                <w:color w:val="000000"/>
                <w:kern w:val="0"/>
                <w:sz w:val="22"/>
                <w:szCs w:val="22"/>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11.99</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531"/>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宋体"/>
                <w:color w:val="000000"/>
                <w:kern w:val="0"/>
                <w:sz w:val="22"/>
                <w:szCs w:val="22"/>
              </w:rPr>
            </w:pPr>
            <w:r>
              <w:rPr>
                <w:rFonts w:ascii="宋体" w:eastAsia="宋体" w:hAnsi="宋体" w:cs="宋体"/>
                <w:color w:val="000000"/>
                <w:kern w:val="0"/>
                <w:sz w:val="22"/>
                <w:szCs w:val="22"/>
              </w:rPr>
              <w:t>2010399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其他政府办公厅（室）及相关机构事务支出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82.78</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82.78</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1.88</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1.72</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1.72</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1.72</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21099</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宋体"/>
                <w:color w:val="000000"/>
                <w:sz w:val="21"/>
                <w:szCs w:val="21"/>
              </w:rPr>
            </w:pPr>
            <w:r>
              <w:rPr>
                <w:rFonts w:ascii="宋体" w:eastAsia="宋体" w:hAnsi="宋体" w:cs="宋体"/>
                <w:color w:val="000000"/>
                <w:sz w:val="21"/>
                <w:szCs w:val="21"/>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0.016</w:t>
            </w: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w:t>
            </w:r>
          </w:p>
        </w:tc>
        <w:tc>
          <w:tcPr>
            <w:tcW w:w="153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农林水支出支出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478.97</w:t>
            </w:r>
          </w:p>
        </w:tc>
        <w:tc>
          <w:tcPr>
            <w:tcW w:w="105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25"/>
        </w:trPr>
        <w:tc>
          <w:tcPr>
            <w:tcW w:w="1170" w:type="dxa"/>
            <w:tcBorders>
              <w:top w:val="single" w:sz="4" w:space="0" w:color="000000"/>
              <w:left w:val="single" w:sz="4" w:space="0" w:color="000000"/>
              <w:bottom w:val="single" w:sz="4" w:space="0" w:color="auto"/>
              <w:right w:val="single" w:sz="4" w:space="0" w:color="000000"/>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w:t>
            </w:r>
          </w:p>
        </w:tc>
        <w:tc>
          <w:tcPr>
            <w:tcW w:w="1537" w:type="dxa"/>
            <w:tcBorders>
              <w:top w:val="single" w:sz="4" w:space="0" w:color="000000"/>
              <w:left w:val="single" w:sz="4" w:space="0" w:color="000000"/>
              <w:bottom w:val="single" w:sz="4" w:space="0" w:color="auto"/>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扶贫</w:t>
            </w:r>
          </w:p>
        </w:tc>
        <w:tc>
          <w:tcPr>
            <w:tcW w:w="1006" w:type="dxa"/>
            <w:tcBorders>
              <w:top w:val="single" w:sz="4" w:space="0" w:color="000000"/>
              <w:left w:val="single" w:sz="4" w:space="0" w:color="000000"/>
              <w:bottom w:val="single" w:sz="4" w:space="0" w:color="auto"/>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020" w:type="dxa"/>
            <w:tcBorders>
              <w:top w:val="single" w:sz="4" w:space="0" w:color="000000"/>
              <w:left w:val="single" w:sz="4" w:space="0" w:color="000000"/>
              <w:bottom w:val="single" w:sz="4" w:space="0" w:color="auto"/>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auto"/>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auto"/>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auto"/>
              <w:right w:val="single" w:sz="4" w:space="0" w:color="000000"/>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050" w:type="dxa"/>
            <w:tcBorders>
              <w:top w:val="single" w:sz="4" w:space="0" w:color="000000"/>
              <w:left w:val="single" w:sz="4" w:space="0" w:color="000000"/>
              <w:bottom w:val="single" w:sz="4" w:space="0" w:color="auto"/>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25"/>
        </w:trPr>
        <w:tc>
          <w:tcPr>
            <w:tcW w:w="117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2130507</w:t>
            </w:r>
          </w:p>
        </w:tc>
        <w:tc>
          <w:tcPr>
            <w:tcW w:w="1537" w:type="dxa"/>
            <w:tcBorders>
              <w:top w:val="single" w:sz="4" w:space="0" w:color="auto"/>
              <w:left w:val="single" w:sz="4" w:space="0" w:color="auto"/>
              <w:bottom w:val="single" w:sz="4" w:space="0" w:color="auto"/>
              <w:right w:val="single" w:sz="4" w:space="0" w:color="auto"/>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扶贫贷款奖补和贴息</w:t>
            </w:r>
          </w:p>
        </w:tc>
        <w:tc>
          <w:tcPr>
            <w:tcW w:w="1006"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p>
        </w:tc>
        <w:tc>
          <w:tcPr>
            <w:tcW w:w="935"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p>
        </w:tc>
        <w:tc>
          <w:tcPr>
            <w:tcW w:w="1039" w:type="dxa"/>
            <w:tcBorders>
              <w:top w:val="single" w:sz="4" w:space="0" w:color="auto"/>
              <w:left w:val="single" w:sz="4" w:space="0" w:color="auto"/>
              <w:bottom w:val="single" w:sz="4" w:space="0" w:color="auto"/>
              <w:right w:val="single" w:sz="4" w:space="0" w:color="auto"/>
            </w:tcBorders>
          </w:tcPr>
          <w:p w:rsidR="008C54C3" w:rsidRDefault="008C54C3">
            <w:pPr>
              <w:jc w:val="center"/>
              <w:rPr>
                <w:rFonts w:ascii="宋体" w:eastAsia="宋体" w:hAnsi="宋体" w:cs="Times New Roman"/>
                <w:color w:val="000000"/>
                <w:sz w:val="21"/>
                <w:szCs w:val="21"/>
              </w:rPr>
            </w:pP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402.19</w:t>
            </w:r>
          </w:p>
        </w:tc>
        <w:tc>
          <w:tcPr>
            <w:tcW w:w="1050" w:type="dxa"/>
            <w:tcBorders>
              <w:top w:val="single" w:sz="4" w:space="0" w:color="auto"/>
              <w:left w:val="single" w:sz="4" w:space="0" w:color="auto"/>
              <w:bottom w:val="single" w:sz="4" w:space="0" w:color="auto"/>
              <w:right w:val="single" w:sz="4" w:space="0" w:color="auto"/>
            </w:tcBorders>
          </w:tcPr>
          <w:p w:rsidR="008C54C3" w:rsidRDefault="008C54C3">
            <w:pPr>
              <w:jc w:val="right"/>
              <w:rPr>
                <w:rFonts w:ascii="宋体" w:eastAsia="宋体" w:hAnsi="宋体" w:cs="Times New Roman"/>
                <w:color w:val="000000"/>
                <w:sz w:val="21"/>
                <w:szCs w:val="21"/>
              </w:rPr>
            </w:pPr>
          </w:p>
        </w:tc>
      </w:tr>
      <w:tr w:rsidR="008C54C3">
        <w:trPr>
          <w:trHeight w:val="425"/>
        </w:trPr>
        <w:tc>
          <w:tcPr>
            <w:tcW w:w="117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w:t>
            </w:r>
          </w:p>
        </w:tc>
        <w:tc>
          <w:tcPr>
            <w:tcW w:w="1537" w:type="dxa"/>
            <w:tcBorders>
              <w:top w:val="single" w:sz="4" w:space="0" w:color="auto"/>
              <w:left w:val="single" w:sz="4" w:space="0" w:color="auto"/>
              <w:bottom w:val="single" w:sz="4" w:space="0" w:color="auto"/>
              <w:right w:val="single" w:sz="4" w:space="0" w:color="auto"/>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hint="eastAsia"/>
                <w:color w:val="000000"/>
                <w:kern w:val="0"/>
                <w:sz w:val="22"/>
                <w:szCs w:val="22"/>
              </w:rPr>
              <w:t>普惠金融发展支出</w:t>
            </w:r>
          </w:p>
        </w:tc>
        <w:tc>
          <w:tcPr>
            <w:tcW w:w="1006"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p>
        </w:tc>
        <w:tc>
          <w:tcPr>
            <w:tcW w:w="935"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p>
        </w:tc>
        <w:tc>
          <w:tcPr>
            <w:tcW w:w="1039" w:type="dxa"/>
            <w:tcBorders>
              <w:top w:val="single" w:sz="4" w:space="0" w:color="auto"/>
              <w:left w:val="single" w:sz="4" w:space="0" w:color="auto"/>
              <w:bottom w:val="single" w:sz="4" w:space="0" w:color="auto"/>
              <w:right w:val="single" w:sz="4" w:space="0" w:color="auto"/>
            </w:tcBorders>
          </w:tcPr>
          <w:p w:rsidR="008C54C3" w:rsidRDefault="008C54C3">
            <w:pPr>
              <w:jc w:val="center"/>
              <w:rPr>
                <w:rFonts w:ascii="宋体" w:eastAsia="宋体" w:hAnsi="宋体" w:cs="Times New Roman"/>
                <w:color w:val="000000"/>
                <w:sz w:val="21"/>
                <w:szCs w:val="21"/>
              </w:rPr>
            </w:pP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050" w:type="dxa"/>
            <w:tcBorders>
              <w:top w:val="single" w:sz="4" w:space="0" w:color="auto"/>
              <w:left w:val="single" w:sz="4" w:space="0" w:color="auto"/>
              <w:bottom w:val="single" w:sz="4" w:space="0" w:color="auto"/>
              <w:right w:val="single" w:sz="4" w:space="0" w:color="auto"/>
            </w:tcBorders>
          </w:tcPr>
          <w:p w:rsidR="008C54C3" w:rsidRDefault="008C54C3">
            <w:pPr>
              <w:jc w:val="right"/>
              <w:rPr>
                <w:rFonts w:ascii="宋体" w:eastAsia="宋体" w:hAnsi="宋体" w:cs="Times New Roman"/>
                <w:color w:val="000000"/>
                <w:sz w:val="21"/>
                <w:szCs w:val="21"/>
              </w:rPr>
            </w:pPr>
          </w:p>
        </w:tc>
      </w:tr>
      <w:tr w:rsidR="008C54C3">
        <w:trPr>
          <w:trHeight w:val="425"/>
        </w:trPr>
        <w:tc>
          <w:tcPr>
            <w:tcW w:w="117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left"/>
              <w:rPr>
                <w:rFonts w:ascii="宋体" w:eastAsia="宋体" w:hAnsi="宋体" w:cs="宋体"/>
                <w:color w:val="000000"/>
                <w:sz w:val="21"/>
                <w:szCs w:val="21"/>
              </w:rPr>
            </w:pPr>
            <w:r>
              <w:rPr>
                <w:rFonts w:ascii="宋体" w:eastAsia="宋体" w:hAnsi="宋体" w:cs="宋体"/>
                <w:color w:val="000000"/>
                <w:sz w:val="21"/>
                <w:szCs w:val="21"/>
              </w:rPr>
              <w:t>2130803</w:t>
            </w:r>
          </w:p>
        </w:tc>
        <w:tc>
          <w:tcPr>
            <w:tcW w:w="1537" w:type="dxa"/>
            <w:tcBorders>
              <w:top w:val="single" w:sz="4" w:space="0" w:color="auto"/>
              <w:left w:val="single" w:sz="4" w:space="0" w:color="auto"/>
              <w:bottom w:val="single" w:sz="4" w:space="0" w:color="auto"/>
              <w:right w:val="single" w:sz="4" w:space="0" w:color="auto"/>
            </w:tcBorders>
            <w:vAlign w:val="center"/>
          </w:tcPr>
          <w:p w:rsidR="008C54C3" w:rsidRDefault="008C54C3">
            <w:pPr>
              <w:widowControl/>
              <w:jc w:val="left"/>
              <w:textAlignment w:val="center"/>
              <w:rPr>
                <w:rFonts w:ascii="宋体" w:eastAsia="宋体" w:hAnsi="宋体" w:cs="Times New Roman"/>
                <w:color w:val="000000"/>
                <w:sz w:val="22"/>
                <w:szCs w:val="22"/>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农业保险保费补贴</w:t>
            </w:r>
          </w:p>
        </w:tc>
        <w:tc>
          <w:tcPr>
            <w:tcW w:w="1006"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tabs>
                <w:tab w:val="left" w:pos="245"/>
              </w:tabs>
              <w:jc w:val="center"/>
              <w:rPr>
                <w:rFonts w:ascii="宋体" w:eastAsia="宋体" w:hAnsi="宋体" w:cs="宋体"/>
                <w:color w:val="000000"/>
                <w:sz w:val="21"/>
                <w:szCs w:val="21"/>
              </w:rPr>
            </w:pPr>
          </w:p>
        </w:tc>
        <w:tc>
          <w:tcPr>
            <w:tcW w:w="935" w:type="dxa"/>
            <w:tcBorders>
              <w:top w:val="single" w:sz="4" w:space="0" w:color="auto"/>
              <w:left w:val="single" w:sz="4" w:space="0" w:color="auto"/>
              <w:bottom w:val="single" w:sz="4" w:space="0" w:color="auto"/>
              <w:right w:val="single" w:sz="4" w:space="0" w:color="auto"/>
            </w:tcBorders>
            <w:vAlign w:val="center"/>
          </w:tcPr>
          <w:p w:rsidR="008C54C3" w:rsidRDefault="008C54C3">
            <w:pPr>
              <w:jc w:val="center"/>
              <w:rPr>
                <w:rFonts w:ascii="宋体" w:eastAsia="宋体" w:hAnsi="宋体" w:cs="Times New Roman"/>
                <w:color w:val="000000"/>
                <w:sz w:val="21"/>
                <w:szCs w:val="21"/>
              </w:rPr>
            </w:pPr>
          </w:p>
        </w:tc>
        <w:tc>
          <w:tcPr>
            <w:tcW w:w="1039" w:type="dxa"/>
            <w:tcBorders>
              <w:top w:val="single" w:sz="4" w:space="0" w:color="auto"/>
              <w:left w:val="single" w:sz="4" w:space="0" w:color="auto"/>
              <w:bottom w:val="single" w:sz="4" w:space="0" w:color="auto"/>
              <w:right w:val="single" w:sz="4" w:space="0" w:color="auto"/>
            </w:tcBorders>
          </w:tcPr>
          <w:p w:rsidR="008C54C3" w:rsidRDefault="008C54C3">
            <w:pPr>
              <w:jc w:val="center"/>
              <w:rPr>
                <w:rFonts w:ascii="宋体" w:eastAsia="宋体" w:hAnsi="宋体" w:cs="Times New Roman"/>
                <w:color w:val="000000"/>
                <w:sz w:val="21"/>
                <w:szCs w:val="21"/>
              </w:rPr>
            </w:pPr>
          </w:p>
        </w:tc>
        <w:tc>
          <w:tcPr>
            <w:tcW w:w="1020" w:type="dxa"/>
            <w:tcBorders>
              <w:top w:val="single" w:sz="4" w:space="0" w:color="auto"/>
              <w:left w:val="single" w:sz="4" w:space="0" w:color="auto"/>
              <w:bottom w:val="single" w:sz="4" w:space="0" w:color="auto"/>
              <w:right w:val="single" w:sz="4" w:space="0" w:color="auto"/>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76.78</w:t>
            </w:r>
          </w:p>
        </w:tc>
        <w:tc>
          <w:tcPr>
            <w:tcW w:w="1050" w:type="dxa"/>
            <w:tcBorders>
              <w:top w:val="single" w:sz="4" w:space="0" w:color="auto"/>
              <w:left w:val="single" w:sz="4" w:space="0" w:color="auto"/>
              <w:bottom w:val="single" w:sz="4" w:space="0" w:color="auto"/>
              <w:right w:val="single" w:sz="4" w:space="0" w:color="auto"/>
            </w:tcBorders>
          </w:tcPr>
          <w:p w:rsidR="008C54C3" w:rsidRDefault="008C54C3">
            <w:pPr>
              <w:jc w:val="right"/>
              <w:rPr>
                <w:rFonts w:ascii="宋体" w:eastAsia="宋体" w:hAnsi="宋体" w:cs="Times New Roman"/>
                <w:color w:val="000000"/>
                <w:sz w:val="21"/>
                <w:szCs w:val="21"/>
              </w:rPr>
            </w:pPr>
          </w:p>
        </w:tc>
      </w:tr>
    </w:tbl>
    <w:p w:rsidR="008C54C3" w:rsidRDefault="008C54C3" w:rsidP="008C54C3">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p>
    <w:p w:rsidR="008C54C3" w:rsidRDefault="008C54C3">
      <w:pPr>
        <w:jc w:val="center"/>
        <w:rPr>
          <w:rFonts w:ascii="宋体" w:eastAsia="宋体" w:hAnsi="宋体" w:cs="Times New Roman"/>
          <w:b/>
          <w:bCs/>
        </w:rPr>
      </w:pPr>
      <w:r>
        <w:rPr>
          <w:rFonts w:ascii="宋体" w:eastAsia="宋体" w:hAnsi="宋体" w:cs="宋体" w:hint="eastAsia"/>
          <w:b/>
          <w:bCs/>
        </w:rPr>
        <w:t>一般公共预算财政拨款基本支出决算表（按经济分类科目）</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编制部门：蓝田县金融合作办公室：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17" w:type="dxa"/>
        <w:tblInd w:w="-13" w:type="dxa"/>
        <w:tblLayout w:type="fixed"/>
        <w:tblCellMar>
          <w:top w:w="15" w:type="dxa"/>
          <w:left w:w="15" w:type="dxa"/>
          <w:bottom w:w="15" w:type="dxa"/>
          <w:right w:w="15" w:type="dxa"/>
        </w:tblCellMar>
        <w:tblLook w:val="00A0"/>
      </w:tblPr>
      <w:tblGrid>
        <w:gridCol w:w="1157"/>
        <w:gridCol w:w="2046"/>
        <w:gridCol w:w="1659"/>
        <w:gridCol w:w="1437"/>
        <w:gridCol w:w="1363"/>
        <w:gridCol w:w="1155"/>
      </w:tblGrid>
      <w:tr w:rsidR="008C54C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备注</w:t>
            </w:r>
          </w:p>
        </w:tc>
      </w:tr>
      <w:tr w:rsidR="008C54C3">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78.65</w:t>
            </w:r>
          </w:p>
        </w:tc>
        <w:tc>
          <w:tcPr>
            <w:tcW w:w="1437" w:type="dxa"/>
            <w:tcBorders>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70.41</w:t>
            </w:r>
          </w:p>
        </w:tc>
        <w:tc>
          <w:tcPr>
            <w:tcW w:w="1363" w:type="dxa"/>
            <w:tcBorders>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8.24</w:t>
            </w:r>
          </w:p>
        </w:tc>
        <w:tc>
          <w:tcPr>
            <w:tcW w:w="1155" w:type="dxa"/>
            <w:tcBorders>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工资福利支出</w:t>
            </w:r>
            <w:r>
              <w:rPr>
                <w:rFonts w:ascii="宋体" w:eastAsia="宋体" w:hAnsi="宋体" w:cs="宋体"/>
                <w:color w:val="000000"/>
                <w:kern w:val="0"/>
                <w:sz w:val="21"/>
                <w:szCs w:val="21"/>
              </w:rPr>
              <w:t xml:space="preserve"> </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70.41</w:t>
            </w: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381"/>
              </w:tabs>
              <w:jc w:val="center"/>
              <w:rPr>
                <w:rFonts w:ascii="宋体" w:eastAsia="宋体" w:hAnsi="宋体" w:cs="宋体"/>
                <w:color w:val="000000"/>
                <w:sz w:val="21"/>
                <w:szCs w:val="21"/>
              </w:rPr>
            </w:pPr>
            <w:r>
              <w:rPr>
                <w:rFonts w:ascii="宋体" w:eastAsia="宋体" w:hAnsi="宋体" w:cs="宋体"/>
                <w:color w:val="000000"/>
                <w:sz w:val="21"/>
                <w:szCs w:val="21"/>
              </w:rPr>
              <w:t>70.41</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tabs>
                <w:tab w:val="left" w:pos="401"/>
              </w:tabs>
              <w:jc w:val="center"/>
              <w:rPr>
                <w:rFonts w:ascii="宋体" w:eastAsia="宋体" w:hAnsi="宋体" w:cs="宋体"/>
                <w:color w:val="000000"/>
                <w:sz w:val="21"/>
                <w:szCs w:val="21"/>
              </w:rPr>
            </w:pPr>
            <w:r>
              <w:rPr>
                <w:rFonts w:ascii="宋体" w:eastAsia="宋体" w:hAnsi="宋体" w:cs="宋体"/>
                <w:color w:val="000000"/>
                <w:sz w:val="21"/>
                <w:szCs w:val="21"/>
              </w:rPr>
              <w:t>34.78</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6.27</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1.18</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17.66</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8.64</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1.64</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0.08</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0.16</w:t>
            </w: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8.24</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0.28</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w:t>
            </w: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sz w:val="21"/>
                <w:szCs w:val="21"/>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0.36</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0.56</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委托业务费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0.1</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1.6</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r>
              <w:rPr>
                <w:rFonts w:ascii="宋体" w:eastAsia="宋体" w:hAnsi="宋体" w:cs="宋体" w:hint="eastAsia"/>
                <w:color w:val="000000"/>
                <w:sz w:val="21"/>
                <w:szCs w:val="21"/>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5.34</w:t>
            </w: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bl>
    <w:p w:rsidR="008C54C3" w:rsidRDefault="008C54C3" w:rsidP="008C54C3">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r>
        <w:rPr>
          <w:rFonts w:ascii="宋体" w:eastAsia="宋体" w:hAnsi="宋体" w:cs="宋体" w:hint="eastAsia"/>
          <w:b/>
          <w:bCs/>
        </w:rPr>
        <w:t>一般公共预算财政拨款“三公”经费</w:t>
      </w:r>
    </w:p>
    <w:p w:rsidR="008C54C3" w:rsidRDefault="008C54C3">
      <w:pPr>
        <w:spacing w:line="520" w:lineRule="exact"/>
        <w:jc w:val="center"/>
        <w:rPr>
          <w:rFonts w:ascii="宋体" w:eastAsia="宋体" w:hAnsi="宋体" w:cs="Times New Roman"/>
          <w:b/>
          <w:bCs/>
        </w:rPr>
      </w:pPr>
      <w:r>
        <w:rPr>
          <w:rFonts w:ascii="宋体" w:eastAsia="宋体" w:hAnsi="宋体" w:cs="宋体" w:hint="eastAsia"/>
          <w:b/>
          <w:bCs/>
        </w:rPr>
        <w:t>及会议费、培训费支出决算表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58" w:type="dxa"/>
        <w:tblInd w:w="-13" w:type="dxa"/>
        <w:tblLayout w:type="fixed"/>
        <w:tblCellMar>
          <w:top w:w="15" w:type="dxa"/>
          <w:left w:w="15" w:type="dxa"/>
          <w:bottom w:w="15" w:type="dxa"/>
          <w:right w:w="15" w:type="dxa"/>
        </w:tblCellMar>
        <w:tblLook w:val="00A0"/>
      </w:tblPr>
      <w:tblGrid>
        <w:gridCol w:w="1079"/>
        <w:gridCol w:w="985"/>
        <w:gridCol w:w="1117"/>
        <w:gridCol w:w="878"/>
        <w:gridCol w:w="878"/>
        <w:gridCol w:w="998"/>
        <w:gridCol w:w="1189"/>
        <w:gridCol w:w="772"/>
        <w:gridCol w:w="962"/>
      </w:tblGrid>
      <w:tr w:rsidR="008C54C3">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培训费</w:t>
            </w:r>
          </w:p>
        </w:tc>
      </w:tr>
      <w:tr w:rsidR="008C54C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8</w:t>
            </w:r>
          </w:p>
        </w:tc>
      </w:tr>
      <w:tr w:rsidR="008C54C3">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9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8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7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r>
      <w:tr w:rsidR="008C54C3">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98"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8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77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r>
    </w:tbl>
    <w:p w:rsidR="008C54C3" w:rsidRDefault="008C54C3" w:rsidP="008C54C3">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rPr>
          <w:rFonts w:cs="Times New Roman"/>
        </w:rPr>
      </w:pPr>
    </w:p>
    <w:p w:rsidR="008C54C3" w:rsidRDefault="008C54C3">
      <w:pPr>
        <w:jc w:val="center"/>
        <w:rPr>
          <w:rFonts w:ascii="宋体" w:eastAsia="宋体" w:hAnsi="宋体" w:cs="Times New Roman"/>
          <w:b/>
          <w:bCs/>
        </w:rPr>
      </w:pPr>
      <w:r>
        <w:rPr>
          <w:rFonts w:ascii="宋体" w:eastAsia="宋体" w:hAnsi="宋体" w:cs="宋体" w:hint="eastAsia"/>
          <w:b/>
          <w:bCs/>
        </w:rPr>
        <w:t>政府性基金预算财政拨款收入支出决算表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8C54C3" w:rsidRDefault="008C54C3">
      <w:pPr>
        <w:rPr>
          <w:rFonts w:ascii="宋体" w:eastAsia="宋体" w:hAnsi="宋体" w:cs="Times New Roman"/>
          <w:b/>
          <w:bCs/>
          <w:sz w:val="21"/>
          <w:szCs w:val="21"/>
        </w:rPr>
      </w:pPr>
      <w:r>
        <w:rPr>
          <w:rFonts w:ascii="宋体" w:eastAsia="宋体" w:hAnsi="宋体" w:cs="宋体" w:hint="eastAsia"/>
          <w:b/>
          <w:bCs/>
          <w:sz w:val="21"/>
          <w:szCs w:val="21"/>
        </w:rPr>
        <w:t>编制部门：蓝田县金融合作办公室</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77" w:type="dxa"/>
        <w:tblInd w:w="-13" w:type="dxa"/>
        <w:tblLayout w:type="fixed"/>
        <w:tblCellMar>
          <w:top w:w="15" w:type="dxa"/>
          <w:left w:w="15" w:type="dxa"/>
          <w:bottom w:w="15" w:type="dxa"/>
          <w:right w:w="15" w:type="dxa"/>
        </w:tblCellMar>
        <w:tblLook w:val="00A0"/>
      </w:tblPr>
      <w:tblGrid>
        <w:gridCol w:w="1023"/>
        <w:gridCol w:w="1341"/>
        <w:gridCol w:w="1049"/>
        <w:gridCol w:w="990"/>
        <w:gridCol w:w="930"/>
        <w:gridCol w:w="1049"/>
        <w:gridCol w:w="1024"/>
        <w:gridCol w:w="1471"/>
      </w:tblGrid>
      <w:tr w:rsidR="008C54C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年末结转和结余</w:t>
            </w:r>
          </w:p>
        </w:tc>
      </w:tr>
      <w:tr w:rsidR="008C54C3">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Times New Roman"/>
                <w:b/>
                <w:bCs/>
                <w:color w:val="000000"/>
                <w:sz w:val="21"/>
                <w:szCs w:val="21"/>
              </w:rPr>
            </w:pPr>
          </w:p>
        </w:tc>
      </w:tr>
      <w:tr w:rsidR="008C54C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8C54C3" w:rsidRDefault="008C54C3">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b/>
                <w:bCs/>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center"/>
              <w:rPr>
                <w:rFonts w:ascii="宋体" w:eastAsia="宋体" w:hAnsi="宋体" w:cs="宋体"/>
                <w:color w:val="000000"/>
                <w:sz w:val="21"/>
                <w:szCs w:val="21"/>
              </w:rPr>
            </w:pPr>
            <w:r>
              <w:rPr>
                <w:rFonts w:ascii="宋体" w:eastAsia="宋体" w:hAnsi="宋体" w:cs="宋体"/>
                <w:color w:val="000000"/>
                <w:sz w:val="21"/>
                <w:szCs w:val="21"/>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b/>
                <w:bCs/>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r w:rsidR="008C54C3">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8C54C3" w:rsidRDefault="008C54C3">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8C54C3" w:rsidRDefault="008C54C3">
            <w:pPr>
              <w:jc w:val="right"/>
              <w:rPr>
                <w:rFonts w:ascii="宋体" w:eastAsia="宋体" w:hAnsi="宋体" w:cs="Times New Roman"/>
                <w:color w:val="000000"/>
                <w:sz w:val="21"/>
                <w:szCs w:val="21"/>
              </w:rPr>
            </w:pPr>
          </w:p>
        </w:tc>
      </w:tr>
    </w:tbl>
    <w:p w:rsidR="008C54C3" w:rsidRDefault="008C54C3" w:rsidP="008C54C3">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8C54C3" w:rsidRDefault="008C54C3">
      <w:pPr>
        <w:rPr>
          <w:rFonts w:cs="Times New Roman"/>
        </w:rPr>
      </w:pPr>
    </w:p>
    <w:p w:rsidR="008C54C3" w:rsidRDefault="008C54C3">
      <w:p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第三部分</w:t>
      </w:r>
      <w:r>
        <w:rPr>
          <w:rFonts w:ascii="黑体" w:eastAsia="黑体" w:hAnsi="宋体" w:cs="黑体"/>
          <w:color w:val="000000"/>
          <w:kern w:val="0"/>
          <w:sz w:val="44"/>
          <w:szCs w:val="44"/>
        </w:rPr>
        <w:t xml:space="preserve"> 2019</w:t>
      </w:r>
      <w:r>
        <w:rPr>
          <w:rFonts w:ascii="黑体" w:eastAsia="黑体" w:hAnsi="宋体" w:cs="黑体" w:hint="eastAsia"/>
          <w:color w:val="000000"/>
          <w:kern w:val="0"/>
          <w:sz w:val="44"/>
          <w:szCs w:val="44"/>
        </w:rPr>
        <w:t>年度部门决算情况说明</w:t>
      </w:r>
    </w:p>
    <w:p w:rsidR="008C54C3" w:rsidRDefault="008C54C3">
      <w:pPr>
        <w:widowControl/>
        <w:rPr>
          <w:rFonts w:ascii="黑体" w:eastAsia="黑体" w:hAnsi="宋体" w:cs="Times New Roman"/>
          <w:color w:val="000000"/>
          <w:kern w:val="0"/>
          <w:sz w:val="44"/>
          <w:szCs w:val="44"/>
        </w:rPr>
      </w:pPr>
    </w:p>
    <w:p w:rsidR="008C54C3" w:rsidRDefault="008C54C3" w:rsidP="000A3E47">
      <w:pPr>
        <w:widowControl/>
        <w:ind w:firstLineChars="200" w:firstLine="31680"/>
        <w:jc w:val="left"/>
        <w:rPr>
          <w:rFonts w:ascii="仿宋" w:eastAsia="仿宋" w:hAnsi="仿宋" w:cs="Times New Roman"/>
        </w:rPr>
      </w:pPr>
      <w:r>
        <w:rPr>
          <w:rFonts w:ascii="黑体" w:eastAsia="黑体" w:hAnsi="黑体" w:cs="黑体" w:hint="eastAsia"/>
          <w:color w:val="000000"/>
          <w:kern w:val="0"/>
        </w:rPr>
        <w:t>一、收入支出决算总体情况说明</w:t>
      </w:r>
    </w:p>
    <w:p w:rsidR="008C54C3" w:rsidRDefault="008C54C3" w:rsidP="000A3E47">
      <w:pPr>
        <w:numPr>
          <w:ilvl w:val="0"/>
          <w:numId w:val="3"/>
        </w:numPr>
        <w:pBdr>
          <w:bottom w:val="single" w:sz="4" w:space="30" w:color="FFFFFF"/>
        </w:pBdr>
        <w:adjustRightInd w:val="0"/>
        <w:spacing w:line="576" w:lineRule="exact"/>
        <w:ind w:firstLineChars="202" w:firstLine="31680"/>
        <w:rPr>
          <w:rFonts w:ascii="仿宋" w:eastAsia="仿宋" w:hAnsi="仿宋" w:cs="Times New Roman"/>
        </w:rPr>
      </w:pPr>
      <w:r>
        <w:rPr>
          <w:rFonts w:ascii="仿宋" w:eastAsia="仿宋" w:hAnsi="仿宋" w:cs="仿宋" w:hint="eastAsia"/>
        </w:rPr>
        <w:t>本年度收入总体情况</w:t>
      </w:r>
    </w:p>
    <w:p w:rsidR="008C54C3" w:rsidRDefault="008C54C3" w:rsidP="000A3E47">
      <w:pPr>
        <w:pBdr>
          <w:bottom w:val="single" w:sz="4" w:space="30" w:color="FFFFFF"/>
        </w:pBdr>
        <w:adjustRightInd w:val="0"/>
        <w:spacing w:line="576" w:lineRule="exact"/>
        <w:ind w:firstLineChars="200" w:firstLine="31680"/>
        <w:rPr>
          <w:rFonts w:ascii="仿宋" w:eastAsia="仿宋" w:hAnsi="仿宋" w:cs="Times New Roman"/>
          <w:color w:val="000000"/>
        </w:rPr>
      </w:pPr>
      <w:r>
        <w:rPr>
          <w:rFonts w:ascii="仿宋" w:eastAsia="仿宋" w:hAnsi="仿宋" w:cs="仿宋"/>
        </w:rPr>
        <w:t>2019</w:t>
      </w:r>
      <w:r>
        <w:rPr>
          <w:rFonts w:ascii="仿宋" w:eastAsia="仿宋" w:hAnsi="仿宋" w:cs="仿宋" w:hint="eastAsia"/>
        </w:rPr>
        <w:t>年度收入为</w:t>
      </w:r>
      <w:r>
        <w:rPr>
          <w:rFonts w:ascii="仿宋" w:eastAsia="仿宋" w:hAnsi="仿宋" w:cs="仿宋"/>
        </w:rPr>
        <w:t>652.39</w:t>
      </w:r>
      <w:r>
        <w:rPr>
          <w:rFonts w:ascii="仿宋" w:eastAsia="仿宋" w:hAnsi="仿宋" w:cs="仿宋" w:hint="eastAsia"/>
        </w:rPr>
        <w:t>万元，较</w:t>
      </w:r>
      <w:r>
        <w:rPr>
          <w:rFonts w:ascii="仿宋" w:eastAsia="仿宋" w:hAnsi="仿宋" w:cs="仿宋"/>
        </w:rPr>
        <w:t>2018</w:t>
      </w:r>
      <w:r>
        <w:rPr>
          <w:rFonts w:ascii="仿宋" w:eastAsia="仿宋" w:hAnsi="仿宋" w:cs="仿宋" w:hint="eastAsia"/>
        </w:rPr>
        <w:t>年减少</w:t>
      </w:r>
      <w:r>
        <w:rPr>
          <w:rFonts w:ascii="仿宋" w:eastAsia="仿宋" w:hAnsi="仿宋" w:cs="仿宋"/>
        </w:rPr>
        <w:t>60.52</w:t>
      </w:r>
      <w:r>
        <w:rPr>
          <w:rFonts w:ascii="仿宋" w:eastAsia="仿宋" w:hAnsi="仿宋" w:cs="仿宋" w:hint="eastAsia"/>
        </w:rPr>
        <w:t>万元，</w:t>
      </w:r>
      <w:r>
        <w:rPr>
          <w:rFonts w:ascii="仿宋" w:eastAsia="仿宋" w:hAnsi="仿宋" w:cs="仿宋" w:hint="eastAsia"/>
          <w:color w:val="000000"/>
        </w:rPr>
        <w:t>减少比率为</w:t>
      </w:r>
      <w:r>
        <w:rPr>
          <w:rFonts w:ascii="仿宋" w:eastAsia="仿宋" w:hAnsi="仿宋" w:cs="仿宋"/>
          <w:color w:val="000000"/>
        </w:rPr>
        <w:t xml:space="preserve"> 8.5 %</w:t>
      </w:r>
      <w:r>
        <w:rPr>
          <w:rFonts w:ascii="仿宋" w:eastAsia="仿宋" w:hAnsi="仿宋" w:cs="仿宋" w:hint="eastAsia"/>
          <w:color w:val="000000"/>
        </w:rPr>
        <w:t>，</w:t>
      </w:r>
      <w:r>
        <w:rPr>
          <w:rFonts w:ascii="仿宋" w:eastAsia="仿宋" w:hAnsi="仿宋" w:cs="仿宋" w:hint="eastAsia"/>
        </w:rPr>
        <w:t>减少主要原因是</w:t>
      </w:r>
      <w:r>
        <w:rPr>
          <w:rFonts w:ascii="仿宋" w:eastAsia="仿宋" w:hAnsi="仿宋" w:cs="仿宋"/>
          <w:color w:val="000000"/>
        </w:rPr>
        <w:t>2019</w:t>
      </w:r>
      <w:r>
        <w:rPr>
          <w:rFonts w:ascii="仿宋" w:eastAsia="仿宋" w:hAnsi="仿宋" w:cs="仿宋" w:hint="eastAsia"/>
          <w:color w:val="000000"/>
        </w:rPr>
        <w:t>年节约开支，经费减少。</w:t>
      </w:r>
    </w:p>
    <w:p w:rsidR="008C54C3" w:rsidRDefault="008C54C3" w:rsidP="000A3E47">
      <w:pPr>
        <w:pBdr>
          <w:bottom w:val="single" w:sz="4" w:space="30" w:color="FFFFFF"/>
        </w:pBdr>
        <w:adjustRightInd w:val="0"/>
        <w:spacing w:line="576" w:lineRule="exact"/>
        <w:ind w:firstLineChars="200" w:firstLine="31680"/>
        <w:rPr>
          <w:rFonts w:ascii="仿宋" w:eastAsia="仿宋" w:hAnsi="仿宋" w:cs="Times New Roman"/>
          <w:color w:val="000000"/>
        </w:rPr>
      </w:pPr>
      <w:r>
        <w:rPr>
          <w:noProof/>
        </w:rPr>
        <w:pict>
          <v:shape id="图表 1" o:spid="_x0000_s1026" type="#_x0000_t75" style="position:absolute;left:0;text-align:left;margin-left:39.4pt;margin-top:15.15pt;width:361.45pt;height:216.5pt;z-index:251658240;visibility:visible">
            <v:imagedata r:id="rId8" o:title=""/>
            <o:lock v:ext="edit" aspectratio="f"/>
            <w10:wrap type="topAndBottom"/>
          </v:shape>
        </w:pict>
      </w:r>
    </w:p>
    <w:p w:rsidR="008C54C3" w:rsidRDefault="008C54C3" w:rsidP="000A3E47">
      <w:pPr>
        <w:pBdr>
          <w:bottom w:val="single" w:sz="4" w:space="30" w:color="FFFFFF"/>
        </w:pBdr>
        <w:adjustRightInd w:val="0"/>
        <w:spacing w:line="576" w:lineRule="exact"/>
        <w:ind w:firstLineChars="200" w:firstLine="31680"/>
        <w:rPr>
          <w:rFonts w:ascii="仿宋" w:eastAsia="仿宋" w:hAnsi="仿宋" w:cs="Times New Roman"/>
        </w:rPr>
      </w:pPr>
      <w:r>
        <w:rPr>
          <w:rFonts w:ascii="仿宋" w:eastAsia="仿宋" w:hAnsi="仿宋" w:cs="仿宋"/>
          <w:color w:val="000000"/>
        </w:rPr>
        <w:t>2</w:t>
      </w:r>
      <w:r>
        <w:rPr>
          <w:rFonts w:ascii="仿宋" w:eastAsia="仿宋" w:hAnsi="仿宋" w:cs="仿宋" w:hint="eastAsia"/>
          <w:color w:val="000000"/>
        </w:rPr>
        <w:t>、本年度支出总体情况</w:t>
      </w:r>
    </w:p>
    <w:p w:rsidR="008C54C3" w:rsidRDefault="008C54C3" w:rsidP="000A3E47">
      <w:pPr>
        <w:pBdr>
          <w:bottom w:val="single" w:sz="4" w:space="30" w:color="FFFFFF"/>
        </w:pBdr>
        <w:adjustRightInd w:val="0"/>
        <w:spacing w:line="576" w:lineRule="exact"/>
        <w:ind w:firstLineChars="200" w:firstLine="31680"/>
        <w:rPr>
          <w:rFonts w:ascii="仿宋" w:eastAsia="仿宋" w:hAnsi="仿宋" w:cs="Times New Roman"/>
          <w:color w:val="000000"/>
        </w:rPr>
      </w:pPr>
      <w:r>
        <w:rPr>
          <w:rFonts w:ascii="仿宋" w:eastAsia="仿宋" w:hAnsi="仿宋" w:cs="仿宋"/>
          <w:color w:val="000000"/>
        </w:rPr>
        <w:t>2019</w:t>
      </w:r>
      <w:r>
        <w:rPr>
          <w:rFonts w:ascii="仿宋" w:eastAsia="仿宋" w:hAnsi="仿宋" w:cs="仿宋" w:hint="eastAsia"/>
          <w:color w:val="000000"/>
        </w:rPr>
        <w:t>年度支出为</w:t>
      </w:r>
      <w:r>
        <w:rPr>
          <w:rFonts w:ascii="仿宋" w:eastAsia="仿宋" w:hAnsi="仿宋" w:cs="仿宋"/>
          <w:color w:val="000000"/>
        </w:rPr>
        <w:t>652.39</w:t>
      </w:r>
      <w:r>
        <w:rPr>
          <w:rFonts w:ascii="仿宋" w:eastAsia="仿宋" w:hAnsi="仿宋" w:cs="仿宋" w:hint="eastAsia"/>
          <w:color w:val="000000"/>
        </w:rPr>
        <w:t>万元，较</w:t>
      </w:r>
      <w:r>
        <w:rPr>
          <w:rFonts w:ascii="仿宋" w:eastAsia="仿宋" w:hAnsi="仿宋" w:cs="仿宋"/>
          <w:color w:val="000000"/>
        </w:rPr>
        <w:t>2018</w:t>
      </w:r>
      <w:r>
        <w:rPr>
          <w:rFonts w:ascii="仿宋" w:eastAsia="仿宋" w:hAnsi="仿宋" w:cs="仿宋" w:hint="eastAsia"/>
          <w:color w:val="000000"/>
        </w:rPr>
        <w:t>年减少</w:t>
      </w:r>
      <w:r>
        <w:rPr>
          <w:rFonts w:ascii="仿宋" w:eastAsia="仿宋" w:hAnsi="仿宋" w:cs="仿宋"/>
          <w:color w:val="000000"/>
        </w:rPr>
        <w:t>60.52</w:t>
      </w:r>
      <w:r>
        <w:rPr>
          <w:rFonts w:ascii="仿宋" w:eastAsia="仿宋" w:hAnsi="仿宋" w:cs="仿宋" w:hint="eastAsia"/>
          <w:color w:val="000000"/>
        </w:rPr>
        <w:t>万元，减少比率为</w:t>
      </w:r>
      <w:r>
        <w:rPr>
          <w:rFonts w:ascii="仿宋" w:eastAsia="仿宋" w:hAnsi="仿宋" w:cs="仿宋"/>
          <w:color w:val="000000"/>
        </w:rPr>
        <w:t xml:space="preserve"> 8.5 %</w:t>
      </w:r>
      <w:r>
        <w:rPr>
          <w:rFonts w:ascii="仿宋" w:eastAsia="仿宋" w:hAnsi="仿宋" w:cs="仿宋" w:hint="eastAsia"/>
          <w:color w:val="000000"/>
        </w:rPr>
        <w:t>，主要是</w:t>
      </w:r>
      <w:r>
        <w:rPr>
          <w:rFonts w:ascii="仿宋" w:eastAsia="仿宋" w:hAnsi="仿宋" w:cs="仿宋"/>
          <w:color w:val="000000"/>
        </w:rPr>
        <w:t>2019</w:t>
      </w:r>
      <w:r>
        <w:rPr>
          <w:rFonts w:ascii="仿宋" w:eastAsia="仿宋" w:hAnsi="仿宋" w:cs="仿宋" w:hint="eastAsia"/>
          <w:color w:val="000000"/>
        </w:rPr>
        <w:t>年节约开支，经费减少。</w:t>
      </w:r>
    </w:p>
    <w:p w:rsidR="008C54C3" w:rsidRDefault="008C54C3" w:rsidP="000A3E47">
      <w:pPr>
        <w:pBdr>
          <w:bottom w:val="single" w:sz="4" w:space="30" w:color="FFFFFF"/>
        </w:pBdr>
        <w:adjustRightInd w:val="0"/>
        <w:spacing w:line="576" w:lineRule="exact"/>
        <w:ind w:firstLineChars="200" w:firstLine="31680"/>
        <w:rPr>
          <w:rFonts w:ascii="仿宋" w:eastAsia="仿宋" w:hAnsi="仿宋" w:cs="Times New Roman"/>
          <w:color w:val="000000"/>
        </w:rPr>
      </w:pPr>
    </w:p>
    <w:p w:rsidR="008C54C3" w:rsidRDefault="008C54C3" w:rsidP="000A3E47">
      <w:pPr>
        <w:pBdr>
          <w:bottom w:val="single" w:sz="4" w:space="30" w:color="FFFFFF"/>
        </w:pBdr>
        <w:adjustRightInd w:val="0"/>
        <w:spacing w:line="576" w:lineRule="exact"/>
        <w:ind w:firstLineChars="200" w:firstLine="31680"/>
        <w:rPr>
          <w:rFonts w:ascii="黑体" w:eastAsia="黑体" w:hAnsi="黑体" w:cs="Times New Roman"/>
          <w:color w:val="000000"/>
          <w:kern w:val="0"/>
        </w:rPr>
      </w:pPr>
    </w:p>
    <w:p w:rsidR="008C54C3" w:rsidRDefault="008C54C3" w:rsidP="000A3E47">
      <w:pPr>
        <w:pBdr>
          <w:bottom w:val="single" w:sz="4" w:space="30" w:color="FFFFFF"/>
        </w:pBdr>
        <w:adjustRightInd w:val="0"/>
        <w:spacing w:line="576" w:lineRule="exact"/>
        <w:ind w:firstLineChars="200" w:firstLine="31680"/>
        <w:rPr>
          <w:rFonts w:ascii="仿宋_GB2312" w:eastAsia="仿宋_GB2312" w:hAnsi="仿宋" w:cs="Times New Roman"/>
        </w:rPr>
      </w:pPr>
      <w:r>
        <w:rPr>
          <w:noProof/>
        </w:rPr>
        <w:pict>
          <v:shape id="_x0000_s1027" type="#_x0000_t75" style="position:absolute;left:0;text-align:left;margin-left:37.9pt;margin-top:8.8pt;width:354.7pt;height:211.2pt;z-index:251659264;visibility:visible">
            <v:imagedata r:id="rId9" o:title=""/>
            <o:lock v:ext="edit" aspectratio="f"/>
            <w10:wrap type="topAndBottom"/>
          </v:shape>
        </w:pict>
      </w:r>
      <w:r>
        <w:rPr>
          <w:rFonts w:ascii="黑体" w:eastAsia="黑体" w:hAnsi="黑体" w:cs="黑体" w:hint="eastAsia"/>
          <w:color w:val="000000"/>
          <w:kern w:val="0"/>
        </w:rPr>
        <w:t>二、收入决算情况说明</w:t>
      </w:r>
    </w:p>
    <w:p w:rsidR="008C54C3" w:rsidRDefault="008C54C3" w:rsidP="000A3E47">
      <w:pPr>
        <w:pBdr>
          <w:bottom w:val="single" w:sz="4" w:space="30" w:color="FFFFFF"/>
        </w:pBdr>
        <w:adjustRightInd w:val="0"/>
        <w:spacing w:line="576" w:lineRule="exact"/>
        <w:ind w:firstLineChars="200" w:firstLine="31680"/>
        <w:rPr>
          <w:rFonts w:ascii="仿宋_GB2312" w:eastAsia="仿宋_GB2312" w:hAnsi="仿宋" w:cs="Times New Roman"/>
        </w:rPr>
      </w:pPr>
      <w:r>
        <w:rPr>
          <w:rFonts w:ascii="仿宋_GB2312" w:eastAsia="仿宋_GB2312" w:hAnsi="仿宋" w:cs="仿宋_GB2312"/>
        </w:rPr>
        <w:t>2019</w:t>
      </w:r>
      <w:r>
        <w:rPr>
          <w:rFonts w:ascii="仿宋_GB2312" w:eastAsia="仿宋_GB2312" w:hAnsi="仿宋" w:cs="仿宋_GB2312" w:hint="eastAsia"/>
        </w:rPr>
        <w:t>年度收入合计为</w:t>
      </w:r>
      <w:r>
        <w:rPr>
          <w:rFonts w:ascii="仿宋_GB2312" w:eastAsia="仿宋_GB2312" w:hAnsi="仿宋" w:cs="仿宋_GB2312"/>
        </w:rPr>
        <w:t>652.39</w:t>
      </w:r>
      <w:r>
        <w:rPr>
          <w:rFonts w:ascii="仿宋_GB2312" w:eastAsia="仿宋_GB2312" w:hAnsi="仿宋" w:cs="仿宋_GB2312" w:hint="eastAsia"/>
        </w:rPr>
        <w:t>万元，其中：财政拨款收入</w:t>
      </w:r>
      <w:r>
        <w:rPr>
          <w:rFonts w:ascii="仿宋_GB2312" w:eastAsia="仿宋_GB2312" w:hAnsi="仿宋" w:cs="仿宋_GB2312"/>
        </w:rPr>
        <w:t>652.39</w:t>
      </w:r>
      <w:r>
        <w:rPr>
          <w:rFonts w:ascii="仿宋_GB2312" w:eastAsia="仿宋_GB2312" w:hAnsi="仿宋" w:cs="仿宋_GB2312" w:hint="eastAsia"/>
        </w:rPr>
        <w:t>万元，占收入</w:t>
      </w:r>
      <w:r>
        <w:rPr>
          <w:rFonts w:ascii="仿宋_GB2312" w:eastAsia="仿宋_GB2312" w:hAnsi="仿宋" w:cs="仿宋_GB2312"/>
        </w:rPr>
        <w:t>100%</w:t>
      </w:r>
      <w:r>
        <w:rPr>
          <w:rFonts w:ascii="仿宋_GB2312" w:eastAsia="仿宋_GB2312" w:hAnsi="仿宋" w:cs="仿宋_GB2312" w:hint="eastAsia"/>
        </w:rPr>
        <w:t>。</w:t>
      </w:r>
    </w:p>
    <w:p w:rsidR="008C54C3" w:rsidRDefault="008C54C3">
      <w:pPr>
        <w:pStyle w:val="NormalWeb"/>
        <w:widowControl/>
        <w:shd w:val="clear" w:color="auto" w:fill="FFFFFF"/>
        <w:spacing w:before="0" w:beforeAutospacing="0" w:after="0" w:afterAutospacing="0"/>
        <w:ind w:firstLine="420"/>
        <w:rPr>
          <w:rFonts w:ascii="仿宋_GB2312" w:eastAsia="仿宋_GB2312" w:hAnsi="仿宋" w:cs="Times New Roman"/>
          <w:kern w:val="2"/>
          <w:sz w:val="32"/>
          <w:szCs w:val="32"/>
        </w:rPr>
      </w:pPr>
      <w:r w:rsidRPr="00493B61">
        <w:rPr>
          <w:rFonts w:cs="Times New Roman"/>
          <w:noProof/>
        </w:rPr>
        <w:pict>
          <v:shape id="图表 3" o:spid="_x0000_i1026" type="#_x0000_t75" style="width:361.5pt;height:216.75pt;visibility:visible">
            <v:imagedata r:id="rId10" o:title=""/>
            <o:lock v:ext="edit" aspectratio="f"/>
          </v:shape>
        </w:pict>
      </w:r>
    </w:p>
    <w:p w:rsidR="008C54C3" w:rsidRDefault="008C54C3" w:rsidP="000A3E47">
      <w:pPr>
        <w:widowControl/>
        <w:ind w:firstLineChars="200" w:firstLine="31680"/>
        <w:jc w:val="left"/>
        <w:rPr>
          <w:rFonts w:ascii="黑体" w:eastAsia="黑体" w:hAnsi="黑体" w:cs="Times New Roman"/>
        </w:rPr>
      </w:pPr>
      <w:r>
        <w:rPr>
          <w:rFonts w:ascii="黑体" w:eastAsia="黑体" w:hAnsi="黑体" w:cs="黑体" w:hint="eastAsia"/>
          <w:color w:val="000000"/>
          <w:kern w:val="0"/>
        </w:rPr>
        <w:t>三、支出决算情况说明</w:t>
      </w:r>
    </w:p>
    <w:p w:rsidR="008C54C3" w:rsidRDefault="008C54C3" w:rsidP="000A3E47">
      <w:pPr>
        <w:pStyle w:val="NormalWeb"/>
        <w:widowControl/>
        <w:shd w:val="clear" w:color="auto" w:fill="FFFFFF"/>
        <w:spacing w:before="0" w:beforeAutospacing="0" w:after="0" w:afterAutospacing="0"/>
        <w:ind w:firstLineChars="231" w:firstLine="31680"/>
        <w:rPr>
          <w:rFonts w:ascii="仿宋_GB2312" w:eastAsia="仿宋_GB2312" w:hAnsi="仿宋" w:cs="Times New Roman"/>
          <w:kern w:val="2"/>
          <w:sz w:val="32"/>
          <w:szCs w:val="32"/>
        </w:rPr>
      </w:pPr>
      <w:r>
        <w:rPr>
          <w:rFonts w:ascii="仿宋_GB2312" w:eastAsia="仿宋_GB2312" w:hAnsi="仿宋" w:cs="仿宋_GB2312" w:hint="eastAsia"/>
          <w:kern w:val="2"/>
          <w:sz w:val="32"/>
          <w:szCs w:val="32"/>
        </w:rPr>
        <w:t>本年支出合计为</w:t>
      </w:r>
      <w:r>
        <w:rPr>
          <w:rFonts w:ascii="仿宋_GB2312" w:eastAsia="仿宋_GB2312" w:hAnsi="仿宋" w:cs="仿宋_GB2312"/>
          <w:kern w:val="2"/>
          <w:sz w:val="32"/>
          <w:szCs w:val="32"/>
        </w:rPr>
        <w:t>652.39</w:t>
      </w:r>
      <w:r>
        <w:rPr>
          <w:rFonts w:ascii="仿宋_GB2312" w:eastAsia="仿宋_GB2312" w:hAnsi="仿宋" w:cs="仿宋_GB2312" w:hint="eastAsia"/>
          <w:kern w:val="2"/>
          <w:sz w:val="32"/>
          <w:szCs w:val="32"/>
        </w:rPr>
        <w:t>万元，其中：基本支出</w:t>
      </w:r>
      <w:r>
        <w:rPr>
          <w:rFonts w:ascii="仿宋_GB2312" w:eastAsia="仿宋_GB2312" w:hAnsi="仿宋" w:cs="仿宋_GB2312"/>
          <w:kern w:val="2"/>
          <w:sz w:val="32"/>
          <w:szCs w:val="32"/>
        </w:rPr>
        <w:t>78.65</w:t>
      </w:r>
      <w:r>
        <w:rPr>
          <w:rFonts w:ascii="仿宋_GB2312" w:eastAsia="仿宋_GB2312" w:hAnsi="仿宋" w:cs="仿宋_GB2312" w:hint="eastAsia"/>
          <w:kern w:val="2"/>
          <w:sz w:val="32"/>
          <w:szCs w:val="32"/>
        </w:rPr>
        <w:t>万元，占总支出</w:t>
      </w:r>
      <w:r>
        <w:rPr>
          <w:rFonts w:ascii="仿宋_GB2312" w:eastAsia="仿宋_GB2312" w:hAnsi="仿宋" w:cs="仿宋_GB2312"/>
          <w:kern w:val="2"/>
          <w:sz w:val="32"/>
          <w:szCs w:val="32"/>
        </w:rPr>
        <w:t>12%</w:t>
      </w:r>
      <w:r>
        <w:rPr>
          <w:rFonts w:ascii="仿宋_GB2312" w:eastAsia="仿宋_GB2312" w:hAnsi="仿宋" w:cs="仿宋_GB2312" w:hint="eastAsia"/>
          <w:kern w:val="2"/>
          <w:sz w:val="32"/>
          <w:szCs w:val="32"/>
        </w:rPr>
        <w:t>。项目支出</w:t>
      </w:r>
      <w:r>
        <w:rPr>
          <w:rFonts w:ascii="仿宋_GB2312" w:eastAsia="仿宋_GB2312" w:hAnsi="仿宋" w:cs="仿宋_GB2312"/>
          <w:kern w:val="2"/>
          <w:sz w:val="32"/>
          <w:szCs w:val="32"/>
        </w:rPr>
        <w:t>573.74</w:t>
      </w:r>
      <w:r>
        <w:rPr>
          <w:rFonts w:ascii="仿宋_GB2312" w:eastAsia="仿宋_GB2312" w:hAnsi="仿宋" w:cs="仿宋_GB2312" w:hint="eastAsia"/>
          <w:kern w:val="2"/>
          <w:sz w:val="32"/>
          <w:szCs w:val="32"/>
        </w:rPr>
        <w:t>万元，占总支出</w:t>
      </w:r>
      <w:r>
        <w:rPr>
          <w:rFonts w:ascii="仿宋_GB2312" w:eastAsia="仿宋_GB2312" w:hAnsi="仿宋" w:cs="仿宋_GB2312"/>
          <w:kern w:val="2"/>
          <w:sz w:val="32"/>
          <w:szCs w:val="32"/>
        </w:rPr>
        <w:t>88%</w:t>
      </w:r>
      <w:r>
        <w:rPr>
          <w:rFonts w:ascii="仿宋_GB2312" w:eastAsia="仿宋_GB2312" w:hAnsi="仿宋" w:cs="仿宋_GB2312" w:hint="eastAsia"/>
          <w:kern w:val="2"/>
          <w:sz w:val="32"/>
          <w:szCs w:val="32"/>
        </w:rPr>
        <w:t>。</w:t>
      </w:r>
    </w:p>
    <w:p w:rsidR="008C54C3" w:rsidRDefault="008C54C3" w:rsidP="000A3E47">
      <w:pPr>
        <w:widowControl/>
        <w:ind w:firstLineChars="200" w:firstLine="31680"/>
        <w:jc w:val="left"/>
        <w:rPr>
          <w:rFonts w:cs="Times New Roman"/>
        </w:rPr>
      </w:pPr>
      <w:r w:rsidRPr="00493B61">
        <w:rPr>
          <w:rFonts w:cs="Times New Roman"/>
          <w:noProof/>
        </w:rPr>
        <w:pict>
          <v:shape id="_x0000_i1027" type="#_x0000_t75" style="width:361.5pt;height:216.75pt;visibility:visible">
            <v:imagedata r:id="rId11" o:title=""/>
            <o:lock v:ext="edit" aspectratio="f"/>
          </v:shape>
        </w:pict>
      </w:r>
    </w:p>
    <w:p w:rsidR="008C54C3" w:rsidRDefault="008C54C3" w:rsidP="000A3E47">
      <w:pPr>
        <w:widowControl/>
        <w:ind w:firstLineChars="200" w:firstLine="31680"/>
        <w:jc w:val="left"/>
        <w:rPr>
          <w:rFonts w:ascii="仿宋_GB2312" w:eastAsia="仿宋_GB2312" w:hAnsi="仿宋" w:cs="Times New Roman"/>
        </w:rPr>
      </w:pPr>
      <w:r>
        <w:rPr>
          <w:rFonts w:ascii="黑体" w:eastAsia="黑体" w:hAnsi="黑体" w:cs="黑体" w:hint="eastAsia"/>
          <w:color w:val="000000"/>
          <w:kern w:val="0"/>
        </w:rPr>
        <w:t>四、财政拨款收入支出决算总体情况说明</w:t>
      </w:r>
    </w:p>
    <w:p w:rsidR="008C54C3" w:rsidRDefault="008C54C3" w:rsidP="000A3E47">
      <w:pPr>
        <w:pStyle w:val="NormalWeb"/>
        <w:widowControl/>
        <w:shd w:val="clear" w:color="auto" w:fill="FFFFFF"/>
        <w:spacing w:before="0" w:beforeAutospacing="0" w:after="0" w:afterAutospacing="0"/>
        <w:ind w:firstLineChars="231" w:firstLine="31680"/>
        <w:rPr>
          <w:rFonts w:ascii="仿宋_GB2312" w:eastAsia="仿宋_GB2312" w:hAnsi="仿宋" w:cs="Times New Roman"/>
          <w:color w:val="000000"/>
          <w:kern w:val="2"/>
          <w:sz w:val="32"/>
          <w:szCs w:val="32"/>
        </w:rPr>
      </w:pPr>
      <w:r>
        <w:rPr>
          <w:rFonts w:ascii="仿宋_GB2312" w:eastAsia="仿宋_GB2312" w:hAnsi="仿宋" w:cs="仿宋_GB2312"/>
          <w:kern w:val="2"/>
          <w:sz w:val="32"/>
          <w:szCs w:val="32"/>
        </w:rPr>
        <w:t>2019</w:t>
      </w:r>
      <w:r>
        <w:rPr>
          <w:rFonts w:ascii="仿宋_GB2312" w:eastAsia="仿宋_GB2312" w:hAnsi="仿宋" w:cs="仿宋_GB2312" w:hint="eastAsia"/>
          <w:kern w:val="2"/>
          <w:sz w:val="32"/>
          <w:szCs w:val="32"/>
        </w:rPr>
        <w:t>年财政拨款收入</w:t>
      </w:r>
      <w:r>
        <w:rPr>
          <w:rFonts w:ascii="仿宋_GB2312" w:eastAsia="仿宋_GB2312" w:hAnsi="仿宋" w:cs="仿宋_GB2312"/>
          <w:kern w:val="2"/>
          <w:sz w:val="32"/>
          <w:szCs w:val="32"/>
        </w:rPr>
        <w:t>652.39</w:t>
      </w:r>
      <w:r>
        <w:rPr>
          <w:rFonts w:ascii="仿宋_GB2312" w:eastAsia="仿宋_GB2312" w:hAnsi="仿宋" w:cs="仿宋_GB2312" w:hint="eastAsia"/>
          <w:kern w:val="2"/>
          <w:sz w:val="32"/>
          <w:szCs w:val="32"/>
        </w:rPr>
        <w:t>万元，比上年减少</w:t>
      </w:r>
      <w:r>
        <w:rPr>
          <w:rFonts w:ascii="仿宋_GB2312" w:eastAsia="仿宋_GB2312" w:hAnsi="仿宋" w:cs="仿宋_GB2312"/>
          <w:kern w:val="2"/>
          <w:sz w:val="32"/>
          <w:szCs w:val="32"/>
        </w:rPr>
        <w:t>60.52</w:t>
      </w:r>
      <w:r>
        <w:rPr>
          <w:rFonts w:ascii="仿宋_GB2312" w:eastAsia="仿宋_GB2312" w:hAnsi="仿宋" w:cs="仿宋_GB2312" w:hint="eastAsia"/>
          <w:kern w:val="2"/>
          <w:sz w:val="32"/>
          <w:szCs w:val="32"/>
        </w:rPr>
        <w:t>万元，减少比率为</w:t>
      </w:r>
      <w:r>
        <w:rPr>
          <w:rFonts w:ascii="仿宋_GB2312" w:eastAsia="仿宋_GB2312" w:hAnsi="仿宋" w:cs="仿宋_GB2312"/>
          <w:kern w:val="2"/>
          <w:sz w:val="32"/>
          <w:szCs w:val="32"/>
        </w:rPr>
        <w:t>8.5%</w:t>
      </w:r>
      <w:r>
        <w:rPr>
          <w:rFonts w:ascii="仿宋_GB2312" w:eastAsia="仿宋_GB2312" w:hAnsi="仿宋" w:cs="仿宋_GB2312" w:hint="eastAsia"/>
          <w:kern w:val="2"/>
          <w:sz w:val="32"/>
          <w:szCs w:val="32"/>
        </w:rPr>
        <w:t>，</w:t>
      </w:r>
      <w:r>
        <w:rPr>
          <w:rFonts w:ascii="仿宋_GB2312" w:eastAsia="仿宋_GB2312" w:hAnsi="仿宋" w:cs="仿宋_GB2312" w:hint="eastAsia"/>
          <w:color w:val="000000"/>
          <w:kern w:val="2"/>
          <w:sz w:val="32"/>
          <w:szCs w:val="32"/>
        </w:rPr>
        <w:t>主要是</w:t>
      </w:r>
      <w:r>
        <w:rPr>
          <w:rFonts w:ascii="仿宋_GB2312" w:eastAsia="仿宋_GB2312" w:hAnsi="仿宋" w:cs="仿宋_GB2312"/>
          <w:color w:val="000000"/>
          <w:kern w:val="2"/>
          <w:sz w:val="32"/>
          <w:szCs w:val="32"/>
        </w:rPr>
        <w:t>2019</w:t>
      </w:r>
      <w:r>
        <w:rPr>
          <w:rFonts w:ascii="仿宋_GB2312" w:eastAsia="仿宋_GB2312" w:hAnsi="仿宋" w:cs="仿宋_GB2312" w:hint="eastAsia"/>
          <w:color w:val="000000"/>
          <w:kern w:val="2"/>
          <w:sz w:val="32"/>
          <w:szCs w:val="32"/>
        </w:rPr>
        <w:t>年节约经费，减少开支。</w:t>
      </w:r>
    </w:p>
    <w:p w:rsidR="008C54C3" w:rsidRDefault="008C54C3" w:rsidP="000A3E47">
      <w:pPr>
        <w:pStyle w:val="NormalWeb"/>
        <w:widowControl/>
        <w:shd w:val="clear" w:color="auto" w:fill="FFFFFF"/>
        <w:spacing w:before="0" w:beforeAutospacing="0" w:after="0" w:afterAutospacing="0"/>
        <w:ind w:firstLineChars="231" w:firstLine="31680"/>
        <w:rPr>
          <w:rFonts w:ascii="仿宋_GB2312" w:eastAsia="仿宋_GB2312" w:hAnsi="仿宋" w:cs="Times New Roman"/>
          <w:color w:val="000000"/>
          <w:kern w:val="2"/>
          <w:sz w:val="32"/>
          <w:szCs w:val="32"/>
        </w:rPr>
      </w:pPr>
      <w:r w:rsidRPr="00493B61">
        <w:rPr>
          <w:rFonts w:cs="Times New Roman"/>
          <w:noProof/>
        </w:rPr>
        <w:pict>
          <v:shape id="_x0000_i1028" type="#_x0000_t75" style="width:361.5pt;height:216.75pt;visibility:visible">
            <v:imagedata r:id="rId12" o:title=""/>
            <o:lock v:ext="edit" aspectratio="f"/>
          </v:shape>
        </w:pict>
      </w:r>
    </w:p>
    <w:p w:rsidR="008C54C3" w:rsidRDefault="008C54C3" w:rsidP="000A3E47">
      <w:pPr>
        <w:pStyle w:val="NormalWeb"/>
        <w:widowControl/>
        <w:shd w:val="clear" w:color="auto" w:fill="FFFFFF"/>
        <w:spacing w:before="0" w:beforeAutospacing="0" w:after="0" w:afterAutospacing="0"/>
        <w:ind w:firstLineChars="200" w:firstLine="31680"/>
        <w:rPr>
          <w:rFonts w:ascii="仿宋_GB2312" w:eastAsia="仿宋_GB2312" w:hAnsi="仿宋" w:cs="Times New Roman"/>
          <w:color w:val="000000"/>
          <w:kern w:val="2"/>
          <w:sz w:val="32"/>
          <w:szCs w:val="32"/>
        </w:rPr>
      </w:pPr>
      <w:r>
        <w:rPr>
          <w:rFonts w:ascii="仿宋_GB2312" w:eastAsia="仿宋_GB2312" w:hAnsi="仿宋" w:cs="仿宋_GB2312"/>
          <w:kern w:val="2"/>
          <w:sz w:val="32"/>
          <w:szCs w:val="32"/>
        </w:rPr>
        <w:t>2019</w:t>
      </w:r>
      <w:r>
        <w:rPr>
          <w:rFonts w:ascii="仿宋_GB2312" w:eastAsia="仿宋_GB2312" w:hAnsi="仿宋" w:cs="仿宋_GB2312" w:hint="eastAsia"/>
          <w:kern w:val="2"/>
          <w:sz w:val="32"/>
          <w:szCs w:val="32"/>
        </w:rPr>
        <w:t>年财政拨款支出</w:t>
      </w:r>
      <w:r>
        <w:rPr>
          <w:rFonts w:ascii="仿宋_GB2312" w:eastAsia="仿宋_GB2312" w:hAnsi="仿宋" w:cs="仿宋_GB2312"/>
          <w:kern w:val="2"/>
          <w:sz w:val="32"/>
          <w:szCs w:val="32"/>
        </w:rPr>
        <w:t>652.39</w:t>
      </w:r>
      <w:r>
        <w:rPr>
          <w:rFonts w:ascii="仿宋_GB2312" w:eastAsia="仿宋_GB2312" w:hAnsi="仿宋" w:cs="仿宋_GB2312" w:hint="eastAsia"/>
          <w:kern w:val="2"/>
          <w:sz w:val="32"/>
          <w:szCs w:val="32"/>
        </w:rPr>
        <w:t>万元，比上年减少</w:t>
      </w:r>
      <w:r>
        <w:rPr>
          <w:rFonts w:ascii="仿宋_GB2312" w:eastAsia="仿宋_GB2312" w:hAnsi="仿宋" w:cs="仿宋_GB2312"/>
          <w:kern w:val="2"/>
          <w:sz w:val="32"/>
          <w:szCs w:val="32"/>
        </w:rPr>
        <w:t>60.52</w:t>
      </w:r>
      <w:r>
        <w:rPr>
          <w:rFonts w:ascii="仿宋_GB2312" w:eastAsia="仿宋_GB2312" w:hAnsi="仿宋" w:cs="仿宋_GB2312" w:hint="eastAsia"/>
          <w:kern w:val="2"/>
          <w:sz w:val="32"/>
          <w:szCs w:val="32"/>
        </w:rPr>
        <w:t>万元，减少比率为</w:t>
      </w:r>
      <w:r>
        <w:rPr>
          <w:rFonts w:ascii="仿宋_GB2312" w:eastAsia="仿宋_GB2312" w:hAnsi="仿宋" w:cs="仿宋_GB2312"/>
          <w:kern w:val="2"/>
          <w:sz w:val="32"/>
          <w:szCs w:val="32"/>
        </w:rPr>
        <w:t>8.5%</w:t>
      </w:r>
      <w:r>
        <w:rPr>
          <w:rFonts w:ascii="仿宋_GB2312" w:eastAsia="仿宋_GB2312" w:hAnsi="仿宋" w:cs="仿宋_GB2312" w:hint="eastAsia"/>
          <w:kern w:val="2"/>
          <w:sz w:val="32"/>
          <w:szCs w:val="32"/>
        </w:rPr>
        <w:t>，</w:t>
      </w:r>
      <w:r>
        <w:rPr>
          <w:rFonts w:ascii="仿宋_GB2312" w:eastAsia="仿宋_GB2312" w:hAnsi="仿宋" w:cs="仿宋_GB2312" w:hint="eastAsia"/>
          <w:color w:val="000000"/>
          <w:kern w:val="2"/>
          <w:sz w:val="32"/>
          <w:szCs w:val="32"/>
        </w:rPr>
        <w:t>主要是</w:t>
      </w:r>
      <w:r>
        <w:rPr>
          <w:rFonts w:ascii="仿宋_GB2312" w:eastAsia="仿宋_GB2312" w:hAnsi="仿宋" w:cs="仿宋_GB2312"/>
          <w:color w:val="000000"/>
          <w:kern w:val="2"/>
          <w:sz w:val="32"/>
          <w:szCs w:val="32"/>
        </w:rPr>
        <w:t>2019</w:t>
      </w:r>
      <w:r>
        <w:rPr>
          <w:rFonts w:ascii="仿宋_GB2312" w:eastAsia="仿宋_GB2312" w:hAnsi="仿宋" w:cs="仿宋_GB2312" w:hint="eastAsia"/>
          <w:color w:val="000000"/>
          <w:kern w:val="2"/>
          <w:sz w:val="32"/>
          <w:szCs w:val="32"/>
        </w:rPr>
        <w:t>年厉行节约，减少开支。</w:t>
      </w:r>
    </w:p>
    <w:p w:rsidR="008C54C3" w:rsidRDefault="008C54C3" w:rsidP="000A3E47">
      <w:pPr>
        <w:pStyle w:val="NormalWeb"/>
        <w:widowControl/>
        <w:shd w:val="clear" w:color="auto" w:fill="FFFFFF"/>
        <w:spacing w:before="0" w:beforeAutospacing="0" w:after="0" w:afterAutospacing="0"/>
        <w:ind w:firstLineChars="200" w:firstLine="31680"/>
        <w:rPr>
          <w:rFonts w:ascii="仿宋_GB2312" w:eastAsia="仿宋_GB2312" w:hAnsi="仿宋" w:cs="Times New Roman"/>
          <w:color w:val="000000"/>
          <w:kern w:val="2"/>
          <w:sz w:val="32"/>
          <w:szCs w:val="32"/>
        </w:rPr>
      </w:pPr>
      <w:r w:rsidRPr="00493B61">
        <w:rPr>
          <w:rFonts w:cs="Times New Roman"/>
          <w:noProof/>
        </w:rPr>
        <w:pict>
          <v:shape id="_x0000_i1029" type="#_x0000_t75" style="width:361.5pt;height:216.75pt;visibility:visible">
            <v:imagedata r:id="rId13" o:title=""/>
            <o:lock v:ext="edit" aspectratio="f"/>
          </v:shape>
        </w:pict>
      </w:r>
    </w:p>
    <w:p w:rsidR="008C54C3" w:rsidRDefault="008C54C3" w:rsidP="000A3E47">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五、一般公共预算财政拨款支出决算情况说明</w:t>
      </w:r>
    </w:p>
    <w:p w:rsidR="008C54C3" w:rsidRDefault="008C54C3" w:rsidP="000A3E47">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（一）财政拨款支出决算总体情况说明。</w:t>
      </w:r>
    </w:p>
    <w:p w:rsidR="008C54C3" w:rsidRDefault="008C54C3" w:rsidP="000A3E47">
      <w:pPr>
        <w:pStyle w:val="NormalWeb"/>
        <w:widowControl/>
        <w:shd w:val="clear" w:color="auto" w:fill="FFFFFF"/>
        <w:spacing w:before="0" w:beforeAutospacing="0" w:after="0" w:afterAutospacing="0"/>
        <w:ind w:firstLineChars="231" w:firstLine="31680"/>
        <w:rPr>
          <w:rFonts w:ascii="仿宋_GB2312" w:eastAsia="仿宋_GB2312" w:hAnsi="仿宋" w:cs="Times New Roman"/>
          <w:color w:val="000000"/>
          <w:kern w:val="2"/>
          <w:sz w:val="32"/>
          <w:szCs w:val="32"/>
        </w:rPr>
      </w:pPr>
      <w:r>
        <w:rPr>
          <w:rFonts w:ascii="仿宋_GB2312" w:eastAsia="仿宋_GB2312" w:hAnsi="仿宋" w:cs="仿宋_GB2312"/>
          <w:kern w:val="2"/>
          <w:sz w:val="32"/>
          <w:szCs w:val="32"/>
        </w:rPr>
        <w:t>2019</w:t>
      </w:r>
      <w:r>
        <w:rPr>
          <w:rFonts w:ascii="仿宋_GB2312" w:eastAsia="仿宋_GB2312" w:hAnsi="仿宋" w:cs="仿宋_GB2312" w:hint="eastAsia"/>
          <w:kern w:val="2"/>
          <w:sz w:val="32"/>
          <w:szCs w:val="32"/>
        </w:rPr>
        <w:t>年财政拨款支出</w:t>
      </w:r>
      <w:r>
        <w:rPr>
          <w:rFonts w:ascii="仿宋_GB2312" w:eastAsia="仿宋_GB2312" w:hAnsi="仿宋" w:cs="仿宋_GB2312"/>
          <w:kern w:val="2"/>
          <w:sz w:val="32"/>
          <w:szCs w:val="32"/>
        </w:rPr>
        <w:t>652.39</w:t>
      </w:r>
      <w:r>
        <w:rPr>
          <w:rFonts w:ascii="仿宋_GB2312" w:eastAsia="仿宋_GB2312" w:hAnsi="仿宋" w:cs="仿宋_GB2312" w:hint="eastAsia"/>
          <w:kern w:val="2"/>
          <w:sz w:val="32"/>
          <w:szCs w:val="32"/>
        </w:rPr>
        <w:t>万元，占本年支出合计的</w:t>
      </w:r>
      <w:r>
        <w:rPr>
          <w:rFonts w:ascii="仿宋_GB2312" w:eastAsia="仿宋_GB2312" w:hAnsi="仿宋" w:cs="仿宋_GB2312"/>
          <w:kern w:val="2"/>
          <w:sz w:val="32"/>
          <w:szCs w:val="32"/>
        </w:rPr>
        <w:t>100%</w:t>
      </w:r>
      <w:r>
        <w:rPr>
          <w:rFonts w:ascii="仿宋_GB2312" w:eastAsia="仿宋_GB2312" w:hAnsi="仿宋" w:cs="仿宋_GB2312" w:hint="eastAsia"/>
          <w:kern w:val="2"/>
          <w:sz w:val="32"/>
          <w:szCs w:val="32"/>
        </w:rPr>
        <w:t>。与</w:t>
      </w:r>
      <w:r>
        <w:rPr>
          <w:rFonts w:ascii="仿宋_GB2312" w:eastAsia="仿宋_GB2312" w:hAnsi="仿宋" w:cs="仿宋_GB2312"/>
          <w:kern w:val="2"/>
          <w:sz w:val="32"/>
          <w:szCs w:val="32"/>
        </w:rPr>
        <w:t>2018</w:t>
      </w:r>
      <w:r>
        <w:rPr>
          <w:rFonts w:ascii="仿宋_GB2312" w:eastAsia="仿宋_GB2312" w:hAnsi="仿宋" w:cs="仿宋_GB2312" w:hint="eastAsia"/>
          <w:kern w:val="2"/>
          <w:sz w:val="32"/>
          <w:szCs w:val="32"/>
        </w:rPr>
        <w:t>年相比，财政拨款支出减少</w:t>
      </w:r>
      <w:r>
        <w:rPr>
          <w:rFonts w:ascii="仿宋_GB2312" w:eastAsia="仿宋_GB2312" w:hAnsi="仿宋" w:cs="仿宋_GB2312"/>
          <w:kern w:val="2"/>
          <w:sz w:val="32"/>
          <w:szCs w:val="32"/>
        </w:rPr>
        <w:t>60.52</w:t>
      </w:r>
      <w:r>
        <w:rPr>
          <w:rFonts w:ascii="仿宋_GB2312" w:eastAsia="仿宋_GB2312" w:hAnsi="仿宋" w:cs="仿宋_GB2312" w:hint="eastAsia"/>
          <w:kern w:val="2"/>
          <w:sz w:val="32"/>
          <w:szCs w:val="32"/>
        </w:rPr>
        <w:t>万元。主要原因是</w:t>
      </w:r>
      <w:r>
        <w:rPr>
          <w:rFonts w:ascii="仿宋_GB2312" w:eastAsia="仿宋_GB2312" w:hAnsi="仿宋" w:cs="仿宋_GB2312"/>
          <w:color w:val="000000"/>
          <w:kern w:val="2"/>
          <w:sz w:val="32"/>
          <w:szCs w:val="32"/>
        </w:rPr>
        <w:t>2019</w:t>
      </w:r>
      <w:r>
        <w:rPr>
          <w:rFonts w:ascii="仿宋_GB2312" w:eastAsia="仿宋_GB2312" w:hAnsi="仿宋" w:cs="仿宋_GB2312" w:hint="eastAsia"/>
          <w:color w:val="000000"/>
          <w:kern w:val="2"/>
          <w:sz w:val="32"/>
          <w:szCs w:val="32"/>
        </w:rPr>
        <w:t>年厉行节约，减少开支。</w:t>
      </w:r>
    </w:p>
    <w:p w:rsidR="008C54C3" w:rsidRDefault="008C54C3" w:rsidP="000A3E47">
      <w:pPr>
        <w:spacing w:line="360" w:lineRule="auto"/>
        <w:ind w:firstLineChars="200" w:firstLine="31680"/>
        <w:rPr>
          <w:rFonts w:ascii="仿宋_GB2312" w:eastAsia="仿宋_GB2312" w:hAnsi="仿宋" w:cs="Times New Roman"/>
        </w:rPr>
      </w:pPr>
      <w:r>
        <w:rPr>
          <w:rFonts w:ascii="楷体_GB2312" w:eastAsia="楷体_GB2312" w:hAnsi="宋体" w:cs="楷体_GB2312" w:hint="eastAsia"/>
          <w:b/>
          <w:bCs/>
          <w:color w:val="000000"/>
          <w:kern w:val="0"/>
        </w:rPr>
        <w:t>（二）财政拨款支出决算具体情况说明。</w:t>
      </w:r>
    </w:p>
    <w:p w:rsidR="008C54C3" w:rsidRDefault="008C54C3" w:rsidP="000A3E47">
      <w:pPr>
        <w:widowControl/>
        <w:ind w:firstLineChars="200" w:firstLine="31680"/>
        <w:jc w:val="left"/>
        <w:rPr>
          <w:rFonts w:cs="Times New Roman"/>
        </w:rPr>
      </w:pPr>
      <w:r>
        <w:rPr>
          <w:rFonts w:ascii="仿宋_GB2312" w:eastAsia="仿宋_GB2312" w:hAnsi="宋体" w:cs="仿宋_GB2312"/>
          <w:color w:val="000000"/>
          <w:kern w:val="0"/>
        </w:rPr>
        <w:t>2019</w:t>
      </w:r>
      <w:r>
        <w:rPr>
          <w:rFonts w:ascii="仿宋_GB2312" w:eastAsia="仿宋_GB2312" w:hAnsi="宋体" w:cs="仿宋_GB2312" w:hint="eastAsia"/>
          <w:color w:val="000000"/>
          <w:kern w:val="0"/>
        </w:rPr>
        <w:t>年</w:t>
      </w:r>
      <w:r>
        <w:rPr>
          <w:rFonts w:ascii="仿宋_GB2312" w:eastAsia="仿宋_GB2312" w:hAnsi="仿宋" w:cs="仿宋_GB2312" w:hint="eastAsia"/>
        </w:rPr>
        <w:t>度</w:t>
      </w:r>
      <w:r>
        <w:rPr>
          <w:rFonts w:ascii="仿宋_GB2312" w:eastAsia="仿宋_GB2312" w:hAnsi="宋体" w:cs="仿宋_GB2312" w:hint="eastAsia"/>
          <w:color w:val="000000"/>
          <w:kern w:val="0"/>
        </w:rPr>
        <w:t>财政拨款支出年初预算为</w:t>
      </w:r>
      <w:r>
        <w:rPr>
          <w:rFonts w:ascii="仿宋_GB2312" w:eastAsia="仿宋_GB2312" w:hAnsi="宋体" w:cs="仿宋_GB2312"/>
          <w:color w:val="000000"/>
          <w:kern w:val="0"/>
        </w:rPr>
        <w:t>78.29</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652.39</w:t>
      </w:r>
      <w:r>
        <w:rPr>
          <w:rFonts w:ascii="仿宋_GB2312" w:eastAsia="仿宋_GB2312" w:hAnsi="宋体" w:cs="仿宋_GB2312" w:hint="eastAsia"/>
          <w:color w:val="000000"/>
          <w:kern w:val="0"/>
        </w:rPr>
        <w:t>万元，完成年初预算的</w:t>
      </w:r>
      <w:r>
        <w:rPr>
          <w:rFonts w:ascii="仿宋_GB2312" w:eastAsia="仿宋_GB2312" w:hAnsi="宋体" w:cs="仿宋_GB2312"/>
          <w:color w:val="000000"/>
          <w:kern w:val="0"/>
        </w:rPr>
        <w:t>833%</w:t>
      </w:r>
      <w:r>
        <w:rPr>
          <w:rFonts w:ascii="仿宋_GB2312" w:eastAsia="仿宋_GB2312" w:hAnsi="宋体" w:cs="仿宋_GB2312" w:hint="eastAsia"/>
          <w:color w:val="000000"/>
          <w:kern w:val="0"/>
        </w:rPr>
        <w:t>。按照政府功能分类科目，其中：</w:t>
      </w:r>
      <w:r>
        <w:rPr>
          <w:rFonts w:ascii="仿宋_GB2312" w:eastAsia="仿宋_GB2312" w:hAnsi="宋体" w:cs="仿宋_GB2312"/>
          <w:color w:val="000000"/>
          <w:kern w:val="0"/>
        </w:rPr>
        <w:t xml:space="preserve"> </w:t>
      </w:r>
    </w:p>
    <w:p w:rsidR="008C54C3" w:rsidRDefault="008C54C3" w:rsidP="000A3E47">
      <w:pPr>
        <w:widowControl/>
        <w:ind w:firstLineChars="200" w:firstLine="31680"/>
        <w:jc w:val="left"/>
        <w:rPr>
          <w:rFonts w:cs="Times New Roman"/>
        </w:rPr>
      </w:pPr>
      <w:r>
        <w:rPr>
          <w:rFonts w:ascii="仿宋_GB2312" w:eastAsia="仿宋_GB2312" w:hAnsi="宋体" w:cs="仿宋_GB2312"/>
          <w:b/>
          <w:bCs/>
          <w:color w:val="000000"/>
          <w:kern w:val="0"/>
        </w:rPr>
        <w:t>1.</w:t>
      </w:r>
      <w:r>
        <w:rPr>
          <w:rFonts w:ascii="仿宋_GB2312" w:eastAsia="仿宋_GB2312" w:hAnsi="宋体" w:cs="仿宋_GB2312" w:hint="eastAsia"/>
          <w:b/>
          <w:bCs/>
          <w:color w:val="000000"/>
          <w:kern w:val="0"/>
        </w:rPr>
        <w:t>一般公共服务支出（类）财政事务（款）行政运行（项）。</w:t>
      </w:r>
      <w:r>
        <w:rPr>
          <w:rFonts w:ascii="仿宋_GB2312" w:eastAsia="仿宋_GB2312" w:hAnsi="宋体" w:cs="仿宋_GB2312"/>
          <w:b/>
          <w:bCs/>
          <w:color w:val="000000"/>
          <w:kern w:val="0"/>
        </w:rPr>
        <w:t xml:space="preserve"> </w:t>
      </w:r>
    </w:p>
    <w:p w:rsidR="008C54C3" w:rsidRDefault="008C54C3" w:rsidP="000A3E47">
      <w:pPr>
        <w:pStyle w:val="NormalWeb"/>
        <w:widowControl/>
        <w:shd w:val="clear" w:color="auto" w:fill="FFFFFF"/>
        <w:spacing w:before="0" w:beforeAutospacing="0" w:after="0" w:afterAutospacing="0"/>
        <w:ind w:firstLineChars="200" w:firstLine="31680"/>
        <w:rPr>
          <w:rFonts w:cs="Times New Roman"/>
        </w:rPr>
      </w:pPr>
      <w:r>
        <w:rPr>
          <w:rFonts w:ascii="仿宋_GB2312" w:eastAsia="仿宋_GB2312" w:hAnsi="仿宋" w:cs="仿宋_GB2312" w:hint="eastAsia"/>
          <w:kern w:val="2"/>
          <w:sz w:val="32"/>
          <w:szCs w:val="32"/>
        </w:rPr>
        <w:t>年初预算为</w:t>
      </w:r>
      <w:r>
        <w:rPr>
          <w:rFonts w:ascii="仿宋_GB2312" w:eastAsia="仿宋_GB2312" w:hAnsi="仿宋" w:cs="仿宋_GB2312"/>
          <w:kern w:val="2"/>
          <w:sz w:val="32"/>
          <w:szCs w:val="32"/>
        </w:rPr>
        <w:t>78.29</w:t>
      </w:r>
      <w:r>
        <w:rPr>
          <w:rFonts w:ascii="仿宋_GB2312" w:eastAsia="仿宋_GB2312" w:hAnsi="仿宋" w:cs="仿宋_GB2312" w:hint="eastAsia"/>
          <w:kern w:val="2"/>
          <w:sz w:val="32"/>
          <w:szCs w:val="32"/>
        </w:rPr>
        <w:t>万元，支出决算为</w:t>
      </w:r>
      <w:r>
        <w:rPr>
          <w:rFonts w:ascii="仿宋_GB2312" w:eastAsia="仿宋_GB2312" w:hAnsi="仿宋" w:cs="仿宋_GB2312"/>
          <w:kern w:val="2"/>
          <w:sz w:val="32"/>
          <w:szCs w:val="32"/>
        </w:rPr>
        <w:t>652.39</w:t>
      </w:r>
      <w:r>
        <w:rPr>
          <w:rFonts w:ascii="仿宋_GB2312" w:eastAsia="仿宋_GB2312" w:hAnsi="仿宋" w:cs="仿宋_GB2312" w:hint="eastAsia"/>
          <w:kern w:val="2"/>
          <w:sz w:val="32"/>
          <w:szCs w:val="32"/>
        </w:rPr>
        <w:t>万元，完成年初预算的</w:t>
      </w:r>
      <w:r>
        <w:rPr>
          <w:rFonts w:ascii="仿宋_GB2312" w:eastAsia="仿宋_GB2312" w:hAnsi="仿宋" w:cs="仿宋_GB2312"/>
          <w:kern w:val="2"/>
          <w:sz w:val="32"/>
          <w:szCs w:val="32"/>
        </w:rPr>
        <w:t>833</w:t>
      </w:r>
      <w:r>
        <w:rPr>
          <w:rFonts w:ascii="仿宋_GB2312" w:eastAsia="仿宋_GB2312" w:hAnsi="仿宋" w:cs="仿宋_GB2312"/>
          <w:color w:val="000000"/>
          <w:kern w:val="2"/>
          <w:sz w:val="32"/>
          <w:szCs w:val="32"/>
        </w:rPr>
        <w:t xml:space="preserve"> %</w:t>
      </w:r>
      <w:r>
        <w:rPr>
          <w:rFonts w:ascii="仿宋_GB2312" w:eastAsia="仿宋_GB2312" w:hAnsi="仿宋" w:cs="仿宋_GB2312" w:hint="eastAsia"/>
          <w:color w:val="000000"/>
          <w:kern w:val="2"/>
          <w:sz w:val="32"/>
          <w:szCs w:val="32"/>
        </w:rPr>
        <w:t>。</w:t>
      </w:r>
      <w:r>
        <w:rPr>
          <w:rFonts w:ascii="仿宋_GB2312" w:eastAsia="仿宋_GB2312" w:hAnsi="仿宋" w:cs="仿宋_GB2312" w:hint="eastAsia"/>
          <w:kern w:val="2"/>
          <w:sz w:val="32"/>
          <w:szCs w:val="32"/>
        </w:rPr>
        <w:t>决算数大于预算数的主要原因是农林水支出扶贫贷款贴息和农业保险补贴在当年预算数中未列支。其中：一般公共服务支出</w:t>
      </w:r>
      <w:r>
        <w:rPr>
          <w:rFonts w:ascii="仿宋_GB2312" w:eastAsia="仿宋_GB2312" w:hAnsi="仿宋" w:cs="仿宋_GB2312"/>
          <w:kern w:val="2"/>
          <w:sz w:val="32"/>
          <w:szCs w:val="32"/>
        </w:rPr>
        <w:t>162.90</w:t>
      </w:r>
      <w:r>
        <w:rPr>
          <w:rFonts w:ascii="仿宋_GB2312" w:eastAsia="仿宋_GB2312" w:hAnsi="仿宋" w:cs="仿宋_GB2312" w:hint="eastAsia"/>
          <w:kern w:val="2"/>
          <w:sz w:val="32"/>
          <w:szCs w:val="32"/>
        </w:rPr>
        <w:t>万元，社会保障和就业支出</w:t>
      </w:r>
      <w:r>
        <w:rPr>
          <w:rFonts w:ascii="仿宋_GB2312" w:eastAsia="仿宋_GB2312" w:hAnsi="仿宋" w:cs="仿宋_GB2312"/>
          <w:kern w:val="2"/>
          <w:sz w:val="32"/>
          <w:szCs w:val="32"/>
        </w:rPr>
        <w:t>8.64</w:t>
      </w:r>
      <w:r>
        <w:rPr>
          <w:rFonts w:ascii="仿宋_GB2312" w:eastAsia="仿宋_GB2312" w:hAnsi="仿宋" w:cs="仿宋_GB2312" w:hint="eastAsia"/>
          <w:kern w:val="2"/>
          <w:sz w:val="32"/>
          <w:szCs w:val="32"/>
        </w:rPr>
        <w:t>万元，卫生健康支出</w:t>
      </w:r>
      <w:r>
        <w:rPr>
          <w:rFonts w:ascii="仿宋_GB2312" w:eastAsia="仿宋_GB2312" w:hAnsi="仿宋" w:cs="仿宋_GB2312"/>
          <w:kern w:val="2"/>
          <w:sz w:val="32"/>
          <w:szCs w:val="32"/>
        </w:rPr>
        <w:t>1.88</w:t>
      </w:r>
      <w:r>
        <w:rPr>
          <w:rFonts w:ascii="仿宋_GB2312" w:eastAsia="仿宋_GB2312" w:hAnsi="仿宋" w:cs="仿宋_GB2312" w:hint="eastAsia"/>
          <w:kern w:val="2"/>
          <w:sz w:val="32"/>
          <w:szCs w:val="32"/>
        </w:rPr>
        <w:t>万元，农林水支出</w:t>
      </w:r>
      <w:r>
        <w:rPr>
          <w:rFonts w:ascii="仿宋_GB2312" w:eastAsia="仿宋_GB2312" w:hAnsi="仿宋" w:cs="仿宋_GB2312"/>
          <w:kern w:val="2"/>
          <w:sz w:val="32"/>
          <w:szCs w:val="32"/>
        </w:rPr>
        <w:t>478.97</w:t>
      </w:r>
      <w:r>
        <w:rPr>
          <w:rFonts w:ascii="仿宋_GB2312" w:eastAsia="仿宋_GB2312" w:hAnsi="仿宋" w:cs="仿宋_GB2312" w:hint="eastAsia"/>
          <w:kern w:val="2"/>
          <w:sz w:val="32"/>
          <w:szCs w:val="32"/>
        </w:rPr>
        <w:t>万元。</w:t>
      </w:r>
    </w:p>
    <w:p w:rsidR="008C54C3" w:rsidRDefault="008C54C3" w:rsidP="000A3E47">
      <w:pPr>
        <w:spacing w:line="360" w:lineRule="auto"/>
        <w:ind w:firstLineChars="200" w:firstLine="31680"/>
        <w:rPr>
          <w:rFonts w:ascii="仿宋_GB2312" w:eastAsia="仿宋_GB2312" w:hAnsi="仿宋" w:cs="Times New Roman"/>
        </w:rPr>
      </w:pPr>
      <w:r>
        <w:rPr>
          <w:rFonts w:ascii="黑体" w:eastAsia="黑体" w:hAnsi="黑体" w:cs="黑体" w:hint="eastAsia"/>
          <w:color w:val="000000"/>
          <w:kern w:val="0"/>
        </w:rPr>
        <w:t>六、一般公共预算财政拨款基本支出决算情况说明</w:t>
      </w:r>
    </w:p>
    <w:p w:rsidR="008C54C3" w:rsidRDefault="008C54C3" w:rsidP="000A3E47">
      <w:pPr>
        <w:spacing w:line="360" w:lineRule="auto"/>
        <w:ind w:firstLineChars="200" w:firstLine="31680"/>
        <w:rPr>
          <w:rFonts w:ascii="仿宋_GB2312" w:eastAsia="仿宋_GB2312" w:hAnsi="仿宋_GB2312" w:cs="Times New Roman"/>
          <w:color w:val="000000"/>
          <w:kern w:val="0"/>
          <w:sz w:val="31"/>
          <w:szCs w:val="31"/>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w:t>
      </w:r>
      <w:r>
        <w:rPr>
          <w:rFonts w:ascii="仿宋_GB2312" w:eastAsia="仿宋_GB2312" w:hAnsi="仿宋" w:cs="仿宋_GB2312" w:hint="eastAsia"/>
        </w:rPr>
        <w:t>度</w:t>
      </w:r>
      <w:r>
        <w:rPr>
          <w:rFonts w:ascii="仿宋_GB2312" w:eastAsia="仿宋_GB2312" w:hAnsi="仿宋_GB2312" w:cs="仿宋_GB2312" w:hint="eastAsia"/>
          <w:color w:val="000000"/>
          <w:kern w:val="0"/>
          <w:sz w:val="31"/>
          <w:szCs w:val="31"/>
        </w:rPr>
        <w:t>一般公共预算财政拨款基本支出</w:t>
      </w:r>
      <w:r>
        <w:rPr>
          <w:rFonts w:ascii="仿宋_GB2312" w:eastAsia="仿宋_GB2312" w:hAnsi="仿宋_GB2312" w:cs="仿宋_GB2312"/>
          <w:color w:val="000000"/>
          <w:kern w:val="0"/>
          <w:sz w:val="31"/>
          <w:szCs w:val="31"/>
        </w:rPr>
        <w:t>78.65</w:t>
      </w:r>
      <w:r>
        <w:rPr>
          <w:rFonts w:ascii="仿宋_GB2312" w:eastAsia="仿宋_GB2312" w:hAnsi="仿宋_GB2312" w:cs="仿宋_GB2312" w:hint="eastAsia"/>
          <w:color w:val="000000"/>
          <w:kern w:val="0"/>
          <w:sz w:val="31"/>
          <w:szCs w:val="31"/>
        </w:rPr>
        <w:t>万元，包括：人员经费支出</w:t>
      </w:r>
      <w:r>
        <w:rPr>
          <w:rFonts w:ascii="仿宋_GB2312" w:eastAsia="仿宋_GB2312" w:hAnsi="仿宋_GB2312" w:cs="仿宋_GB2312"/>
          <w:color w:val="000000"/>
          <w:kern w:val="0"/>
          <w:sz w:val="31"/>
          <w:szCs w:val="31"/>
        </w:rPr>
        <w:t>70.41</w:t>
      </w:r>
      <w:r>
        <w:rPr>
          <w:rFonts w:ascii="仿宋_GB2312" w:eastAsia="仿宋_GB2312" w:hAnsi="仿宋_GB2312" w:cs="仿宋_GB2312" w:hint="eastAsia"/>
          <w:color w:val="000000"/>
          <w:kern w:val="0"/>
          <w:sz w:val="31"/>
          <w:szCs w:val="31"/>
        </w:rPr>
        <w:t>万元和公用经费支出</w:t>
      </w:r>
      <w:r>
        <w:rPr>
          <w:rFonts w:ascii="仿宋_GB2312" w:eastAsia="仿宋_GB2312" w:hAnsi="仿宋_GB2312" w:cs="仿宋_GB2312"/>
          <w:color w:val="000000"/>
          <w:kern w:val="0"/>
          <w:sz w:val="31"/>
          <w:szCs w:val="31"/>
        </w:rPr>
        <w:t>8.24</w:t>
      </w:r>
      <w:r>
        <w:rPr>
          <w:rFonts w:ascii="仿宋_GB2312" w:eastAsia="仿宋_GB2312" w:hAnsi="仿宋_GB2312" w:cs="仿宋_GB2312" w:hint="eastAsia"/>
          <w:color w:val="000000"/>
          <w:kern w:val="0"/>
          <w:sz w:val="31"/>
          <w:szCs w:val="31"/>
        </w:rPr>
        <w:t>万元。</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宋体" w:cs="仿宋_GB2312" w:hint="eastAsia"/>
          <w:b/>
          <w:bCs/>
          <w:color w:val="000000"/>
          <w:kern w:val="0"/>
        </w:rPr>
        <w:t>人员经费</w:t>
      </w:r>
      <w:r>
        <w:rPr>
          <w:rFonts w:ascii="仿宋_GB2312" w:eastAsia="仿宋_GB2312" w:hAnsi="宋体" w:cs="仿宋_GB2312"/>
          <w:b/>
          <w:bCs/>
          <w:color w:val="000000"/>
          <w:kern w:val="0"/>
        </w:rPr>
        <w:t>70.41</w:t>
      </w:r>
      <w:r>
        <w:rPr>
          <w:rFonts w:ascii="仿宋_GB2312" w:eastAsia="仿宋_GB2312" w:hAnsi="宋体" w:cs="仿宋_GB2312" w:hint="eastAsia"/>
          <w:b/>
          <w:bCs/>
          <w:color w:val="000000"/>
          <w:kern w:val="0"/>
        </w:rPr>
        <w:t>万元</w:t>
      </w:r>
      <w:r>
        <w:rPr>
          <w:rFonts w:ascii="仿宋_GB2312" w:eastAsia="仿宋_GB2312" w:hAnsi="宋体" w:cs="仿宋_GB2312" w:hint="eastAsia"/>
          <w:color w:val="000000"/>
          <w:kern w:val="0"/>
        </w:rPr>
        <w:t>，其中基本工资</w:t>
      </w:r>
      <w:r>
        <w:rPr>
          <w:rFonts w:ascii="仿宋_GB2312" w:eastAsia="仿宋_GB2312" w:hAnsi="宋体" w:cs="仿宋_GB2312"/>
          <w:color w:val="000000"/>
          <w:kern w:val="0"/>
        </w:rPr>
        <w:t>34.78</w:t>
      </w:r>
      <w:r>
        <w:rPr>
          <w:rFonts w:ascii="仿宋_GB2312" w:eastAsia="仿宋_GB2312" w:hAnsi="宋体" w:cs="仿宋_GB2312" w:hint="eastAsia"/>
          <w:color w:val="000000"/>
          <w:kern w:val="0"/>
        </w:rPr>
        <w:t>万元，津贴补贴</w:t>
      </w:r>
      <w:r>
        <w:rPr>
          <w:rFonts w:ascii="仿宋_GB2312" w:eastAsia="仿宋_GB2312" w:hAnsi="宋体" w:cs="仿宋_GB2312"/>
          <w:color w:val="000000"/>
          <w:kern w:val="0"/>
        </w:rPr>
        <w:t>6.27</w:t>
      </w:r>
      <w:r>
        <w:rPr>
          <w:rFonts w:ascii="仿宋_GB2312" w:eastAsia="仿宋_GB2312" w:hAnsi="宋体" w:cs="仿宋_GB2312" w:hint="eastAsia"/>
          <w:color w:val="000000"/>
          <w:kern w:val="0"/>
        </w:rPr>
        <w:t>万元，奖金</w:t>
      </w:r>
      <w:r>
        <w:rPr>
          <w:rFonts w:ascii="仿宋_GB2312" w:eastAsia="仿宋_GB2312" w:hAnsi="宋体" w:cs="仿宋_GB2312"/>
          <w:color w:val="000000"/>
          <w:kern w:val="0"/>
        </w:rPr>
        <w:t>1.18</w:t>
      </w:r>
      <w:r>
        <w:rPr>
          <w:rFonts w:ascii="仿宋_GB2312" w:eastAsia="仿宋_GB2312" w:hAnsi="宋体" w:cs="仿宋_GB2312" w:hint="eastAsia"/>
          <w:color w:val="000000"/>
          <w:kern w:val="0"/>
        </w:rPr>
        <w:t>万元，绩效工资</w:t>
      </w:r>
      <w:r>
        <w:rPr>
          <w:rFonts w:ascii="仿宋_GB2312" w:eastAsia="仿宋_GB2312" w:hAnsi="宋体" w:cs="仿宋_GB2312"/>
          <w:color w:val="000000"/>
          <w:kern w:val="0"/>
        </w:rPr>
        <w:t>17.66</w:t>
      </w:r>
      <w:r>
        <w:rPr>
          <w:rFonts w:ascii="仿宋_GB2312" w:eastAsia="仿宋_GB2312" w:hAnsi="宋体" w:cs="仿宋_GB2312" w:hint="eastAsia"/>
          <w:color w:val="000000"/>
          <w:kern w:val="0"/>
        </w:rPr>
        <w:t>万元，机关事业养老保险缴费支出</w:t>
      </w:r>
      <w:r>
        <w:rPr>
          <w:rFonts w:ascii="仿宋_GB2312" w:eastAsia="仿宋_GB2312" w:hAnsi="宋体" w:cs="仿宋_GB2312"/>
          <w:color w:val="000000"/>
          <w:kern w:val="0"/>
        </w:rPr>
        <w:t>8.64</w:t>
      </w:r>
      <w:r>
        <w:rPr>
          <w:rFonts w:ascii="仿宋_GB2312" w:eastAsia="仿宋_GB2312" w:hAnsi="宋体" w:cs="仿宋_GB2312" w:hint="eastAsia"/>
          <w:color w:val="000000"/>
          <w:kern w:val="0"/>
        </w:rPr>
        <w:t>万元，职工基本医疗保险缴费</w:t>
      </w:r>
      <w:r>
        <w:rPr>
          <w:rFonts w:ascii="仿宋_GB2312" w:eastAsia="仿宋_GB2312" w:hAnsi="宋体" w:cs="仿宋_GB2312"/>
          <w:color w:val="000000"/>
          <w:kern w:val="0"/>
        </w:rPr>
        <w:t>1.64</w:t>
      </w:r>
      <w:r>
        <w:rPr>
          <w:rFonts w:ascii="仿宋_GB2312" w:eastAsia="仿宋_GB2312" w:hAnsi="宋体" w:cs="仿宋_GB2312" w:hint="eastAsia"/>
          <w:color w:val="000000"/>
          <w:kern w:val="0"/>
        </w:rPr>
        <w:t>万元，公务员医疗补贴</w:t>
      </w:r>
      <w:r>
        <w:rPr>
          <w:rFonts w:ascii="仿宋_GB2312" w:eastAsia="仿宋_GB2312" w:hAnsi="宋体" w:cs="仿宋_GB2312"/>
          <w:color w:val="000000"/>
          <w:kern w:val="0"/>
        </w:rPr>
        <w:t>0.08</w:t>
      </w:r>
      <w:r>
        <w:rPr>
          <w:rFonts w:ascii="仿宋_GB2312" w:eastAsia="仿宋_GB2312" w:hAnsi="宋体" w:cs="仿宋_GB2312" w:hint="eastAsia"/>
          <w:color w:val="000000"/>
          <w:kern w:val="0"/>
        </w:rPr>
        <w:t>万元，其他社会保障缴费</w:t>
      </w:r>
      <w:r>
        <w:rPr>
          <w:rFonts w:ascii="仿宋_GB2312" w:eastAsia="仿宋_GB2312" w:hAnsi="宋体" w:cs="仿宋_GB2312"/>
          <w:color w:val="000000"/>
          <w:kern w:val="0"/>
        </w:rPr>
        <w:t>0.16</w:t>
      </w:r>
      <w:r>
        <w:rPr>
          <w:rFonts w:ascii="仿宋_GB2312" w:eastAsia="仿宋_GB2312" w:hAnsi="宋体" w:cs="仿宋_GB2312" w:hint="eastAsia"/>
          <w:color w:val="000000"/>
          <w:kern w:val="0"/>
        </w:rPr>
        <w:t>万元。</w:t>
      </w:r>
    </w:p>
    <w:p w:rsidR="008C54C3" w:rsidRDefault="008C54C3" w:rsidP="000A3E47">
      <w:pPr>
        <w:widowControl/>
        <w:ind w:firstLineChars="200" w:firstLine="31680"/>
        <w:jc w:val="left"/>
        <w:rPr>
          <w:rFonts w:cs="Times New Roman"/>
        </w:rPr>
      </w:pPr>
      <w:r>
        <w:rPr>
          <w:rFonts w:ascii="仿宋_GB2312" w:eastAsia="仿宋_GB2312" w:hAnsi="宋体" w:cs="仿宋_GB2312" w:hint="eastAsia"/>
          <w:b/>
          <w:bCs/>
          <w:color w:val="000000"/>
          <w:kern w:val="0"/>
        </w:rPr>
        <w:t>公用经费</w:t>
      </w:r>
      <w:r>
        <w:rPr>
          <w:rFonts w:ascii="仿宋_GB2312" w:eastAsia="仿宋_GB2312" w:hAnsi="宋体" w:cs="仿宋_GB2312"/>
          <w:b/>
          <w:bCs/>
          <w:color w:val="000000"/>
          <w:kern w:val="0"/>
        </w:rPr>
        <w:t>8.24</w:t>
      </w:r>
      <w:r>
        <w:rPr>
          <w:rFonts w:ascii="仿宋_GB2312" w:eastAsia="仿宋_GB2312" w:hAnsi="宋体" w:cs="仿宋_GB2312" w:hint="eastAsia"/>
          <w:color w:val="000000"/>
          <w:kern w:val="0"/>
        </w:rPr>
        <w:t>万元，主要包括办公费</w:t>
      </w:r>
      <w:r>
        <w:rPr>
          <w:rFonts w:ascii="仿宋_GB2312" w:eastAsia="仿宋_GB2312" w:hAnsi="宋体" w:cs="仿宋_GB2312"/>
          <w:color w:val="000000"/>
          <w:kern w:val="0"/>
        </w:rPr>
        <w:t>0.28</w:t>
      </w:r>
      <w:r>
        <w:rPr>
          <w:rFonts w:ascii="仿宋_GB2312" w:eastAsia="仿宋_GB2312" w:hAnsi="宋体" w:cs="仿宋_GB2312" w:hint="eastAsia"/>
          <w:color w:val="000000"/>
          <w:kern w:val="0"/>
        </w:rPr>
        <w:t>万元，水费</w:t>
      </w:r>
      <w:r>
        <w:rPr>
          <w:rFonts w:ascii="仿宋_GB2312" w:eastAsia="仿宋_GB2312" w:hAnsi="宋体" w:cs="仿宋_GB2312"/>
          <w:color w:val="000000"/>
          <w:kern w:val="0"/>
        </w:rPr>
        <w:t>0.36</w:t>
      </w:r>
      <w:r>
        <w:rPr>
          <w:rFonts w:ascii="仿宋_GB2312" w:eastAsia="仿宋_GB2312" w:hAnsi="宋体" w:cs="仿宋_GB2312" w:hint="eastAsia"/>
          <w:color w:val="000000"/>
          <w:kern w:val="0"/>
        </w:rPr>
        <w:t>万元，电费</w:t>
      </w:r>
      <w:r>
        <w:rPr>
          <w:rFonts w:ascii="仿宋_GB2312" w:eastAsia="仿宋_GB2312" w:hAnsi="宋体" w:cs="仿宋_GB2312"/>
          <w:color w:val="000000"/>
          <w:kern w:val="0"/>
        </w:rPr>
        <w:t>0.56</w:t>
      </w:r>
      <w:r>
        <w:rPr>
          <w:rFonts w:ascii="仿宋_GB2312" w:eastAsia="仿宋_GB2312" w:hAnsi="宋体" w:cs="仿宋_GB2312" w:hint="eastAsia"/>
          <w:color w:val="000000"/>
          <w:kern w:val="0"/>
        </w:rPr>
        <w:t>万元，委托业务费</w:t>
      </w:r>
      <w:r>
        <w:rPr>
          <w:rFonts w:ascii="仿宋_GB2312" w:eastAsia="仿宋_GB2312" w:hAnsi="宋体" w:cs="仿宋_GB2312"/>
          <w:color w:val="000000"/>
          <w:kern w:val="0"/>
        </w:rPr>
        <w:t>0.1</w:t>
      </w:r>
      <w:r>
        <w:rPr>
          <w:rFonts w:ascii="仿宋_GB2312" w:eastAsia="仿宋_GB2312" w:hAnsi="宋体" w:cs="仿宋_GB2312" w:hint="eastAsia"/>
          <w:color w:val="000000"/>
          <w:kern w:val="0"/>
        </w:rPr>
        <w:t>万元，工会经费</w:t>
      </w:r>
      <w:r>
        <w:rPr>
          <w:rFonts w:ascii="仿宋_GB2312" w:eastAsia="仿宋_GB2312" w:hAnsi="宋体" w:cs="仿宋_GB2312"/>
          <w:color w:val="000000"/>
          <w:kern w:val="0"/>
        </w:rPr>
        <w:t>1.6</w:t>
      </w:r>
      <w:r>
        <w:rPr>
          <w:rFonts w:ascii="仿宋_GB2312" w:eastAsia="仿宋_GB2312" w:hAnsi="宋体" w:cs="仿宋_GB2312" w:hint="eastAsia"/>
          <w:color w:val="000000"/>
          <w:kern w:val="0"/>
        </w:rPr>
        <w:t>万元，其他交通费用</w:t>
      </w:r>
      <w:r>
        <w:rPr>
          <w:rFonts w:ascii="仿宋_GB2312" w:eastAsia="仿宋_GB2312" w:hAnsi="宋体" w:cs="仿宋_GB2312"/>
          <w:color w:val="000000"/>
          <w:kern w:val="0"/>
        </w:rPr>
        <w:t>5.34</w:t>
      </w:r>
      <w:r>
        <w:rPr>
          <w:rFonts w:ascii="仿宋_GB2312" w:eastAsia="仿宋_GB2312" w:hAnsi="宋体" w:cs="仿宋_GB2312" w:hint="eastAsia"/>
          <w:color w:val="000000"/>
          <w:kern w:val="0"/>
        </w:rPr>
        <w:t>万元。</w:t>
      </w:r>
    </w:p>
    <w:p w:rsidR="008C54C3" w:rsidRDefault="008C54C3" w:rsidP="000A3E47">
      <w:pPr>
        <w:ind w:firstLineChars="200" w:firstLine="31680"/>
        <w:rPr>
          <w:rFonts w:ascii="黑体" w:eastAsia="黑体" w:hAnsi="黑体" w:cs="Times New Roman"/>
          <w:color w:val="000000"/>
          <w:kern w:val="0"/>
        </w:rPr>
      </w:pPr>
      <w:r>
        <w:rPr>
          <w:rFonts w:ascii="黑体" w:eastAsia="黑体" w:hAnsi="黑体" w:cs="黑体" w:hint="eastAsia"/>
          <w:color w:val="000000"/>
          <w:kern w:val="0"/>
        </w:rPr>
        <w:t>七、一般公共预算财政拨款“三公”经费及会议费、培训费支出决算情况说明</w:t>
      </w:r>
    </w:p>
    <w:p w:rsidR="008C54C3" w:rsidRDefault="008C54C3" w:rsidP="000A3E47">
      <w:pPr>
        <w:widowControl/>
        <w:ind w:firstLineChars="200" w:firstLine="31680"/>
        <w:jc w:val="left"/>
        <w:rPr>
          <w:rFonts w:ascii="仿宋_GB2312" w:eastAsia="仿宋_GB2312" w:hAnsi="仿宋" w:cs="Times New Roman"/>
        </w:rPr>
      </w:pPr>
      <w:r>
        <w:rPr>
          <w:rFonts w:ascii="楷体_GB2312" w:eastAsia="楷体_GB2312" w:hAnsi="宋体" w:cs="楷体_GB2312" w:hint="eastAsia"/>
          <w:b/>
          <w:bCs/>
          <w:color w:val="000000"/>
          <w:kern w:val="0"/>
        </w:rPr>
        <w:t>（一）“三公”经费财政拨款支出决算总体情况说明。</w:t>
      </w:r>
      <w:r>
        <w:rPr>
          <w:rFonts w:ascii="楷体_GB2312" w:eastAsia="楷体_GB2312" w:hAnsi="宋体" w:cs="楷体_GB2312"/>
          <w:b/>
          <w:bCs/>
          <w:color w:val="000000"/>
          <w:kern w:val="0"/>
        </w:rPr>
        <w:t xml:space="preserve"> </w:t>
      </w:r>
    </w:p>
    <w:p w:rsidR="008C54C3" w:rsidRDefault="008C54C3" w:rsidP="000A3E47">
      <w:pPr>
        <w:pStyle w:val="NormalWeb"/>
        <w:widowControl/>
        <w:shd w:val="clear" w:color="auto" w:fill="FFFFFF"/>
        <w:spacing w:before="0" w:beforeAutospacing="0" w:after="0" w:afterAutospacing="0"/>
        <w:ind w:firstLineChars="231" w:firstLine="31680"/>
        <w:rPr>
          <w:rFonts w:ascii="仿宋_GB2312" w:eastAsia="仿宋_GB2312" w:hAnsi="仿宋" w:cs="Times New Roman"/>
          <w:kern w:val="2"/>
          <w:sz w:val="32"/>
          <w:szCs w:val="32"/>
        </w:rPr>
      </w:pPr>
      <w:r>
        <w:rPr>
          <w:rFonts w:ascii="仿宋_GB2312" w:eastAsia="仿宋_GB2312" w:hAnsi="仿宋" w:cs="仿宋_GB2312"/>
          <w:sz w:val="32"/>
          <w:szCs w:val="32"/>
        </w:rPr>
        <w:t>2019</w:t>
      </w:r>
      <w:r>
        <w:rPr>
          <w:rFonts w:ascii="仿宋_GB2312" w:eastAsia="仿宋_GB2312" w:hAnsi="仿宋" w:cs="仿宋_GB2312" w:hint="eastAsia"/>
          <w:sz w:val="32"/>
          <w:szCs w:val="32"/>
        </w:rPr>
        <w:t>年度“三公”经费财政拨款支出预算数为</w:t>
      </w:r>
      <w:r>
        <w:rPr>
          <w:rFonts w:ascii="仿宋_GB2312" w:eastAsia="仿宋_GB2312" w:hAnsi="仿宋" w:cs="仿宋_GB2312"/>
          <w:sz w:val="32"/>
          <w:szCs w:val="32"/>
        </w:rPr>
        <w:t>0</w:t>
      </w:r>
      <w:r>
        <w:rPr>
          <w:rFonts w:ascii="仿宋_GB2312" w:eastAsia="仿宋_GB2312" w:hAnsi="仿宋" w:cs="仿宋_GB2312" w:hint="eastAsia"/>
          <w:sz w:val="32"/>
          <w:szCs w:val="32"/>
        </w:rPr>
        <w:t>万元，支出决算数</w:t>
      </w:r>
      <w:r>
        <w:rPr>
          <w:rFonts w:ascii="仿宋_GB2312" w:eastAsia="仿宋_GB2312" w:hAnsi="仿宋" w:cs="仿宋_GB2312"/>
          <w:sz w:val="32"/>
          <w:szCs w:val="32"/>
        </w:rPr>
        <w:t>0</w:t>
      </w:r>
      <w:r>
        <w:rPr>
          <w:rFonts w:ascii="仿宋_GB2312" w:eastAsia="仿宋_GB2312" w:hAnsi="仿宋" w:cs="仿宋_GB2312" w:hint="eastAsia"/>
          <w:sz w:val="32"/>
          <w:szCs w:val="32"/>
        </w:rPr>
        <w:t>万元，完成预算数</w:t>
      </w:r>
      <w:r>
        <w:rPr>
          <w:rFonts w:ascii="仿宋_GB2312" w:eastAsia="仿宋_GB2312" w:hAnsi="仿宋" w:cs="仿宋_GB2312"/>
          <w:sz w:val="32"/>
          <w:szCs w:val="32"/>
        </w:rPr>
        <w:t>0%</w:t>
      </w:r>
      <w:r>
        <w:rPr>
          <w:rFonts w:ascii="仿宋_GB2312" w:eastAsia="仿宋_GB2312" w:hAnsi="仿宋" w:cs="仿宋_GB2312" w:hint="eastAsia"/>
          <w:sz w:val="32"/>
          <w:szCs w:val="32"/>
        </w:rPr>
        <w:t>，决算数较预算数减少（增加）</w:t>
      </w:r>
      <w:r>
        <w:rPr>
          <w:rFonts w:ascii="仿宋_GB2312" w:eastAsia="仿宋_GB2312" w:hAnsi="仿宋" w:cs="仿宋_GB2312"/>
          <w:sz w:val="32"/>
          <w:szCs w:val="32"/>
        </w:rPr>
        <w:t>0</w:t>
      </w:r>
      <w:r>
        <w:rPr>
          <w:rFonts w:ascii="仿宋_GB2312" w:eastAsia="仿宋_GB2312" w:hAnsi="仿宋" w:cs="仿宋_GB2312" w:hint="eastAsia"/>
          <w:sz w:val="32"/>
          <w:szCs w:val="32"/>
        </w:rPr>
        <w:t>万元，主要原因本单位没有“三公”经费。</w:t>
      </w:r>
    </w:p>
    <w:p w:rsidR="008C54C3" w:rsidRDefault="008C54C3" w:rsidP="000A3E47">
      <w:pPr>
        <w:spacing w:line="360" w:lineRule="auto"/>
        <w:ind w:firstLineChars="200" w:firstLine="31680"/>
        <w:rPr>
          <w:rFonts w:ascii="仿宋_GB2312" w:eastAsia="仿宋_GB2312" w:hAnsi="仿宋_GB2312" w:cs="Times New Roman"/>
        </w:rPr>
      </w:pPr>
      <w:r>
        <w:rPr>
          <w:rFonts w:ascii="楷体_GB2312" w:eastAsia="楷体_GB2312" w:hAnsi="宋体" w:cs="楷体_GB2312" w:hint="eastAsia"/>
          <w:b/>
          <w:bCs/>
          <w:color w:val="000000"/>
          <w:kern w:val="0"/>
        </w:rPr>
        <w:t>（二）“三公”经费财政拨款支出决算具体情况说明。</w:t>
      </w:r>
    </w:p>
    <w:p w:rsidR="008C54C3" w:rsidRDefault="008C54C3" w:rsidP="000A3E47">
      <w:pPr>
        <w:widowControl/>
        <w:ind w:firstLineChars="300" w:firstLine="31680"/>
        <w:jc w:val="left"/>
        <w:rPr>
          <w:rFonts w:cs="Times New Roman"/>
        </w:rPr>
      </w:pPr>
      <w:r>
        <w:rPr>
          <w:rFonts w:ascii="仿宋_GB2312" w:eastAsia="仿宋_GB2312" w:hAnsi="宋体" w:cs="仿宋_GB2312"/>
          <w:color w:val="000000"/>
          <w:kern w:val="0"/>
        </w:rPr>
        <w:t>2019</w:t>
      </w:r>
      <w:r>
        <w:rPr>
          <w:rFonts w:ascii="仿宋_GB2312" w:eastAsia="仿宋_GB2312" w:hAnsi="宋体" w:cs="仿宋_GB2312" w:hint="eastAsia"/>
          <w:color w:val="000000"/>
          <w:kern w:val="0"/>
        </w:rPr>
        <w:t>年</w:t>
      </w:r>
      <w:r>
        <w:rPr>
          <w:rFonts w:ascii="仿宋_GB2312" w:eastAsia="仿宋_GB2312" w:hAnsi="仿宋" w:cs="仿宋_GB2312" w:hint="eastAsia"/>
        </w:rPr>
        <w:t>度</w:t>
      </w:r>
      <w:r>
        <w:rPr>
          <w:rFonts w:ascii="仿宋_GB2312" w:eastAsia="仿宋_GB2312" w:hAnsi="宋体" w:cs="仿宋_GB2312" w:hint="eastAsia"/>
          <w:color w:val="000000"/>
          <w:kern w:val="0"/>
        </w:rPr>
        <w:t>“三公”经费财政拨款支出决算中，因公出国（境）费支出决算</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；公务用车购置费支出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；公务用车运行</w:t>
      </w:r>
      <w:r>
        <w:rPr>
          <w:rFonts w:ascii="仿宋_GB2312" w:eastAsia="仿宋_GB2312" w:hAnsi="仿宋" w:cs="仿宋_GB2312" w:hint="eastAsia"/>
        </w:rPr>
        <w:t>维护</w:t>
      </w:r>
      <w:r>
        <w:rPr>
          <w:rFonts w:ascii="仿宋_GB2312" w:eastAsia="仿宋_GB2312" w:hAnsi="宋体" w:cs="仿宋_GB2312" w:hint="eastAsia"/>
          <w:color w:val="000000"/>
          <w:kern w:val="0"/>
        </w:rPr>
        <w:t>费支出决算</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；公务接待费支出决算</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。具体情况如下：</w:t>
      </w:r>
    </w:p>
    <w:p w:rsidR="008C54C3" w:rsidRDefault="008C54C3" w:rsidP="000A3E47">
      <w:pPr>
        <w:ind w:firstLineChars="200" w:firstLine="31680"/>
        <w:rPr>
          <w:rFonts w:ascii="仿宋_GB2312" w:eastAsia="仿宋_GB2312" w:hAnsi="仿宋" w:cs="Times New Roman"/>
          <w:b/>
          <w:bCs/>
        </w:rPr>
      </w:pPr>
      <w:r>
        <w:rPr>
          <w:rFonts w:ascii="仿宋_GB2312" w:eastAsia="仿宋_GB2312" w:hAnsi="仿宋" w:cs="仿宋_GB2312"/>
          <w:b/>
          <w:bCs/>
        </w:rPr>
        <w:t>1.</w:t>
      </w:r>
      <w:r>
        <w:rPr>
          <w:rFonts w:ascii="仿宋_GB2312" w:eastAsia="仿宋_GB2312" w:hAnsi="仿宋" w:cs="仿宋_GB2312" w:hint="eastAsia"/>
          <w:b/>
          <w:bCs/>
        </w:rPr>
        <w:t>因公出国（境）支出情况</w:t>
      </w:r>
      <w:r>
        <w:rPr>
          <w:rFonts w:ascii="楷体_GB2312" w:eastAsia="楷体_GB2312" w:hAnsi="宋体" w:cs="楷体_GB2312" w:hint="eastAsia"/>
          <w:b/>
          <w:bCs/>
          <w:color w:val="000000"/>
          <w:kern w:val="0"/>
        </w:rPr>
        <w:t>说明</w:t>
      </w:r>
      <w:r>
        <w:rPr>
          <w:rFonts w:ascii="仿宋_GB2312" w:eastAsia="仿宋_GB2312" w:hAnsi="仿宋" w:cs="仿宋_GB2312" w:hint="eastAsia"/>
          <w:b/>
          <w:bCs/>
        </w:rPr>
        <w:t>。</w:t>
      </w:r>
    </w:p>
    <w:p w:rsidR="008C54C3" w:rsidRDefault="008C54C3" w:rsidP="000A3E47">
      <w:pPr>
        <w:widowControl/>
        <w:ind w:firstLineChars="200" w:firstLine="31680"/>
        <w:jc w:val="left"/>
        <w:rPr>
          <w:rFonts w:cs="Times New Roman"/>
        </w:rPr>
      </w:pPr>
      <w:r>
        <w:rPr>
          <w:rFonts w:ascii="仿宋_GB2312" w:eastAsia="仿宋_GB2312" w:hAnsi="仿宋" w:cs="仿宋_GB2312"/>
        </w:rPr>
        <w:t>2019</w:t>
      </w:r>
      <w:r>
        <w:rPr>
          <w:rFonts w:ascii="仿宋_GB2312" w:eastAsia="仿宋_GB2312" w:hAnsi="仿宋" w:cs="仿宋_GB2312" w:hint="eastAsia"/>
        </w:rPr>
        <w:t>年度因公出国（境）团组</w:t>
      </w:r>
      <w:r>
        <w:rPr>
          <w:rFonts w:ascii="仿宋_GB2312" w:eastAsia="仿宋_GB2312" w:hAnsi="仿宋" w:cs="仿宋_GB2312"/>
        </w:rPr>
        <w:t>0</w:t>
      </w:r>
      <w:r>
        <w:rPr>
          <w:rFonts w:ascii="仿宋_GB2312" w:eastAsia="仿宋_GB2312" w:hAnsi="仿宋_GB2312" w:cs="仿宋_GB2312" w:hint="eastAsia"/>
        </w:rPr>
        <w:t>个，</w:t>
      </w:r>
      <w:r>
        <w:rPr>
          <w:rFonts w:ascii="仿宋_GB2312" w:eastAsia="仿宋_GB2312" w:hAnsi="仿宋_GB2312" w:cs="仿宋_GB2312"/>
        </w:rPr>
        <w:t>0</w:t>
      </w:r>
      <w:r>
        <w:rPr>
          <w:rFonts w:ascii="仿宋_GB2312" w:eastAsia="仿宋_GB2312" w:hAnsi="仿宋_GB2312" w:cs="仿宋_GB2312" w:hint="eastAsia"/>
        </w:rPr>
        <w:t>人次，</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w:t>
      </w:r>
      <w:r>
        <w:rPr>
          <w:rFonts w:ascii="仿宋_GB2312" w:eastAsia="仿宋_GB2312" w:hAnsi="仿宋_GB2312" w:cs="仿宋_GB2312" w:hint="eastAsia"/>
        </w:rPr>
        <w:t>（如没有支出填</w:t>
      </w:r>
      <w:r>
        <w:rPr>
          <w:rFonts w:ascii="仿宋_GB2312" w:eastAsia="仿宋_GB2312" w:hAnsi="仿宋_GB2312" w:cs="仿宋_GB2312"/>
        </w:rPr>
        <w:t>0</w:t>
      </w:r>
      <w:r>
        <w:rPr>
          <w:rFonts w:ascii="仿宋_GB2312" w:eastAsia="仿宋_GB2312" w:hAnsi="仿宋_GB2312" w:cs="仿宋_GB2312" w:hint="eastAsia"/>
        </w:rPr>
        <w:t>）</w:t>
      </w:r>
      <w:r>
        <w:rPr>
          <w:rFonts w:ascii="仿宋_GB2312" w:eastAsia="仿宋_GB2312" w:hAnsi="宋体" w:cs="仿宋_GB2312" w:hint="eastAsia"/>
          <w:color w:val="000000"/>
          <w:kern w:val="0"/>
        </w:rPr>
        <w:t>，完成预算的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万元，主要原因是本单位没有出国情况。</w:t>
      </w:r>
    </w:p>
    <w:p w:rsidR="008C54C3" w:rsidRDefault="008C54C3" w:rsidP="000A3E47">
      <w:pPr>
        <w:numPr>
          <w:ilvl w:val="0"/>
          <w:numId w:val="4"/>
        </w:numPr>
        <w:ind w:firstLineChars="200" w:firstLine="31680"/>
        <w:rPr>
          <w:rFonts w:ascii="仿宋_GB2312" w:eastAsia="仿宋_GB2312" w:hAnsi="仿宋" w:cs="Times New Roman"/>
          <w:b/>
          <w:bCs/>
        </w:rPr>
      </w:pPr>
      <w:r>
        <w:rPr>
          <w:rFonts w:ascii="仿宋_GB2312" w:eastAsia="仿宋_GB2312" w:hAnsi="仿宋" w:cs="仿宋_GB2312" w:hint="eastAsia"/>
          <w:b/>
          <w:bCs/>
        </w:rPr>
        <w:t>公务用车购置费用支出情况</w:t>
      </w:r>
      <w:r>
        <w:rPr>
          <w:rFonts w:ascii="楷体_GB2312" w:eastAsia="楷体_GB2312" w:hAnsi="宋体" w:cs="楷体_GB2312" w:hint="eastAsia"/>
          <w:b/>
          <w:bCs/>
          <w:color w:val="000000"/>
          <w:kern w:val="0"/>
        </w:rPr>
        <w:t>说明</w:t>
      </w:r>
      <w:r>
        <w:rPr>
          <w:rFonts w:ascii="仿宋_GB2312" w:eastAsia="仿宋_GB2312" w:hAnsi="仿宋" w:cs="仿宋_GB2312" w:hint="eastAsia"/>
          <w:b/>
          <w:bCs/>
        </w:rPr>
        <w:t>。</w:t>
      </w:r>
    </w:p>
    <w:p w:rsidR="008C54C3" w:rsidRDefault="008C54C3" w:rsidP="000A3E47">
      <w:pPr>
        <w:ind w:firstLineChars="200" w:firstLine="31680"/>
        <w:rPr>
          <w:rFonts w:cs="Times New Roman"/>
        </w:rPr>
      </w:pPr>
      <w:r>
        <w:rPr>
          <w:rFonts w:ascii="仿宋_GB2312" w:eastAsia="仿宋_GB2312" w:hAnsi="仿宋" w:cs="仿宋_GB2312"/>
        </w:rPr>
        <w:t>2019</w:t>
      </w:r>
      <w:r>
        <w:rPr>
          <w:rFonts w:ascii="仿宋_GB2312" w:eastAsia="仿宋_GB2312" w:hAnsi="仿宋" w:cs="仿宋_GB2312" w:hint="eastAsia"/>
        </w:rPr>
        <w:t>年度购置车辆</w:t>
      </w:r>
      <w:r>
        <w:rPr>
          <w:rFonts w:ascii="仿宋_GB2312" w:eastAsia="仿宋_GB2312" w:hAnsi="仿宋" w:cs="仿宋_GB2312"/>
        </w:rPr>
        <w:t>0</w:t>
      </w:r>
      <w:r>
        <w:rPr>
          <w:rFonts w:ascii="仿宋_GB2312" w:eastAsia="仿宋_GB2312" w:hAnsi="仿宋_GB2312" w:cs="仿宋_GB2312" w:hint="eastAsia"/>
        </w:rPr>
        <w:t>台，</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w:t>
      </w:r>
      <w:r>
        <w:rPr>
          <w:rFonts w:ascii="仿宋_GB2312" w:eastAsia="仿宋_GB2312" w:hAnsi="仿宋_GB2312" w:cs="仿宋_GB2312" w:hint="eastAsia"/>
        </w:rPr>
        <w:t>（如没有支出填</w:t>
      </w:r>
      <w:r>
        <w:rPr>
          <w:rFonts w:ascii="仿宋_GB2312" w:eastAsia="仿宋_GB2312" w:hAnsi="仿宋_GB2312" w:cs="仿宋_GB2312"/>
        </w:rPr>
        <w:t>0</w:t>
      </w:r>
      <w:r>
        <w:rPr>
          <w:rFonts w:ascii="仿宋_GB2312" w:eastAsia="仿宋_GB2312" w:hAnsi="仿宋_GB2312" w:cs="仿宋_GB2312" w:hint="eastAsia"/>
        </w:rPr>
        <w:t>）</w:t>
      </w:r>
      <w:r>
        <w:rPr>
          <w:rFonts w:ascii="仿宋_GB2312" w:eastAsia="仿宋_GB2312" w:hAnsi="宋体" w:cs="仿宋_GB2312" w:hint="eastAsia"/>
          <w:color w:val="000000"/>
          <w:kern w:val="0"/>
        </w:rPr>
        <w:t>，完成预算的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万元，主要原因是本单位没有购置车辆。</w:t>
      </w:r>
    </w:p>
    <w:p w:rsidR="008C54C3" w:rsidRDefault="008C54C3" w:rsidP="000A3E47">
      <w:pPr>
        <w:ind w:firstLineChars="200" w:firstLine="31680"/>
        <w:rPr>
          <w:rFonts w:ascii="仿宋_GB2312" w:eastAsia="仿宋_GB2312" w:hAnsi="仿宋" w:cs="Times New Roman"/>
          <w:b/>
          <w:bCs/>
        </w:rPr>
      </w:pPr>
      <w:r>
        <w:rPr>
          <w:rFonts w:ascii="仿宋_GB2312" w:eastAsia="仿宋_GB2312" w:hAnsi="仿宋" w:cs="仿宋_GB2312"/>
          <w:b/>
          <w:bCs/>
        </w:rPr>
        <w:t>3.</w:t>
      </w:r>
      <w:r>
        <w:rPr>
          <w:rFonts w:ascii="仿宋_GB2312" w:eastAsia="仿宋_GB2312" w:hAnsi="仿宋" w:cs="仿宋_GB2312" w:hint="eastAsia"/>
          <w:b/>
          <w:bCs/>
        </w:rPr>
        <w:t>公务用车运行维护费用支出情况</w:t>
      </w:r>
      <w:r>
        <w:rPr>
          <w:rFonts w:ascii="楷体_GB2312" w:eastAsia="楷体_GB2312" w:hAnsi="宋体" w:cs="楷体_GB2312" w:hint="eastAsia"/>
          <w:b/>
          <w:bCs/>
          <w:color w:val="000000"/>
          <w:kern w:val="0"/>
        </w:rPr>
        <w:t>说明</w:t>
      </w:r>
      <w:r>
        <w:rPr>
          <w:rFonts w:ascii="仿宋_GB2312" w:eastAsia="仿宋_GB2312" w:hAnsi="仿宋" w:cs="仿宋_GB2312" w:hint="eastAsia"/>
          <w:b/>
          <w:bCs/>
        </w:rPr>
        <w:t>。</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仿宋" w:cs="仿宋_GB2312"/>
        </w:rPr>
        <w:t>2019</w:t>
      </w:r>
      <w:r>
        <w:rPr>
          <w:rFonts w:ascii="仿宋_GB2312" w:eastAsia="仿宋_GB2312" w:hAnsi="仿宋" w:cs="仿宋_GB2312" w:hint="eastAsia"/>
        </w:rPr>
        <w:t>年度</w:t>
      </w:r>
      <w:r>
        <w:rPr>
          <w:rFonts w:ascii="仿宋_GB2312" w:eastAsia="仿宋_GB2312" w:hAnsi="仿宋_GB2312" w:cs="仿宋_GB2312" w:hint="eastAsia"/>
        </w:rPr>
        <w:t>公务用车运行维护费</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w:t>
      </w:r>
      <w:r>
        <w:rPr>
          <w:rFonts w:ascii="仿宋_GB2312" w:eastAsia="仿宋_GB2312" w:hAnsi="仿宋_GB2312" w:cs="仿宋_GB2312" w:hint="eastAsia"/>
        </w:rPr>
        <w:t>（如没有支出填</w:t>
      </w:r>
      <w:r>
        <w:rPr>
          <w:rFonts w:ascii="仿宋_GB2312" w:eastAsia="仿宋_GB2312" w:hAnsi="仿宋_GB2312" w:cs="仿宋_GB2312"/>
        </w:rPr>
        <w:t>0</w:t>
      </w:r>
      <w:r>
        <w:rPr>
          <w:rFonts w:ascii="仿宋_GB2312" w:eastAsia="仿宋_GB2312" w:hAnsi="仿宋_GB2312" w:cs="仿宋_GB2312" w:hint="eastAsia"/>
        </w:rPr>
        <w:t>）</w:t>
      </w:r>
      <w:r>
        <w:rPr>
          <w:rFonts w:ascii="仿宋_GB2312" w:eastAsia="仿宋_GB2312" w:hAnsi="宋体" w:cs="仿宋_GB2312" w:hint="eastAsia"/>
          <w:color w:val="000000"/>
          <w:kern w:val="0"/>
        </w:rPr>
        <w:t>，完成预算的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万元，主要原因是本单位没有公务车辆。</w:t>
      </w:r>
    </w:p>
    <w:p w:rsidR="008C54C3" w:rsidRDefault="008C54C3" w:rsidP="000A3E47">
      <w:pPr>
        <w:ind w:firstLineChars="200" w:firstLine="31680"/>
        <w:rPr>
          <w:rFonts w:ascii="仿宋_GB2312" w:eastAsia="仿宋_GB2312" w:hAnsi="仿宋" w:cs="Times New Roman"/>
        </w:rPr>
      </w:pPr>
      <w:r>
        <w:rPr>
          <w:rFonts w:ascii="仿宋_GB2312" w:eastAsia="仿宋_GB2312" w:hAnsi="仿宋" w:cs="仿宋_GB2312"/>
          <w:b/>
          <w:bCs/>
        </w:rPr>
        <w:t>4.</w:t>
      </w:r>
      <w:r>
        <w:rPr>
          <w:rFonts w:ascii="仿宋_GB2312" w:eastAsia="仿宋_GB2312" w:hAnsi="仿宋" w:cs="仿宋_GB2312" w:hint="eastAsia"/>
          <w:b/>
          <w:bCs/>
        </w:rPr>
        <w:t>公务接待费支出情况</w:t>
      </w:r>
      <w:r>
        <w:rPr>
          <w:rFonts w:ascii="楷体_GB2312" w:eastAsia="楷体_GB2312" w:hAnsi="宋体" w:cs="楷体_GB2312" w:hint="eastAsia"/>
          <w:b/>
          <w:bCs/>
          <w:color w:val="000000"/>
          <w:kern w:val="0"/>
        </w:rPr>
        <w:t>说明</w:t>
      </w:r>
      <w:r>
        <w:rPr>
          <w:rFonts w:ascii="仿宋_GB2312" w:eastAsia="仿宋_GB2312" w:hAnsi="仿宋" w:cs="仿宋_GB2312" w:hint="eastAsia"/>
          <w:b/>
          <w:bCs/>
        </w:rPr>
        <w:t>。</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仿宋" w:cs="仿宋_GB2312"/>
        </w:rPr>
        <w:t>2019</w:t>
      </w:r>
      <w:r>
        <w:rPr>
          <w:rFonts w:ascii="仿宋_GB2312" w:eastAsia="仿宋_GB2312" w:hAnsi="仿宋" w:cs="仿宋_GB2312" w:hint="eastAsia"/>
        </w:rPr>
        <w:t>年度公务接待</w:t>
      </w:r>
      <w:r>
        <w:rPr>
          <w:rFonts w:ascii="仿宋_GB2312" w:eastAsia="仿宋_GB2312" w:hAnsi="仿宋" w:cs="仿宋_GB2312"/>
        </w:rPr>
        <w:t>0</w:t>
      </w:r>
      <w:r>
        <w:rPr>
          <w:rFonts w:ascii="仿宋_GB2312" w:eastAsia="仿宋_GB2312" w:hAnsi="仿宋_GB2312" w:cs="仿宋_GB2312" w:hint="eastAsia"/>
        </w:rPr>
        <w:t>批次，</w:t>
      </w:r>
      <w:r>
        <w:rPr>
          <w:rFonts w:ascii="仿宋_GB2312" w:eastAsia="仿宋_GB2312" w:hAnsi="仿宋_GB2312" w:cs="仿宋_GB2312"/>
        </w:rPr>
        <w:t>0</w:t>
      </w:r>
      <w:r>
        <w:rPr>
          <w:rFonts w:ascii="仿宋_GB2312" w:eastAsia="仿宋_GB2312" w:hAnsi="仿宋_GB2312" w:cs="仿宋_GB2312" w:hint="eastAsia"/>
        </w:rPr>
        <w:t>人次，</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w:t>
      </w:r>
      <w:r>
        <w:rPr>
          <w:rFonts w:ascii="仿宋_GB2312" w:eastAsia="仿宋_GB2312" w:hAnsi="仿宋_GB2312" w:cs="仿宋_GB2312" w:hint="eastAsia"/>
        </w:rPr>
        <w:t>（如没有支出填</w:t>
      </w:r>
      <w:r>
        <w:rPr>
          <w:rFonts w:ascii="仿宋_GB2312" w:eastAsia="仿宋_GB2312" w:hAnsi="仿宋_GB2312" w:cs="仿宋_GB2312"/>
        </w:rPr>
        <w:t>0</w:t>
      </w:r>
      <w:r>
        <w:rPr>
          <w:rFonts w:ascii="仿宋_GB2312" w:eastAsia="仿宋_GB2312" w:hAnsi="仿宋_GB2312" w:cs="仿宋_GB2312" w:hint="eastAsia"/>
        </w:rPr>
        <w:t>）</w:t>
      </w:r>
      <w:r>
        <w:rPr>
          <w:rFonts w:ascii="仿宋_GB2312" w:eastAsia="仿宋_GB2312" w:hAnsi="宋体" w:cs="仿宋_GB2312" w:hint="eastAsia"/>
          <w:color w:val="000000"/>
          <w:kern w:val="0"/>
        </w:rPr>
        <w:t>，完成预算的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万元，主要原因是没有公务接待。</w:t>
      </w:r>
    </w:p>
    <w:p w:rsidR="008C54C3" w:rsidRDefault="008C54C3" w:rsidP="000A3E47">
      <w:pPr>
        <w:ind w:firstLineChars="200" w:firstLine="31680"/>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（三）培训费支出情况说明。</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仿宋" w:cs="仿宋_GB2312"/>
        </w:rPr>
        <w:t>2019</w:t>
      </w:r>
      <w:r>
        <w:rPr>
          <w:rFonts w:ascii="仿宋_GB2312" w:eastAsia="仿宋_GB2312" w:hAnsi="仿宋" w:cs="仿宋_GB2312" w:hint="eastAsia"/>
        </w:rPr>
        <w:t>年度</w:t>
      </w:r>
      <w:r>
        <w:rPr>
          <w:rFonts w:ascii="仿宋_GB2312" w:eastAsia="仿宋_GB2312" w:hAnsi="仿宋_GB2312" w:cs="仿宋_GB2312" w:hint="eastAsia"/>
        </w:rPr>
        <w:t>培训费</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w:t>
      </w:r>
      <w:r>
        <w:rPr>
          <w:rFonts w:ascii="仿宋_GB2312" w:eastAsia="仿宋_GB2312" w:hAnsi="仿宋_GB2312" w:cs="仿宋_GB2312" w:hint="eastAsia"/>
        </w:rPr>
        <w:t>（如没有支出填</w:t>
      </w:r>
      <w:r>
        <w:rPr>
          <w:rFonts w:ascii="仿宋_GB2312" w:eastAsia="仿宋_GB2312" w:hAnsi="仿宋_GB2312" w:cs="仿宋_GB2312"/>
        </w:rPr>
        <w:t>0</w:t>
      </w:r>
      <w:r>
        <w:rPr>
          <w:rFonts w:ascii="仿宋_GB2312" w:eastAsia="仿宋_GB2312" w:hAnsi="仿宋_GB2312" w:cs="仿宋_GB2312" w:hint="eastAsia"/>
        </w:rPr>
        <w:t>）</w:t>
      </w:r>
      <w:r>
        <w:rPr>
          <w:rFonts w:ascii="仿宋_GB2312" w:eastAsia="仿宋_GB2312" w:hAnsi="宋体" w:cs="仿宋_GB2312" w:hint="eastAsia"/>
          <w:color w:val="000000"/>
          <w:kern w:val="0"/>
        </w:rPr>
        <w:t>，完成预算的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万元，主要原因是本单位没有培训费支出。</w:t>
      </w:r>
    </w:p>
    <w:p w:rsidR="008C54C3" w:rsidRDefault="008C54C3" w:rsidP="000A3E47">
      <w:pPr>
        <w:spacing w:line="360" w:lineRule="auto"/>
        <w:ind w:firstLineChars="200" w:firstLine="31680"/>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（四）会议费支出情况说明。</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仿宋" w:cs="仿宋_GB2312"/>
        </w:rPr>
        <w:t>2019</w:t>
      </w:r>
      <w:r>
        <w:rPr>
          <w:rFonts w:ascii="仿宋_GB2312" w:eastAsia="仿宋_GB2312" w:hAnsi="仿宋" w:cs="仿宋_GB2312" w:hint="eastAsia"/>
        </w:rPr>
        <w:t>年度</w:t>
      </w:r>
      <w:r>
        <w:rPr>
          <w:rFonts w:ascii="仿宋_GB2312" w:eastAsia="仿宋_GB2312" w:hAnsi="仿宋_GB2312" w:cs="仿宋_GB2312" w:hint="eastAsia"/>
        </w:rPr>
        <w:t>会议费</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万元，完成预算的</w:t>
      </w:r>
      <w:r>
        <w:rPr>
          <w:rFonts w:ascii="仿宋_GB2312" w:eastAsia="仿宋_GB2312" w:hAnsi="宋体" w:cs="仿宋_GB2312"/>
          <w:color w:val="000000"/>
          <w:kern w:val="0"/>
        </w:rPr>
        <w:t>0%</w:t>
      </w:r>
      <w:r>
        <w:rPr>
          <w:rFonts w:ascii="仿宋_GB2312" w:eastAsia="仿宋_GB2312" w:hAnsi="宋体" w:cs="仿宋_GB2312" w:hint="eastAsia"/>
          <w:color w:val="000000"/>
          <w:kern w:val="0"/>
        </w:rPr>
        <w:t>，决算数较预算数减少（增加）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万元，主要原因是本单位没有会议费列支。</w:t>
      </w:r>
    </w:p>
    <w:p w:rsidR="008C54C3" w:rsidRDefault="008C54C3" w:rsidP="000A3E47">
      <w:pPr>
        <w:ind w:firstLineChars="200" w:firstLine="31680"/>
        <w:rPr>
          <w:rFonts w:ascii="黑体" w:eastAsia="黑体" w:hAnsi="黑体" w:cs="Times New Roman"/>
          <w:color w:val="000000"/>
          <w:kern w:val="0"/>
        </w:rPr>
      </w:pPr>
      <w:r>
        <w:rPr>
          <w:rFonts w:ascii="黑体" w:eastAsia="黑体" w:hAnsi="黑体" w:cs="黑体" w:hint="eastAsia"/>
          <w:color w:val="000000"/>
          <w:kern w:val="0"/>
        </w:rPr>
        <w:t>八、政府性基金预算财政拨款收入支出情况说明</w:t>
      </w:r>
    </w:p>
    <w:p w:rsidR="008C54C3" w:rsidRDefault="008C54C3">
      <w:pPr>
        <w:ind w:firstLine="640"/>
        <w:rPr>
          <w:rFonts w:ascii="仿宋_GB2312" w:eastAsia="仿宋_GB2312" w:hAnsi="仿宋_GB2312" w:cs="Times New Roman"/>
        </w:rPr>
      </w:pPr>
      <w:r>
        <w:rPr>
          <w:rFonts w:ascii="仿宋_GB2312" w:eastAsia="仿宋_GB2312" w:hAnsi="仿宋_GB2312" w:cs="仿宋_GB2312"/>
        </w:rPr>
        <w:t>2019</w:t>
      </w:r>
      <w:r>
        <w:rPr>
          <w:rFonts w:ascii="仿宋_GB2312" w:eastAsia="仿宋_GB2312" w:hAnsi="仿宋_GB2312" w:cs="仿宋_GB2312" w:hint="eastAsia"/>
        </w:rPr>
        <w:t>年本部门无政府性基金决算收支，并已公开空表。</w:t>
      </w:r>
    </w:p>
    <w:p w:rsidR="008C54C3" w:rsidRDefault="008C54C3" w:rsidP="000A3E47">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九、国有资本经营财政拨款收入支出情况说明</w:t>
      </w:r>
    </w:p>
    <w:p w:rsidR="008C54C3" w:rsidRDefault="008C54C3">
      <w:pPr>
        <w:ind w:firstLine="640"/>
        <w:rPr>
          <w:rFonts w:ascii="仿宋_GB2312" w:eastAsia="仿宋_GB2312" w:hAnsi="仿宋_GB2312" w:cs="Times New Roman"/>
        </w:rPr>
      </w:pPr>
      <w:r>
        <w:rPr>
          <w:rFonts w:ascii="仿宋_GB2312" w:eastAsia="仿宋_GB2312" w:hAnsi="仿宋_GB2312" w:cs="仿宋_GB2312"/>
        </w:rPr>
        <w:t>2019</w:t>
      </w:r>
      <w:r>
        <w:rPr>
          <w:rFonts w:ascii="仿宋_GB2312" w:eastAsia="仿宋_GB2312" w:hAnsi="仿宋_GB2312" w:cs="仿宋_GB2312" w:hint="eastAsia"/>
        </w:rPr>
        <w:t>年本部门无国有资本经营决算拨款收支。</w:t>
      </w:r>
    </w:p>
    <w:p w:rsidR="008C54C3" w:rsidRDefault="008C54C3" w:rsidP="000A3E47">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十、预算绩效情况说明</w:t>
      </w:r>
    </w:p>
    <w:p w:rsidR="008C54C3" w:rsidRDefault="008C54C3" w:rsidP="000A3E47">
      <w:pPr>
        <w:widowControl/>
        <w:ind w:leftChars="304" w:left="31680" w:hanging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（一）预算绩效管理工作开展情况说明。</w:t>
      </w:r>
    </w:p>
    <w:p w:rsidR="008C54C3" w:rsidRDefault="008C54C3" w:rsidP="000A3E47">
      <w:pPr>
        <w:widowControl/>
        <w:ind w:firstLineChars="4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rPr>
        <w:t>根据预算绩效管理要求，本部门组织对</w:t>
      </w:r>
      <w:r>
        <w:rPr>
          <w:rFonts w:ascii="仿宋_GB2312" w:eastAsia="仿宋_GB2312" w:hAnsi="仿宋_GB2312" w:cs="仿宋_GB2312"/>
        </w:rPr>
        <w:t>2019</w:t>
      </w:r>
      <w:r>
        <w:rPr>
          <w:rFonts w:ascii="仿宋_GB2312" w:eastAsia="仿宋_GB2312" w:hAnsi="仿宋_GB2312" w:cs="仿宋_GB2312" w:hint="eastAsia"/>
        </w:rPr>
        <w:t>年一般公共预算</w:t>
      </w:r>
      <w:r>
        <w:rPr>
          <w:rFonts w:ascii="仿宋_GB2312" w:eastAsia="仿宋_GB2312" w:hAnsi="仿宋_GB2312" w:cs="仿宋_GB2312"/>
        </w:rPr>
        <w:t>1</w:t>
      </w:r>
      <w:r>
        <w:rPr>
          <w:rFonts w:ascii="仿宋_GB2312" w:eastAsia="仿宋_GB2312" w:hAnsi="仿宋_GB2312" w:cs="仿宋_GB2312" w:hint="eastAsia"/>
        </w:rPr>
        <w:t>个项目支出开展了绩效自评，其中，一级项目</w:t>
      </w:r>
      <w:r>
        <w:rPr>
          <w:rFonts w:ascii="仿宋_GB2312" w:eastAsia="仿宋_GB2312" w:hAnsi="仿宋_GB2312" w:cs="仿宋_GB2312"/>
        </w:rPr>
        <w:t>1</w:t>
      </w:r>
      <w:r>
        <w:rPr>
          <w:rFonts w:ascii="仿宋_GB2312" w:eastAsia="仿宋_GB2312" w:hAnsi="仿宋_GB2312" w:cs="仿宋_GB2312" w:hint="eastAsia"/>
        </w:rPr>
        <w:t>个，共涉及资金</w:t>
      </w:r>
      <w:r>
        <w:rPr>
          <w:rFonts w:ascii="仿宋_GB2312" w:eastAsia="仿宋_GB2312" w:hAnsi="仿宋_GB2312" w:cs="仿宋_GB2312"/>
        </w:rPr>
        <w:t>573.74</w:t>
      </w:r>
      <w:r>
        <w:rPr>
          <w:rFonts w:ascii="仿宋_GB2312" w:eastAsia="仿宋_GB2312" w:hAnsi="仿宋_GB2312" w:cs="仿宋_GB2312" w:hint="eastAsia"/>
        </w:rPr>
        <w:t>万元，占一般公共预算项目支出总额的</w:t>
      </w:r>
      <w:r>
        <w:rPr>
          <w:rFonts w:ascii="仿宋_GB2312" w:eastAsia="仿宋_GB2312" w:hAnsi="仿宋_GB2312" w:cs="仿宋_GB2312"/>
        </w:rPr>
        <w:t>100%</w:t>
      </w:r>
      <w:r>
        <w:rPr>
          <w:rFonts w:ascii="仿宋_GB2312" w:eastAsia="仿宋_GB2312" w:hAnsi="仿宋_GB2312" w:cs="仿宋_GB2312" w:hint="eastAsia"/>
        </w:rPr>
        <w:t>；</w:t>
      </w:r>
      <w:r>
        <w:rPr>
          <w:rFonts w:ascii="仿宋_GB2312" w:eastAsia="仿宋_GB2312" w:hAnsi="仿宋_GB2312" w:cs="仿宋_GB2312" w:hint="eastAsia"/>
          <w:color w:val="000000"/>
          <w:kern w:val="0"/>
          <w:sz w:val="31"/>
          <w:szCs w:val="31"/>
        </w:rPr>
        <w:t>组织对</w:t>
      </w:r>
      <w:r>
        <w:rPr>
          <w:rFonts w:ascii="仿宋_GB2312" w:eastAsia="仿宋_GB2312" w:hAnsi="仿宋_GB2312" w:cs="仿宋_GB2312"/>
          <w:color w:val="000000"/>
          <w:kern w:val="0"/>
          <w:sz w:val="31"/>
          <w:szCs w:val="31"/>
        </w:rPr>
        <w:t xml:space="preserve"> 2019</w:t>
      </w:r>
      <w:r>
        <w:rPr>
          <w:rFonts w:ascii="仿宋_GB2312" w:eastAsia="仿宋_GB2312" w:hAnsi="仿宋_GB2312" w:cs="仿宋_GB2312" w:hint="eastAsia"/>
          <w:color w:val="000000"/>
          <w:kern w:val="0"/>
          <w:sz w:val="31"/>
          <w:szCs w:val="31"/>
        </w:rPr>
        <w:t>年</w:t>
      </w:r>
      <w:r>
        <w:rPr>
          <w:rFonts w:ascii="仿宋_GB2312" w:eastAsia="仿宋_GB2312" w:hAnsi="仿宋" w:cs="仿宋_GB2312" w:hint="eastAsia"/>
        </w:rPr>
        <w:t>度政府性</w:t>
      </w:r>
      <w:r>
        <w:rPr>
          <w:rFonts w:ascii="仿宋_GB2312" w:eastAsia="仿宋_GB2312" w:hAnsi="仿宋_GB2312" w:cs="仿宋_GB2312" w:hint="eastAsia"/>
        </w:rPr>
        <w:t>基金预算</w:t>
      </w:r>
      <w:r>
        <w:rPr>
          <w:rFonts w:ascii="仿宋_GB2312" w:eastAsia="仿宋_GB2312" w:hAnsi="仿宋_GB2312" w:cs="仿宋_GB2312"/>
        </w:rPr>
        <w:t>0</w:t>
      </w:r>
      <w:r>
        <w:rPr>
          <w:rFonts w:ascii="仿宋_GB2312" w:eastAsia="仿宋_GB2312" w:hAnsi="仿宋_GB2312" w:cs="仿宋_GB2312" w:hint="eastAsia"/>
        </w:rPr>
        <w:t>个项目支出开展了绩效自评</w:t>
      </w:r>
      <w:r>
        <w:rPr>
          <w:rFonts w:ascii="仿宋_GB2312" w:eastAsia="仿宋_GB2312" w:hAnsi="仿宋_GB2312" w:cs="仿宋_GB2312" w:hint="eastAsia"/>
          <w:color w:val="000000"/>
          <w:kern w:val="0"/>
          <w:sz w:val="31"/>
          <w:szCs w:val="31"/>
        </w:rPr>
        <w:t>，涉及项目</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个，共涉及资金</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万元，占政府性基金预算项目支出总额的</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rPr>
        <w:t>本部门组织对</w:t>
      </w:r>
      <w:r>
        <w:rPr>
          <w:rFonts w:ascii="仿宋_GB2312" w:eastAsia="仿宋_GB2312" w:hAnsi="仿宋_GB2312" w:cs="仿宋_GB2312"/>
        </w:rPr>
        <w:t>2019</w:t>
      </w:r>
      <w:r>
        <w:rPr>
          <w:rFonts w:ascii="仿宋_GB2312" w:eastAsia="仿宋_GB2312" w:hAnsi="仿宋_GB2312" w:cs="仿宋_GB2312" w:hint="eastAsia"/>
        </w:rPr>
        <w:t>年度部门整体进行了绩效自评，涉及资金</w:t>
      </w:r>
      <w:r>
        <w:rPr>
          <w:rFonts w:ascii="仿宋_GB2312" w:eastAsia="仿宋_GB2312" w:hAnsi="仿宋_GB2312" w:cs="仿宋_GB2312"/>
        </w:rPr>
        <w:t>573.74</w:t>
      </w:r>
      <w:r>
        <w:rPr>
          <w:rFonts w:ascii="仿宋_GB2312" w:eastAsia="仿宋_GB2312" w:hAnsi="仿宋_GB2312" w:cs="仿宋_GB2312" w:hint="eastAsia"/>
        </w:rPr>
        <w:t>万元。</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楷体_GB2312" w:eastAsia="楷体_GB2312" w:hAnsi="宋体" w:cs="楷体_GB2312" w:hint="eastAsia"/>
          <w:b/>
          <w:bCs/>
          <w:color w:val="000000"/>
          <w:kern w:val="0"/>
        </w:rPr>
        <w:t>（二）部门决算中项目绩效自评结果。</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项目绩效自评综述：根据年初设定的绩效目标，项目自评得分</w:t>
      </w:r>
      <w:r>
        <w:rPr>
          <w:rFonts w:ascii="仿宋_GB2312" w:eastAsia="仿宋_GB2312" w:hAnsi="仿宋_GB2312" w:cs="仿宋_GB2312"/>
          <w:color w:val="000000"/>
          <w:kern w:val="0"/>
          <w:sz w:val="31"/>
          <w:szCs w:val="31"/>
        </w:rPr>
        <w:t>98</w:t>
      </w:r>
      <w:r>
        <w:rPr>
          <w:rFonts w:ascii="仿宋_GB2312" w:eastAsia="仿宋_GB2312" w:hAnsi="仿宋_GB2312" w:cs="仿宋_GB2312" w:hint="eastAsia"/>
          <w:color w:val="000000"/>
          <w:kern w:val="0"/>
          <w:sz w:val="31"/>
          <w:szCs w:val="31"/>
        </w:rPr>
        <w:t>分。项目全年预算数</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 xml:space="preserve">573.74 </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573.74%</w:t>
      </w:r>
      <w:r>
        <w:rPr>
          <w:rFonts w:ascii="仿宋_GB2312" w:eastAsia="仿宋_GB2312" w:hAnsi="仿宋_GB2312" w:cs="仿宋_GB2312" w:hint="eastAsia"/>
          <w:color w:val="000000"/>
          <w:kern w:val="0"/>
          <w:sz w:val="31"/>
          <w:szCs w:val="31"/>
        </w:rPr>
        <w:t>。</w:t>
      </w:r>
    </w:p>
    <w:p w:rsidR="008C54C3" w:rsidRDefault="008C54C3" w:rsidP="000A3E47">
      <w:pPr>
        <w:ind w:firstLineChars="200" w:firstLine="31680"/>
        <w:rPr>
          <w:rFonts w:ascii="仿宋_GB2312" w:eastAsia="仿宋_GB2312" w:hAnsi="仿宋_GB2312" w:cs="Times New Roman"/>
          <w:color w:val="000000"/>
          <w:kern w:val="0"/>
          <w:sz w:val="31"/>
          <w:szCs w:val="31"/>
        </w:rPr>
      </w:pPr>
      <w:r>
        <w:rPr>
          <w:rFonts w:ascii="仿宋_GB2312" w:eastAsia="仿宋_GB2312" w:hAnsi="仿宋_GB2312" w:cs="仿宋_GB2312" w:hint="eastAsia"/>
          <w:b/>
          <w:bCs/>
          <w:color w:val="000000"/>
          <w:kern w:val="0"/>
          <w:sz w:val="31"/>
          <w:szCs w:val="31"/>
        </w:rPr>
        <w:t>主要产出和效果：</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1</w:t>
      </w:r>
      <w:r>
        <w:rPr>
          <w:rFonts w:ascii="仿宋" w:eastAsia="仿宋" w:hAnsi="仿宋" w:cs="仿宋" w:hint="eastAsia"/>
        </w:rPr>
        <w:t>）项目立项。根据县扶贫办、县财政局及承贷银行签订的扶贫小额信贷合作协议规定立项。</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2</w:t>
      </w:r>
      <w:r>
        <w:rPr>
          <w:rFonts w:ascii="仿宋" w:eastAsia="仿宋" w:hAnsi="仿宋" w:cs="仿宋" w:hint="eastAsia"/>
        </w:rPr>
        <w:t>）绩效目标合理性。按照专项资金实施计划，每季度足额兑付贴息资金。</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3</w:t>
      </w:r>
      <w:r>
        <w:rPr>
          <w:rFonts w:ascii="仿宋" w:eastAsia="仿宋" w:hAnsi="仿宋" w:cs="仿宋" w:hint="eastAsia"/>
        </w:rPr>
        <w:t>）绩效目标明确性。依据《市级部门预算绩效目标管理办法》（市财发</w:t>
      </w:r>
      <w:r w:rsidRPr="000A3E47">
        <w:rPr>
          <w:rFonts w:ascii="仿宋" w:eastAsia="仿宋" w:hAnsi="仿宋" w:cs="仿宋" w:hint="eastAsia"/>
        </w:rPr>
        <w:t>〔</w:t>
      </w:r>
      <w:r w:rsidRPr="000A3E47">
        <w:rPr>
          <w:rFonts w:ascii="仿宋" w:eastAsia="仿宋" w:hAnsi="仿宋" w:cs="仿宋"/>
        </w:rPr>
        <w:t>2016</w:t>
      </w:r>
      <w:r w:rsidRPr="000A3E47">
        <w:rPr>
          <w:rFonts w:ascii="仿宋" w:eastAsia="仿宋" w:hAnsi="仿宋" w:cs="仿宋" w:hint="eastAsia"/>
        </w:rPr>
        <w:t>〕</w:t>
      </w:r>
      <w:r>
        <w:rPr>
          <w:rFonts w:ascii="仿宋" w:eastAsia="仿宋" w:hAnsi="仿宋" w:cs="仿宋"/>
        </w:rPr>
        <w:t>78</w:t>
      </w:r>
      <w:r>
        <w:rPr>
          <w:rFonts w:ascii="仿宋" w:eastAsia="仿宋" w:hAnsi="仿宋" w:cs="仿宋" w:hint="eastAsia"/>
        </w:rPr>
        <w:t>号文件）规定，小额贴息专项扶贫项目完整规范地填报了项目支出绩效目标申报表，并细化绩效目标分解为具体指标到指定贴息账户。</w:t>
      </w:r>
    </w:p>
    <w:p w:rsidR="008C54C3" w:rsidRDefault="008C54C3" w:rsidP="000A3E47">
      <w:pPr>
        <w:ind w:firstLineChars="300" w:firstLine="31680"/>
        <w:rPr>
          <w:rFonts w:ascii="仿宋_GB2312" w:eastAsia="仿宋_GB2312" w:hAnsi="仿宋_GB2312" w:cs="Times New Roman"/>
          <w:b/>
          <w:bCs/>
          <w:color w:val="000000"/>
          <w:kern w:val="0"/>
          <w:sz w:val="31"/>
          <w:szCs w:val="31"/>
        </w:rPr>
      </w:pPr>
      <w:r>
        <w:rPr>
          <w:rFonts w:ascii="仿宋_GB2312" w:eastAsia="仿宋_GB2312" w:hAnsi="仿宋_GB2312" w:cs="仿宋_GB2312" w:hint="eastAsia"/>
          <w:b/>
          <w:bCs/>
          <w:color w:val="000000"/>
          <w:kern w:val="0"/>
          <w:sz w:val="31"/>
          <w:szCs w:val="31"/>
        </w:rPr>
        <w:t>通过项目实施：</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1</w:t>
      </w:r>
      <w:r>
        <w:rPr>
          <w:rFonts w:ascii="仿宋" w:eastAsia="仿宋" w:hAnsi="仿宋" w:cs="仿宋" w:hint="eastAsia"/>
        </w:rPr>
        <w:t>）分配办法。根据每户贫困户贷款金额每季度核算利息，并全额财政贴息。足额按期兑付到指定银行账户。</w:t>
      </w:r>
    </w:p>
    <w:p w:rsidR="008C54C3" w:rsidRDefault="008C54C3" w:rsidP="000A3E47">
      <w:pPr>
        <w:ind w:firstLineChars="200" w:firstLine="31680"/>
        <w:rPr>
          <w:rFonts w:ascii="仿宋_GB2312" w:eastAsia="仿宋_GB2312" w:hAnsi="仿宋_GB2312" w:cs="Times New Roman"/>
          <w:color w:val="000000"/>
          <w:kern w:val="0"/>
          <w:sz w:val="31"/>
          <w:szCs w:val="31"/>
        </w:rPr>
      </w:pPr>
      <w:r>
        <w:rPr>
          <w:rFonts w:ascii="仿宋" w:eastAsia="仿宋" w:hAnsi="仿宋" w:cs="仿宋" w:hint="eastAsia"/>
        </w:rPr>
        <w:t>（</w:t>
      </w:r>
      <w:r>
        <w:rPr>
          <w:rFonts w:ascii="仿宋" w:eastAsia="仿宋" w:hAnsi="仿宋" w:cs="仿宋"/>
        </w:rPr>
        <w:t>2</w:t>
      </w:r>
      <w:r>
        <w:rPr>
          <w:rFonts w:ascii="仿宋" w:eastAsia="仿宋" w:hAnsi="仿宋" w:cs="仿宋" w:hint="eastAsia"/>
        </w:rPr>
        <w:t>）分配结果。按季度足额兑付到各银行贴息指定专户。</w:t>
      </w:r>
    </w:p>
    <w:p w:rsidR="008C54C3" w:rsidRDefault="008C54C3" w:rsidP="000A3E47">
      <w:pPr>
        <w:ind w:firstLineChars="200" w:firstLine="31680"/>
        <w:rPr>
          <w:rFonts w:ascii="仿宋_GB2312" w:eastAsia="仿宋_GB2312" w:hAnsi="仿宋_GB2312" w:cs="Times New Roman"/>
          <w:color w:val="000000"/>
          <w:kern w:val="0"/>
          <w:sz w:val="31"/>
          <w:szCs w:val="31"/>
        </w:rPr>
      </w:pPr>
      <w:r>
        <w:rPr>
          <w:rFonts w:ascii="仿宋_GB2312" w:eastAsia="仿宋_GB2312" w:hAnsi="仿宋_GB2312" w:cs="仿宋_GB2312" w:hint="eastAsia"/>
          <w:b/>
          <w:bCs/>
          <w:color w:val="000000"/>
          <w:kern w:val="0"/>
          <w:sz w:val="31"/>
          <w:szCs w:val="31"/>
        </w:rPr>
        <w:t>发现的问题及原因：</w:t>
      </w:r>
    </w:p>
    <w:p w:rsidR="008C54C3" w:rsidRDefault="008C54C3" w:rsidP="000A3E47">
      <w:pPr>
        <w:numPr>
          <w:ilvl w:val="0"/>
          <w:numId w:val="5"/>
        </w:numPr>
        <w:ind w:firstLineChars="200" w:firstLine="31680"/>
        <w:rPr>
          <w:rFonts w:ascii="仿宋" w:eastAsia="仿宋" w:hAnsi="仿宋" w:cs="Times New Roman"/>
        </w:rPr>
      </w:pPr>
      <w:r>
        <w:rPr>
          <w:rFonts w:ascii="仿宋" w:eastAsia="仿宋" w:hAnsi="仿宋" w:cs="仿宋" w:hint="eastAsia"/>
        </w:rPr>
        <w:t>资金到位率</w:t>
      </w:r>
      <w:r>
        <w:rPr>
          <w:rFonts w:ascii="仿宋" w:eastAsia="仿宋" w:hAnsi="仿宋" w:cs="仿宋"/>
        </w:rPr>
        <w:t>100%</w:t>
      </w:r>
      <w:r>
        <w:rPr>
          <w:rFonts w:ascii="仿宋" w:eastAsia="仿宋" w:hAnsi="仿宋" w:cs="仿宋" w:hint="eastAsia"/>
        </w:rPr>
        <w:t>。每季度初向财政申请计划，根据县扶贫办、县财政局及承贷银行签订的扶贫小额信贷合作协议规定，每季度月末</w:t>
      </w:r>
      <w:r>
        <w:rPr>
          <w:rFonts w:ascii="仿宋" w:eastAsia="仿宋" w:hAnsi="仿宋" w:cs="仿宋"/>
        </w:rPr>
        <w:t>20</w:t>
      </w:r>
      <w:r>
        <w:rPr>
          <w:rFonts w:ascii="仿宋" w:eastAsia="仿宋" w:hAnsi="仿宋" w:cs="仿宋" w:hint="eastAsia"/>
        </w:rPr>
        <w:t>日前足额兑付本季度贴息金额。</w:t>
      </w:r>
    </w:p>
    <w:p w:rsidR="008C54C3" w:rsidRDefault="008C54C3" w:rsidP="000A3E47">
      <w:pPr>
        <w:numPr>
          <w:ilvl w:val="0"/>
          <w:numId w:val="5"/>
        </w:numPr>
        <w:ind w:firstLineChars="200" w:firstLine="31680"/>
        <w:rPr>
          <w:rFonts w:ascii="仿宋_GB2312" w:eastAsia="仿宋_GB2312" w:hAnsi="仿宋_GB2312" w:cs="Times New Roman"/>
          <w:color w:val="000000"/>
          <w:kern w:val="0"/>
          <w:sz w:val="31"/>
          <w:szCs w:val="31"/>
        </w:rPr>
      </w:pPr>
      <w:r>
        <w:rPr>
          <w:rFonts w:ascii="仿宋" w:eastAsia="仿宋" w:hAnsi="仿宋" w:cs="仿宋" w:hint="eastAsia"/>
        </w:rPr>
        <w:t>到位及时率。</w:t>
      </w:r>
      <w:r>
        <w:rPr>
          <w:rFonts w:ascii="仿宋" w:eastAsia="仿宋" w:hAnsi="仿宋" w:cs="仿宋"/>
        </w:rPr>
        <w:t>2019</w:t>
      </w:r>
      <w:r>
        <w:rPr>
          <w:rFonts w:ascii="仿宋" w:eastAsia="仿宋" w:hAnsi="仿宋" w:cs="仿宋" w:hint="eastAsia"/>
        </w:rPr>
        <w:t>年贴息资金按时按期足额兑付到指定的银行账户。</w:t>
      </w:r>
    </w:p>
    <w:p w:rsidR="008C54C3" w:rsidRDefault="008C54C3" w:rsidP="000A3E47">
      <w:pPr>
        <w:ind w:firstLineChars="200" w:firstLine="31680"/>
        <w:rPr>
          <w:rFonts w:ascii="仿宋_GB2312" w:eastAsia="仿宋_GB2312" w:hAnsi="仿宋_GB2312" w:cs="Times New Roman"/>
          <w:color w:val="000000"/>
          <w:kern w:val="0"/>
          <w:sz w:val="31"/>
          <w:szCs w:val="31"/>
        </w:rPr>
      </w:pPr>
      <w:r>
        <w:rPr>
          <w:rFonts w:ascii="仿宋_GB2312" w:eastAsia="仿宋_GB2312" w:hAnsi="仿宋_GB2312" w:cs="仿宋_GB2312" w:hint="eastAsia"/>
          <w:b/>
          <w:bCs/>
          <w:color w:val="000000"/>
          <w:kern w:val="0"/>
          <w:sz w:val="31"/>
          <w:szCs w:val="31"/>
        </w:rPr>
        <w:t>下一步改进措施：</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1</w:t>
      </w:r>
      <w:r>
        <w:rPr>
          <w:rFonts w:ascii="仿宋" w:eastAsia="仿宋" w:hAnsi="仿宋" w:cs="仿宋" w:hint="eastAsia"/>
        </w:rPr>
        <w:t>）管理制度健全性。根据县扶贫办、县财政局及承贷银行签订的扶贫小额信贷合作协议规定管理。</w:t>
      </w:r>
    </w:p>
    <w:p w:rsidR="008C54C3" w:rsidRDefault="008C54C3" w:rsidP="000A3E47">
      <w:pPr>
        <w:ind w:firstLineChars="200" w:firstLine="31680"/>
        <w:rPr>
          <w:rFonts w:ascii="仿宋" w:eastAsia="仿宋" w:hAnsi="仿宋" w:cs="Times New Roman"/>
        </w:rPr>
      </w:pPr>
      <w:r>
        <w:rPr>
          <w:rFonts w:ascii="仿宋" w:eastAsia="仿宋" w:hAnsi="仿宋" w:cs="仿宋" w:hint="eastAsia"/>
        </w:rPr>
        <w:t>（</w:t>
      </w:r>
      <w:r>
        <w:rPr>
          <w:rFonts w:ascii="仿宋" w:eastAsia="仿宋" w:hAnsi="仿宋" w:cs="仿宋"/>
        </w:rPr>
        <w:t>2</w:t>
      </w:r>
      <w:r>
        <w:rPr>
          <w:rFonts w:ascii="仿宋" w:eastAsia="仿宋" w:hAnsi="仿宋" w:cs="仿宋" w:hint="eastAsia"/>
        </w:rPr>
        <w:t>）制度执行有效性。根据县扶贫办、县财政局及承贷银行签订的扶贫小额信贷合作协议规定执行。</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 w:eastAsia="仿宋" w:hAnsi="仿宋" w:cs="仿宋" w:hint="eastAsia"/>
        </w:rPr>
        <w:t>（</w:t>
      </w:r>
      <w:r>
        <w:rPr>
          <w:rFonts w:ascii="仿宋" w:eastAsia="仿宋" w:hAnsi="仿宋" w:cs="仿宋"/>
        </w:rPr>
        <w:t>3</w:t>
      </w:r>
      <w:r>
        <w:rPr>
          <w:rFonts w:ascii="仿宋" w:eastAsia="仿宋" w:hAnsi="仿宋" w:cs="仿宋" w:hint="eastAsia"/>
        </w:rPr>
        <w:t>）项目质量可控性。</w:t>
      </w:r>
      <w:r>
        <w:rPr>
          <w:rFonts w:ascii="仿宋" w:eastAsia="仿宋" w:hAnsi="仿宋" w:cs="仿宋"/>
        </w:rPr>
        <w:t>2019</w:t>
      </w:r>
      <w:r>
        <w:rPr>
          <w:rFonts w:ascii="仿宋" w:eastAsia="仿宋" w:hAnsi="仿宋" w:cs="仿宋" w:hint="eastAsia"/>
        </w:rPr>
        <w:t>年贴息资金按时按期足额兑付到指定的银行账户。</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楷体_GB2312" w:eastAsia="楷体_GB2312" w:hAnsi="宋体" w:cs="楷体_GB2312" w:hint="eastAsia"/>
          <w:b/>
          <w:bCs/>
          <w:color w:val="000000"/>
          <w:kern w:val="0"/>
        </w:rPr>
        <w:t>（三）部门决算中整体支出绩效自评结果。</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根据年初设定的绩效目标，</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98</w:t>
      </w:r>
      <w:r>
        <w:rPr>
          <w:rFonts w:ascii="仿宋_GB2312" w:eastAsia="仿宋_GB2312" w:hAnsi="仿宋_GB2312" w:cs="仿宋_GB2312" w:hint="eastAsia"/>
          <w:color w:val="000000"/>
          <w:kern w:val="0"/>
          <w:sz w:val="31"/>
          <w:szCs w:val="31"/>
        </w:rPr>
        <w:t>分。全年预算数</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78.65</w:t>
      </w:r>
      <w:r>
        <w:rPr>
          <w:rFonts w:ascii="仿宋_GB2312" w:eastAsia="仿宋_GB2312" w:hAnsi="仿宋_GB2312" w:cs="仿宋_GB2312" w:hint="eastAsia"/>
          <w:color w:val="000000"/>
          <w:kern w:val="0"/>
          <w:sz w:val="31"/>
          <w:szCs w:val="31"/>
        </w:rPr>
        <w:t>万元，完成预算</w:t>
      </w:r>
      <w:r>
        <w:rPr>
          <w:rFonts w:ascii="仿宋_GB2312" w:eastAsia="仿宋_GB2312" w:hAnsi="仿宋_GB2312" w:cs="仿宋_GB2312"/>
          <w:color w:val="000000"/>
          <w:kern w:val="0"/>
          <w:sz w:val="31"/>
          <w:szCs w:val="31"/>
        </w:rPr>
        <w:t>100.45%</w:t>
      </w:r>
      <w:r>
        <w:rPr>
          <w:rFonts w:ascii="仿宋_GB2312" w:eastAsia="仿宋_GB2312" w:hAnsi="仿宋_GB2312" w:cs="仿宋_GB2312" w:hint="eastAsia"/>
          <w:color w:val="000000"/>
          <w:kern w:val="0"/>
          <w:sz w:val="31"/>
          <w:szCs w:val="31"/>
        </w:rPr>
        <w:t>。</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主要产出和效果：</w:t>
      </w:r>
      <w:r>
        <w:rPr>
          <w:rFonts w:ascii="仿宋" w:eastAsia="仿宋" w:hAnsi="仿宋" w:cs="仿宋" w:hint="eastAsia"/>
          <w:color w:val="3D3D3C"/>
          <w:kern w:val="0"/>
        </w:rPr>
        <w:t>协助有关监管部门整顿和规范金融秩序，协调与处理金融风险防范和化解工作，加强我县社会信用体系建设，维护金融业的稳定发展</w:t>
      </w:r>
      <w:r>
        <w:rPr>
          <w:rFonts w:ascii="仿宋_GB2312" w:eastAsia="仿宋_GB2312" w:hAnsi="仿宋_GB2312" w:cs="仿宋_GB2312" w:hint="eastAsia"/>
          <w:color w:val="000000"/>
          <w:kern w:val="0"/>
          <w:sz w:val="31"/>
          <w:szCs w:val="31"/>
        </w:rPr>
        <w:t>。</w:t>
      </w:r>
    </w:p>
    <w:p w:rsidR="008C54C3" w:rsidRDefault="008C54C3">
      <w:pPr>
        <w:widowControl/>
        <w:shd w:val="clear" w:color="auto" w:fill="FFFFFF"/>
        <w:ind w:firstLine="4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主要工作绩效是：</w:t>
      </w:r>
      <w:r>
        <w:rPr>
          <w:rFonts w:ascii="仿宋" w:eastAsia="仿宋" w:hAnsi="仿宋" w:cs="仿宋" w:hint="eastAsia"/>
          <w:color w:val="3D3D3C"/>
          <w:kern w:val="0"/>
        </w:rPr>
        <w:t>负责地方政府、政府职能部门及当地企业与金融机构的日常联系和合作，做好配合、协调和信息交流工作，实现政、银、企的和谐发展。实施对地方金融机构的宏观管理，协调地方金融资源的优化配置，推进地方金融机构改革和农村金融改革工作；</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发现的问题及原因：</w:t>
      </w:r>
      <w:r>
        <w:rPr>
          <w:rFonts w:ascii="仿宋" w:eastAsia="仿宋" w:hAnsi="仿宋" w:cs="仿宋" w:hint="eastAsia"/>
          <w:color w:val="3D3D3C"/>
          <w:kern w:val="0"/>
        </w:rPr>
        <w:t>负责地方政府、政府职能部门及当地企业与金融机构的日常联系少。</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color w:val="000000"/>
          <w:kern w:val="0"/>
          <w:sz w:val="31"/>
          <w:szCs w:val="31"/>
        </w:rPr>
        <w:t>下一步改进措施：</w:t>
      </w:r>
      <w:r>
        <w:rPr>
          <w:rFonts w:ascii="仿宋" w:eastAsia="仿宋" w:hAnsi="仿宋" w:cs="仿宋" w:hint="eastAsia"/>
          <w:color w:val="3D3D3C"/>
          <w:kern w:val="0"/>
        </w:rPr>
        <w:t>进一步改善金融发展环境，推动我县投融资体制改革，开辟信托投资等新的融资渠道，负责企业融资政策落实工作，协调金融机构加大对中小企业贷款、生源地助学贷款、再就业</w:t>
      </w:r>
      <w:r>
        <w:rPr>
          <w:rFonts w:ascii="仿宋" w:eastAsia="仿宋" w:hAnsi="仿宋" w:cs="仿宋"/>
          <w:color w:val="3D3D3C"/>
          <w:kern w:val="0"/>
        </w:rPr>
        <w:t>(</w:t>
      </w:r>
      <w:r>
        <w:rPr>
          <w:rFonts w:ascii="仿宋" w:eastAsia="仿宋" w:hAnsi="仿宋" w:cs="仿宋" w:hint="eastAsia"/>
          <w:color w:val="3D3D3C"/>
          <w:kern w:val="0"/>
        </w:rPr>
        <w:t>创业</w:t>
      </w:r>
      <w:r>
        <w:rPr>
          <w:rFonts w:ascii="仿宋" w:eastAsia="仿宋" w:hAnsi="仿宋" w:cs="仿宋"/>
          <w:color w:val="3D3D3C"/>
          <w:kern w:val="0"/>
        </w:rPr>
        <w:t>)</w:t>
      </w:r>
      <w:r>
        <w:rPr>
          <w:rFonts w:ascii="仿宋" w:eastAsia="仿宋" w:hAnsi="仿宋" w:cs="仿宋" w:hint="eastAsia"/>
          <w:color w:val="3D3D3C"/>
          <w:kern w:val="0"/>
        </w:rPr>
        <w:t>小额贷款等扶持力</w:t>
      </w:r>
      <w:r>
        <w:rPr>
          <w:rFonts w:ascii="仿宋_GB2312" w:eastAsia="仿宋_GB2312" w:hAnsi="仿宋_GB2312" w:cs="仿宋_GB2312" w:hint="eastAsia"/>
          <w:color w:val="000000"/>
          <w:kern w:val="0"/>
          <w:sz w:val="31"/>
          <w:szCs w:val="31"/>
        </w:rPr>
        <w:t>。</w:t>
      </w: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r w:rsidRPr="001A21AF">
        <w:rPr>
          <w:rFonts w:ascii="仿宋_GB2312" w:eastAsia="仿宋_GB2312" w:hAnsi="仿宋_GB2312" w:cs="Times New Roman"/>
          <w:color w:val="000000"/>
          <w:kern w:val="0"/>
          <w:sz w:val="31"/>
          <w:szCs w:val="31"/>
        </w:rPr>
        <w:object w:dxaOrig="8651" w:dyaOrig="13494">
          <v:shape id="_x0000_i1030" type="#_x0000_t75" style="width:389.25pt;height:580.5pt" o:ole="">
            <v:imagedata r:id="rId14" o:title=""/>
            <o:lock v:ext="edit" aspectratio="f"/>
          </v:shape>
          <o:OLEObject Type="Embed" ProgID="Excel.Sheet.12" ShapeID="_x0000_i1030" DrawAspect="Content" ObjectID="_1709126784" r:id="rId15"/>
        </w:object>
      </w: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sectPr w:rsidR="008C54C3">
          <w:headerReference w:type="default" r:id="rId16"/>
          <w:pgSz w:w="11906" w:h="16838"/>
          <w:pgMar w:top="1440" w:right="1800" w:bottom="1440" w:left="1800" w:header="851" w:footer="992" w:gutter="0"/>
          <w:cols w:space="425"/>
          <w:docGrid w:type="lines" w:linePitch="312"/>
        </w:sectPr>
      </w:pPr>
    </w:p>
    <w:bookmarkStart w:id="0" w:name="_GoBack"/>
    <w:p w:rsidR="008C54C3" w:rsidRDefault="008C54C3">
      <w:pPr>
        <w:widowControl/>
        <w:jc w:val="left"/>
        <w:rPr>
          <w:rFonts w:ascii="仿宋_GB2312" w:eastAsia="仿宋_GB2312" w:hAnsi="仿宋_GB2312" w:cs="Times New Roman"/>
          <w:color w:val="000000"/>
          <w:kern w:val="0"/>
          <w:sz w:val="31"/>
          <w:szCs w:val="31"/>
        </w:rPr>
      </w:pPr>
      <w:r w:rsidRPr="001A21AF">
        <w:rPr>
          <w:rFonts w:ascii="仿宋_GB2312" w:eastAsia="仿宋_GB2312" w:hAnsi="仿宋_GB2312" w:cs="Times New Roman"/>
          <w:color w:val="000000"/>
          <w:kern w:val="0"/>
          <w:sz w:val="31"/>
          <w:szCs w:val="31"/>
        </w:rPr>
        <w:object w:dxaOrig="14606" w:dyaOrig="28056">
          <v:shape id="_x0000_i1031" type="#_x0000_t75" alt="" style="width:635.25pt;height:1220.25pt" o:ole="">
            <v:imagedata r:id="rId17" o:title=""/>
            <o:lock v:ext="edit" aspectratio="f"/>
          </v:shape>
          <o:OLEObject Type="Embed" ProgID="Excel.Sheet.12" ShapeID="_x0000_i1031" DrawAspect="Content" ObjectID="_1709126785" r:id="rId18"/>
        </w:object>
      </w:r>
      <w:bookmarkEnd w:id="0"/>
    </w:p>
    <w:p w:rsidR="008C54C3" w:rsidRDefault="008C54C3">
      <w:pPr>
        <w:rPr>
          <w:rFonts w:ascii="黑体" w:eastAsia="黑体" w:hAnsi="黑体" w:cs="Times New Roman"/>
          <w:color w:val="000000"/>
          <w:kern w:val="0"/>
        </w:rPr>
      </w:pPr>
    </w:p>
    <w:p w:rsidR="008C54C3" w:rsidRDefault="008C54C3">
      <w:pPr>
        <w:rPr>
          <w:rFonts w:ascii="黑体" w:eastAsia="黑体" w:hAnsi="黑体" w:cs="Times New Roman"/>
          <w:color w:val="000000"/>
          <w:kern w:val="0"/>
        </w:rPr>
      </w:pPr>
      <w:r w:rsidRPr="001A21AF">
        <w:rPr>
          <w:rFonts w:ascii="黑体" w:eastAsia="黑体" w:hAnsi="黑体" w:cs="Times New Roman"/>
          <w:color w:val="000000"/>
          <w:kern w:val="0"/>
        </w:rPr>
        <w:object w:dxaOrig="14606" w:dyaOrig="8308">
          <v:shape id="_x0000_i1032" type="#_x0000_t75" style="width:635.25pt;height:361.5pt" o:ole="">
            <v:imagedata r:id="rId19" o:title=""/>
            <o:lock v:ext="edit" aspectratio="f"/>
          </v:shape>
          <o:OLEObject Type="Embed" ProgID="Excel.Sheet.12" ShapeID="_x0000_i1032" DrawAspect="Content" ObjectID="_1709126786" r:id="rId20"/>
        </w:object>
      </w:r>
    </w:p>
    <w:p w:rsidR="008C54C3" w:rsidRDefault="008C54C3">
      <w:pPr>
        <w:rPr>
          <w:rFonts w:ascii="黑体" w:eastAsia="黑体" w:hAnsi="黑体" w:cs="Times New Roman"/>
          <w:color w:val="000000"/>
          <w:kern w:val="0"/>
        </w:rPr>
        <w:sectPr w:rsidR="008C54C3">
          <w:pgSz w:w="16838" w:h="11906" w:orient="landscape"/>
          <w:pgMar w:top="1800" w:right="1440" w:bottom="1800" w:left="1440" w:header="851" w:footer="992" w:gutter="0"/>
          <w:cols w:space="425"/>
          <w:docGrid w:type="lines" w:linePitch="312"/>
        </w:sectPr>
      </w:pPr>
    </w:p>
    <w:p w:rsidR="008C54C3" w:rsidRDefault="008C54C3" w:rsidP="000A3E47">
      <w:pPr>
        <w:ind w:firstLineChars="200" w:firstLine="31680"/>
        <w:rPr>
          <w:rFonts w:ascii="黑体" w:eastAsia="黑体" w:hAnsi="黑体" w:cs="Times New Roman"/>
        </w:rPr>
      </w:pPr>
      <w:r>
        <w:rPr>
          <w:rFonts w:ascii="黑体" w:eastAsia="黑体" w:hAnsi="黑体" w:cs="黑体" w:hint="eastAsia"/>
          <w:color w:val="000000"/>
          <w:kern w:val="0"/>
        </w:rPr>
        <w:t>十一、其他重要事项说明</w:t>
      </w:r>
    </w:p>
    <w:p w:rsidR="008C54C3" w:rsidRDefault="008C54C3" w:rsidP="000A3E47">
      <w:pPr>
        <w:widowControl/>
        <w:ind w:firstLineChars="200" w:firstLine="31680"/>
        <w:jc w:val="left"/>
        <w:rPr>
          <w:rFonts w:cs="Times New Roman"/>
        </w:rPr>
      </w:pPr>
      <w:r>
        <w:rPr>
          <w:rFonts w:ascii="楷体_GB2312" w:eastAsia="楷体_GB2312" w:hAnsi="宋体" w:cs="楷体_GB2312" w:hint="eastAsia"/>
          <w:b/>
          <w:bCs/>
          <w:color w:val="000000"/>
          <w:kern w:val="0"/>
        </w:rPr>
        <w:t>（一）机关运行经费支出情况说明。</w:t>
      </w:r>
      <w:r>
        <w:rPr>
          <w:rFonts w:ascii="楷体_GB2312" w:eastAsia="楷体_GB2312" w:hAnsi="宋体" w:cs="楷体_GB2312"/>
          <w:b/>
          <w:bCs/>
          <w:color w:val="000000"/>
          <w:kern w:val="0"/>
        </w:rPr>
        <w:t xml:space="preserve"> </w:t>
      </w:r>
    </w:p>
    <w:p w:rsidR="008C54C3" w:rsidRDefault="008C54C3" w:rsidP="000A3E47">
      <w:pPr>
        <w:widowControl/>
        <w:ind w:firstLineChars="200" w:firstLine="31680"/>
        <w:jc w:val="left"/>
        <w:rPr>
          <w:rFonts w:ascii="仿宋_GB2312" w:eastAsia="仿宋_GB2312" w:hAnsi="宋体" w:cs="Times New Roman"/>
          <w:color w:val="000000"/>
          <w:kern w:val="0"/>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年度机关运行经费</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78.29</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78.65</w:t>
      </w:r>
      <w:r>
        <w:rPr>
          <w:rFonts w:ascii="仿宋_GB2312" w:eastAsia="仿宋_GB2312" w:hAnsi="宋体" w:cs="仿宋_GB2312" w:hint="eastAsia"/>
          <w:color w:val="000000"/>
          <w:kern w:val="0"/>
        </w:rPr>
        <w:t>万元，完成预算的</w:t>
      </w:r>
      <w:r>
        <w:rPr>
          <w:rFonts w:ascii="仿宋_GB2312" w:eastAsia="仿宋_GB2312" w:hAnsi="宋体" w:cs="仿宋_GB2312"/>
          <w:color w:val="000000"/>
          <w:kern w:val="0"/>
        </w:rPr>
        <w:t>100.45%</w:t>
      </w:r>
      <w:r>
        <w:rPr>
          <w:rFonts w:ascii="仿宋_GB2312" w:eastAsia="仿宋_GB2312" w:hAnsi="宋体" w:cs="仿宋_GB2312" w:hint="eastAsia"/>
          <w:color w:val="000000"/>
          <w:kern w:val="0"/>
        </w:rPr>
        <w:t>。决算数较预算数增加</w:t>
      </w:r>
      <w:r>
        <w:rPr>
          <w:rFonts w:ascii="仿宋_GB2312" w:eastAsia="仿宋_GB2312" w:hAnsi="宋体" w:cs="仿宋_GB2312"/>
          <w:color w:val="000000"/>
          <w:kern w:val="0"/>
        </w:rPr>
        <w:t>0.36</w:t>
      </w:r>
      <w:r>
        <w:rPr>
          <w:rFonts w:ascii="仿宋_GB2312" w:eastAsia="仿宋_GB2312" w:hAnsi="宋体" w:cs="仿宋_GB2312" w:hint="eastAsia"/>
          <w:color w:val="000000"/>
          <w:kern w:val="0"/>
        </w:rPr>
        <w:t>万元，主要原因是人员工资增加。</w:t>
      </w:r>
    </w:p>
    <w:p w:rsidR="008C54C3" w:rsidRDefault="008C54C3" w:rsidP="000A3E47">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（二）政府采购支出情况说明。</w:t>
      </w:r>
    </w:p>
    <w:p w:rsidR="008C54C3" w:rsidRDefault="008C54C3" w:rsidP="000A3E47">
      <w:pPr>
        <w:ind w:firstLineChars="300" w:firstLine="31680"/>
        <w:rPr>
          <w:rFonts w:ascii="仿宋_GB2312" w:eastAsia="仿宋_GB2312" w:hAnsi="仿宋_GB2312" w:cs="Times New Roman"/>
        </w:rPr>
      </w:pPr>
      <w:r>
        <w:rPr>
          <w:rFonts w:ascii="仿宋_GB2312" w:eastAsia="仿宋_GB2312" w:hAnsi="仿宋_GB2312" w:cs="仿宋_GB2312"/>
        </w:rPr>
        <w:t>2019</w:t>
      </w:r>
      <w:r>
        <w:rPr>
          <w:rFonts w:ascii="仿宋_GB2312" w:eastAsia="仿宋_GB2312" w:hAnsi="仿宋_GB2312" w:cs="仿宋_GB2312" w:hint="eastAsia"/>
        </w:rPr>
        <w:t>年度本部门无政府采购支出。</w:t>
      </w:r>
    </w:p>
    <w:p w:rsidR="008C54C3" w:rsidRDefault="008C54C3" w:rsidP="000A3E47">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（三）国有资产占用及购置情况说明。</w:t>
      </w:r>
    </w:p>
    <w:p w:rsidR="008C54C3" w:rsidRDefault="008C54C3" w:rsidP="000A3E47">
      <w:pPr>
        <w:ind w:firstLineChars="300" w:firstLine="31680"/>
        <w:rPr>
          <w:rFonts w:ascii="仿宋_GB2312" w:eastAsia="仿宋_GB2312" w:hAnsi="仿宋_GB2312" w:cs="Times New Roman"/>
        </w:rPr>
      </w:pPr>
      <w:r>
        <w:rPr>
          <w:rFonts w:ascii="仿宋_GB2312" w:eastAsia="仿宋_GB2312" w:hAnsi="仿宋_GB2312" w:cs="仿宋_GB2312" w:hint="eastAsia"/>
        </w:rPr>
        <w:t>截至</w:t>
      </w:r>
      <w:r>
        <w:rPr>
          <w:rFonts w:ascii="仿宋_GB2312" w:eastAsia="仿宋_GB2312" w:hAnsi="仿宋_GB2312" w:cs="仿宋_GB2312"/>
        </w:rPr>
        <w:t>2019</w:t>
      </w:r>
      <w:r>
        <w:rPr>
          <w:rFonts w:ascii="仿宋_GB2312" w:eastAsia="仿宋_GB2312" w:hAnsi="仿宋_GB2312" w:cs="仿宋_GB2312" w:hint="eastAsia"/>
        </w:rPr>
        <w:t>年末，本部门机关及所属单位共有车辆</w:t>
      </w:r>
      <w:r>
        <w:rPr>
          <w:rFonts w:ascii="仿宋_GB2312" w:eastAsia="仿宋_GB2312" w:hAnsi="仿宋_GB2312" w:cs="仿宋_GB2312"/>
        </w:rPr>
        <w:t>0</w:t>
      </w:r>
      <w:r>
        <w:rPr>
          <w:rFonts w:ascii="仿宋_GB2312" w:eastAsia="仿宋_GB2312" w:hAnsi="仿宋_GB2312" w:cs="仿宋_GB2312" w:hint="eastAsia"/>
        </w:rPr>
        <w:t>辆；单价</w:t>
      </w:r>
      <w:r>
        <w:rPr>
          <w:rFonts w:ascii="仿宋_GB2312" w:eastAsia="仿宋_GB2312" w:hAnsi="仿宋_GB2312" w:cs="仿宋_GB2312"/>
        </w:rPr>
        <w:t>50</w:t>
      </w:r>
      <w:r>
        <w:rPr>
          <w:rFonts w:ascii="仿宋_GB2312" w:eastAsia="仿宋_GB2312" w:hAnsi="仿宋_GB2312" w:cs="仿宋_GB2312" w:hint="eastAsia"/>
        </w:rPr>
        <w:t>万元以上的通用设备</w:t>
      </w:r>
      <w:r>
        <w:rPr>
          <w:rFonts w:ascii="仿宋_GB2312" w:eastAsia="仿宋_GB2312" w:hAnsi="仿宋_GB2312" w:cs="仿宋_GB2312"/>
        </w:rPr>
        <w:t>0</w:t>
      </w:r>
      <w:r>
        <w:rPr>
          <w:rFonts w:ascii="仿宋_GB2312" w:eastAsia="仿宋_GB2312" w:hAnsi="仿宋_GB2312" w:cs="仿宋_GB2312" w:hint="eastAsia"/>
        </w:rPr>
        <w:t>台（套）；单价</w:t>
      </w:r>
      <w:r>
        <w:rPr>
          <w:rFonts w:ascii="仿宋_GB2312" w:eastAsia="仿宋_GB2312" w:hAnsi="仿宋_GB2312" w:cs="仿宋_GB2312"/>
        </w:rPr>
        <w:t>100</w:t>
      </w:r>
      <w:r>
        <w:rPr>
          <w:rFonts w:ascii="仿宋_GB2312" w:eastAsia="仿宋_GB2312" w:hAnsi="仿宋_GB2312" w:cs="仿宋_GB2312" w:hint="eastAsia"/>
        </w:rPr>
        <w:t>万元以上的专用设备</w:t>
      </w:r>
      <w:r>
        <w:rPr>
          <w:rFonts w:ascii="仿宋_GB2312" w:eastAsia="仿宋_GB2312" w:hAnsi="仿宋_GB2312" w:cs="仿宋_GB2312"/>
        </w:rPr>
        <w:t>0</w:t>
      </w:r>
      <w:r>
        <w:rPr>
          <w:rFonts w:ascii="仿宋_GB2312" w:eastAsia="仿宋_GB2312" w:hAnsi="仿宋_GB2312" w:cs="仿宋_GB2312" w:hint="eastAsia"/>
        </w:rPr>
        <w:t>台（套）。</w:t>
      </w:r>
      <w:r>
        <w:rPr>
          <w:rFonts w:ascii="仿宋_GB2312" w:eastAsia="仿宋_GB2312" w:hAnsi="仿宋_GB2312" w:cs="仿宋_GB2312"/>
        </w:rPr>
        <w:t>2019</w:t>
      </w:r>
      <w:r>
        <w:rPr>
          <w:rFonts w:ascii="仿宋_GB2312" w:eastAsia="仿宋_GB2312" w:hAnsi="仿宋_GB2312" w:cs="仿宋_GB2312" w:hint="eastAsia"/>
        </w:rPr>
        <w:t>年当年购置车辆</w:t>
      </w:r>
      <w:r>
        <w:rPr>
          <w:rFonts w:ascii="仿宋_GB2312" w:eastAsia="仿宋_GB2312" w:hAnsi="仿宋_GB2312" w:cs="仿宋_GB2312"/>
        </w:rPr>
        <w:t>0</w:t>
      </w:r>
      <w:r>
        <w:rPr>
          <w:rFonts w:ascii="仿宋_GB2312" w:eastAsia="仿宋_GB2312" w:hAnsi="仿宋_GB2312" w:cs="仿宋_GB2312" w:hint="eastAsia"/>
        </w:rPr>
        <w:t>辆；购置单价</w:t>
      </w:r>
      <w:r>
        <w:rPr>
          <w:rFonts w:ascii="仿宋_GB2312" w:eastAsia="仿宋_GB2312" w:hAnsi="仿宋_GB2312" w:cs="仿宋_GB2312"/>
        </w:rPr>
        <w:t>50</w:t>
      </w:r>
      <w:r>
        <w:rPr>
          <w:rFonts w:ascii="仿宋_GB2312" w:eastAsia="仿宋_GB2312" w:hAnsi="仿宋_GB2312" w:cs="仿宋_GB2312" w:hint="eastAsia"/>
        </w:rPr>
        <w:t>万元以上的通用设备</w:t>
      </w:r>
      <w:r>
        <w:rPr>
          <w:rFonts w:ascii="仿宋_GB2312" w:eastAsia="仿宋_GB2312" w:hAnsi="仿宋_GB2312" w:cs="仿宋_GB2312"/>
        </w:rPr>
        <w:t>0</w:t>
      </w:r>
      <w:r>
        <w:rPr>
          <w:rFonts w:ascii="仿宋_GB2312" w:eastAsia="仿宋_GB2312" w:hAnsi="仿宋_GB2312" w:cs="仿宋_GB2312" w:hint="eastAsia"/>
        </w:rPr>
        <w:t>台（套）；购置单价</w:t>
      </w:r>
      <w:r>
        <w:rPr>
          <w:rFonts w:ascii="仿宋_GB2312" w:eastAsia="仿宋_GB2312" w:hAnsi="仿宋_GB2312" w:cs="仿宋_GB2312"/>
        </w:rPr>
        <w:t>100</w:t>
      </w:r>
      <w:r>
        <w:rPr>
          <w:rFonts w:ascii="仿宋_GB2312" w:eastAsia="仿宋_GB2312" w:hAnsi="仿宋_GB2312" w:cs="仿宋_GB2312" w:hint="eastAsia"/>
        </w:rPr>
        <w:t>万元以上的专用设备</w:t>
      </w:r>
      <w:r>
        <w:rPr>
          <w:rFonts w:ascii="仿宋_GB2312" w:eastAsia="仿宋_GB2312" w:hAnsi="仿宋_GB2312" w:cs="仿宋_GB2312"/>
        </w:rPr>
        <w:t>0</w:t>
      </w:r>
      <w:r>
        <w:rPr>
          <w:rFonts w:ascii="仿宋_GB2312" w:eastAsia="仿宋_GB2312" w:hAnsi="仿宋_GB2312" w:cs="仿宋_GB2312" w:hint="eastAsia"/>
        </w:rPr>
        <w:t>台（套）。</w:t>
      </w:r>
    </w:p>
    <w:p w:rsidR="008C54C3" w:rsidRDefault="008C54C3">
      <w:pPr>
        <w:widowControl/>
        <w:jc w:val="left"/>
        <w:rPr>
          <w:rFonts w:ascii="黑体" w:eastAsia="黑体" w:hAnsi="宋体" w:cs="Times New Roman"/>
          <w:color w:val="000000"/>
          <w:kern w:val="0"/>
        </w:rPr>
      </w:pPr>
    </w:p>
    <w:p w:rsidR="008C54C3" w:rsidRDefault="008C54C3">
      <w:pPr>
        <w:widowControl/>
        <w:jc w:val="left"/>
        <w:rPr>
          <w:rFonts w:ascii="黑体" w:eastAsia="黑体" w:hAnsi="宋体" w:cs="Times New Roman"/>
          <w:color w:val="000000"/>
          <w:kern w:val="0"/>
        </w:rPr>
      </w:pPr>
    </w:p>
    <w:p w:rsidR="008C54C3" w:rsidRDefault="008C54C3">
      <w:pPr>
        <w:widowControl/>
        <w:jc w:val="left"/>
        <w:rPr>
          <w:rFonts w:ascii="黑体" w:eastAsia="黑体" w:hAnsi="宋体" w:cs="Times New Roman"/>
          <w:color w:val="000000"/>
          <w:kern w:val="0"/>
        </w:rPr>
      </w:pPr>
    </w:p>
    <w:p w:rsidR="008C54C3" w:rsidRDefault="008C54C3">
      <w:pPr>
        <w:numPr>
          <w:ilvl w:val="0"/>
          <w:numId w:val="6"/>
        </w:num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名词解释</w:t>
      </w:r>
    </w:p>
    <w:p w:rsidR="008C54C3" w:rsidRDefault="008C54C3" w:rsidP="000A3E47">
      <w:pPr>
        <w:ind w:firstLineChars="200" w:firstLine="31680"/>
        <w:rPr>
          <w:rFonts w:ascii="仿宋_GB2312" w:eastAsia="仿宋_GB2312" w:hAnsi="仿宋_GB2312" w:cs="Times New Roman"/>
        </w:rPr>
      </w:pPr>
      <w:r>
        <w:rPr>
          <w:rFonts w:ascii="仿宋_GB2312" w:eastAsia="仿宋_GB2312" w:hAnsi="仿宋_GB2312" w:cs="仿宋_GB2312"/>
          <w:b/>
          <w:bCs/>
        </w:rPr>
        <w:t>1.</w:t>
      </w:r>
      <w:r>
        <w:rPr>
          <w:rFonts w:ascii="仿宋_GB2312" w:eastAsia="仿宋_GB2312" w:hAnsi="仿宋_GB2312" w:cs="仿宋_GB2312" w:hint="eastAsia"/>
          <w:b/>
          <w:bCs/>
        </w:rPr>
        <w:t>基本支出</w:t>
      </w:r>
      <w:r>
        <w:rPr>
          <w:rFonts w:ascii="仿宋_GB2312" w:eastAsia="仿宋_GB2312" w:hAnsi="仿宋_GB2312" w:cs="仿宋_GB2312" w:hint="eastAsia"/>
        </w:rPr>
        <w:t>：指为保障机构正常运转、完成日常工作任务而发生的各项支出。</w:t>
      </w:r>
    </w:p>
    <w:p w:rsidR="008C54C3" w:rsidRDefault="008C54C3" w:rsidP="000A3E47">
      <w:pPr>
        <w:ind w:firstLineChars="200" w:firstLine="31680"/>
        <w:rPr>
          <w:rFonts w:ascii="仿宋_GB2312" w:eastAsia="仿宋_GB2312" w:hAnsi="仿宋_GB2312" w:cs="Times New Roman"/>
        </w:rPr>
      </w:pPr>
      <w:r>
        <w:rPr>
          <w:rFonts w:ascii="仿宋_GB2312" w:eastAsia="仿宋_GB2312" w:hAnsi="仿宋_GB2312" w:cs="仿宋_GB2312"/>
          <w:b/>
          <w:bCs/>
        </w:rPr>
        <w:t>2.</w:t>
      </w:r>
      <w:r>
        <w:rPr>
          <w:rFonts w:ascii="仿宋_GB2312" w:eastAsia="仿宋_GB2312" w:hAnsi="仿宋_GB2312" w:cs="仿宋_GB2312" w:hint="eastAsia"/>
          <w:b/>
          <w:bCs/>
        </w:rPr>
        <w:t>项目支出</w:t>
      </w:r>
      <w:r>
        <w:rPr>
          <w:rFonts w:ascii="仿宋_GB2312" w:eastAsia="仿宋_GB2312" w:hAnsi="仿宋_GB2312" w:cs="仿宋_GB2312" w:hint="eastAsia"/>
        </w:rPr>
        <w:t>：指单位为完成特定的行政工作任务或事业发展目标所发生的各项支出。</w:t>
      </w:r>
    </w:p>
    <w:p w:rsidR="008C54C3" w:rsidRDefault="008C54C3">
      <w:pPr>
        <w:ind w:firstLine="640"/>
        <w:rPr>
          <w:rFonts w:ascii="仿宋_GB2312" w:eastAsia="仿宋_GB2312" w:hAnsi="仿宋_GB2312" w:cs="Times New Roman"/>
        </w:rPr>
      </w:pPr>
      <w:r>
        <w:rPr>
          <w:rFonts w:ascii="仿宋_GB2312" w:eastAsia="仿宋_GB2312" w:hAnsi="仿宋_GB2312" w:cs="仿宋_GB2312"/>
          <w:b/>
          <w:bCs/>
        </w:rPr>
        <w:t>3.</w:t>
      </w:r>
      <w:r>
        <w:rPr>
          <w:rFonts w:ascii="仿宋_GB2312" w:eastAsia="仿宋_GB2312" w:hAnsi="仿宋_GB2312" w:cs="仿宋_GB2312" w:hint="eastAsia"/>
          <w:b/>
          <w:bCs/>
        </w:rPr>
        <w:t>“三公”经费</w:t>
      </w:r>
      <w:r>
        <w:rPr>
          <w:rFonts w:ascii="仿宋_GB2312" w:eastAsia="仿宋_GB2312" w:hAnsi="仿宋_GB2312" w:cs="仿宋_GB2312" w:hint="eastAsia"/>
        </w:rPr>
        <w:t>：指部门使用一般公共预算财政拨款安排的因公出国（境）费、公务用车购置及运行费和公务接待费支出。</w:t>
      </w:r>
    </w:p>
    <w:p w:rsidR="008C54C3" w:rsidRDefault="008C54C3">
      <w:pPr>
        <w:ind w:firstLine="640"/>
        <w:rPr>
          <w:rFonts w:ascii="仿宋_GB2312" w:eastAsia="仿宋_GB2312" w:hAnsi="仿宋_GB2312" w:cs="Times New Roman"/>
        </w:rPr>
      </w:pPr>
      <w:r>
        <w:rPr>
          <w:rFonts w:ascii="仿宋_GB2312" w:eastAsia="仿宋_GB2312" w:hAnsi="仿宋_GB2312" w:cs="仿宋_GB2312"/>
          <w:b/>
          <w:bCs/>
        </w:rPr>
        <w:t>4.</w:t>
      </w:r>
      <w:r>
        <w:rPr>
          <w:rFonts w:ascii="仿宋_GB2312" w:eastAsia="仿宋_GB2312" w:hAnsi="仿宋_GB2312" w:cs="仿宋_GB2312" w:hint="eastAsia"/>
          <w:b/>
          <w:bCs/>
        </w:rPr>
        <w:t>财政拨款收入</w:t>
      </w:r>
      <w:r>
        <w:rPr>
          <w:rFonts w:ascii="仿宋_GB2312" w:eastAsia="仿宋_GB2312" w:hAnsi="仿宋_GB2312" w:cs="仿宋_GB2312" w:hint="eastAsia"/>
        </w:rPr>
        <w:t>：指本级财政当年拨付的资金。</w:t>
      </w:r>
    </w:p>
    <w:p w:rsidR="008C54C3" w:rsidRDefault="008C54C3">
      <w:pPr>
        <w:ind w:firstLine="640"/>
        <w:rPr>
          <w:rFonts w:ascii="仿宋_GB2312" w:eastAsia="仿宋_GB2312" w:hAnsi="仿宋_GB2312" w:cs="Times New Roman"/>
        </w:rPr>
      </w:pPr>
      <w:r>
        <w:rPr>
          <w:rFonts w:ascii="仿宋_GB2312" w:eastAsia="仿宋_GB2312" w:hAnsi="仿宋_GB2312" w:cs="仿宋_GB2312"/>
          <w:b/>
          <w:bCs/>
        </w:rPr>
        <w:t>5.</w:t>
      </w:r>
      <w:r>
        <w:rPr>
          <w:rFonts w:ascii="仿宋_GB2312" w:eastAsia="仿宋_GB2312" w:hAnsi="仿宋_GB2312" w:cs="仿宋_GB2312" w:hint="eastAsia"/>
          <w:b/>
          <w:bCs/>
        </w:rPr>
        <w:t>调整预算数：</w:t>
      </w:r>
      <w:r>
        <w:rPr>
          <w:rFonts w:ascii="仿宋_GB2312" w:eastAsia="仿宋_GB2312" w:hAnsi="宋体" w:cs="仿宋_GB2312" w:hint="eastAsia"/>
        </w:rPr>
        <w:t>填列经调整后的全年预算数，包括年初预算数和预算调增调减数</w:t>
      </w:r>
      <w:r>
        <w:rPr>
          <w:rFonts w:ascii="仿宋_GB2312" w:eastAsia="仿宋_GB2312" w:cs="仿宋_GB2312" w:hint="eastAsia"/>
        </w:rPr>
        <w:t>，即：调整预算数＝年初预算数＋预算调增数－预算调减数</w:t>
      </w:r>
      <w:r>
        <w:rPr>
          <w:rFonts w:ascii="仿宋_GB2312" w:eastAsia="仿宋_GB2312" w:hAnsi="宋体" w:cs="仿宋_GB2312" w:hint="eastAsia"/>
        </w:rPr>
        <w:t>。</w:t>
      </w: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p>
    <w:p w:rsidR="008C54C3" w:rsidRDefault="008C54C3" w:rsidP="000A3E47">
      <w:pPr>
        <w:widowControl/>
        <w:ind w:firstLineChars="200" w:firstLine="31680"/>
        <w:jc w:val="left"/>
        <w:rPr>
          <w:rFonts w:ascii="仿宋_GB2312" w:eastAsia="仿宋_GB2312" w:hAnsi="仿宋_GB2312" w:cs="Times New Roman"/>
          <w:color w:val="000000"/>
          <w:kern w:val="0"/>
          <w:sz w:val="31"/>
          <w:szCs w:val="31"/>
        </w:rPr>
      </w:pPr>
    </w:p>
    <w:p w:rsidR="008C54C3" w:rsidRDefault="008C54C3">
      <w:pPr>
        <w:widowControl/>
        <w:jc w:val="left"/>
        <w:rPr>
          <w:rFonts w:ascii="仿宋_GB2312" w:eastAsia="仿宋_GB2312" w:hAnsi="仿宋_GB2312" w:cs="Times New Roman"/>
          <w:color w:val="000000"/>
          <w:kern w:val="0"/>
          <w:sz w:val="31"/>
          <w:szCs w:val="31"/>
        </w:rPr>
      </w:pPr>
    </w:p>
    <w:p w:rsidR="008C54C3" w:rsidRDefault="008C54C3">
      <w:pPr>
        <w:rPr>
          <w:rFonts w:cs="Times New Roman"/>
        </w:rPr>
      </w:pPr>
      <w:r>
        <w:rPr>
          <w:rFonts w:ascii="仿宋_GB2312" w:eastAsia="仿宋_GB2312" w:hAnsi="仿宋_GB2312" w:cs="仿宋_GB2312"/>
          <w:color w:val="000000"/>
          <w:kern w:val="0"/>
          <w:sz w:val="31"/>
          <w:szCs w:val="31"/>
        </w:rPr>
        <w:t xml:space="preserve"> </w:t>
      </w:r>
    </w:p>
    <w:sectPr w:rsidR="008C54C3" w:rsidSect="001A21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54C3" w:rsidRDefault="008C54C3" w:rsidP="001A21AF">
      <w:pPr>
        <w:rPr>
          <w:rFonts w:cs="Times New Roman"/>
        </w:rPr>
      </w:pPr>
      <w:r>
        <w:rPr>
          <w:rFonts w:cs="Times New Roman"/>
        </w:rPr>
        <w:separator/>
      </w:r>
    </w:p>
  </w:endnote>
  <w:endnote w:type="continuationSeparator" w:id="0">
    <w:p w:rsidR="008C54C3" w:rsidRDefault="008C54C3" w:rsidP="001A21A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方正仿宋简体">
    <w:altName w:val="微软雅黑"/>
    <w:panose1 w:val="00000000000000000000"/>
    <w:charset w:val="86"/>
    <w:family w:val="auto"/>
    <w:notTrueType/>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54C3" w:rsidRDefault="008C54C3" w:rsidP="001A21AF">
      <w:pPr>
        <w:rPr>
          <w:rFonts w:cs="Times New Roman"/>
        </w:rPr>
      </w:pPr>
      <w:r>
        <w:rPr>
          <w:rFonts w:cs="Times New Roman"/>
        </w:rPr>
        <w:separator/>
      </w:r>
    </w:p>
  </w:footnote>
  <w:footnote w:type="continuationSeparator" w:id="0">
    <w:p w:rsidR="008C54C3" w:rsidRDefault="008C54C3" w:rsidP="001A21AF">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54C3" w:rsidRDefault="008C54C3">
    <w:pPr>
      <w:pStyle w:val="Header"/>
      <w:pBdr>
        <w:bottom w:val="none" w:sz="0" w:space="0" w:color="auto"/>
      </w:pBdr>
      <w:jc w:val="both"/>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9599D6"/>
    <w:multiLevelType w:val="singleLevel"/>
    <w:tmpl w:val="9C9599D6"/>
    <w:lvl w:ilvl="0">
      <w:start w:val="1"/>
      <w:numFmt w:val="decimal"/>
      <w:suff w:val="nothing"/>
      <w:lvlText w:val="%1、"/>
      <w:lvlJc w:val="left"/>
    </w:lvl>
  </w:abstractNum>
  <w:abstractNum w:abstractNumId="1">
    <w:nsid w:val="9F232710"/>
    <w:multiLevelType w:val="singleLevel"/>
    <w:tmpl w:val="9F232710"/>
    <w:lvl w:ilvl="0">
      <w:start w:val="1"/>
      <w:numFmt w:val="chineseCounting"/>
      <w:suff w:val="space"/>
      <w:lvlText w:val="第%1部分"/>
      <w:lvlJc w:val="left"/>
      <w:rPr>
        <w:rFonts w:hint="eastAsia"/>
      </w:rPr>
    </w:lvl>
  </w:abstractNum>
  <w:abstractNum w:abstractNumId="2">
    <w:nsid w:val="A233231E"/>
    <w:multiLevelType w:val="singleLevel"/>
    <w:tmpl w:val="A233231E"/>
    <w:lvl w:ilvl="0">
      <w:start w:val="1"/>
      <w:numFmt w:val="decimal"/>
      <w:suff w:val="nothing"/>
      <w:lvlText w:val="（%1）"/>
      <w:lvlJc w:val="left"/>
    </w:lvl>
  </w:abstractNum>
  <w:abstractNum w:abstractNumId="3">
    <w:nsid w:val="1440FA66"/>
    <w:multiLevelType w:val="singleLevel"/>
    <w:tmpl w:val="1440FA66"/>
    <w:lvl w:ilvl="0">
      <w:start w:val="2"/>
      <w:numFmt w:val="chineseCounting"/>
      <w:suff w:val="nothing"/>
      <w:lvlText w:val="（%1）"/>
      <w:lvlJc w:val="left"/>
      <w:rPr>
        <w:rFonts w:hint="eastAsia"/>
      </w:rPr>
    </w:lvl>
  </w:abstractNum>
  <w:abstractNum w:abstractNumId="4">
    <w:nsid w:val="39BEA4A8"/>
    <w:multiLevelType w:val="singleLevel"/>
    <w:tmpl w:val="39BEA4A8"/>
    <w:lvl w:ilvl="0">
      <w:start w:val="4"/>
      <w:numFmt w:val="chineseCounting"/>
      <w:suff w:val="space"/>
      <w:lvlText w:val="第%1部分"/>
      <w:lvlJc w:val="left"/>
      <w:rPr>
        <w:rFonts w:hint="eastAsia"/>
      </w:rPr>
    </w:lvl>
  </w:abstractNum>
  <w:abstractNum w:abstractNumId="5">
    <w:nsid w:val="71520B08"/>
    <w:multiLevelType w:val="singleLevel"/>
    <w:tmpl w:val="71520B08"/>
    <w:lvl w:ilvl="0">
      <w:start w:val="2"/>
      <w:numFmt w:val="decimal"/>
      <w:lvlText w:val="%1."/>
      <w:lvlJc w:val="left"/>
      <w:pPr>
        <w:tabs>
          <w:tab w:val="left" w:pos="312"/>
        </w:tabs>
      </w:p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0E506C4"/>
    <w:rsid w:val="000A3E47"/>
    <w:rsid w:val="001A21AF"/>
    <w:rsid w:val="002D0447"/>
    <w:rsid w:val="00347F25"/>
    <w:rsid w:val="0039073A"/>
    <w:rsid w:val="00394C38"/>
    <w:rsid w:val="00430FBC"/>
    <w:rsid w:val="00493B61"/>
    <w:rsid w:val="00592FDC"/>
    <w:rsid w:val="005971FB"/>
    <w:rsid w:val="00803916"/>
    <w:rsid w:val="008C54C3"/>
    <w:rsid w:val="008E5206"/>
    <w:rsid w:val="00926DEC"/>
    <w:rsid w:val="00A61B68"/>
    <w:rsid w:val="00A77A2C"/>
    <w:rsid w:val="00AF5C24"/>
    <w:rsid w:val="00B72C81"/>
    <w:rsid w:val="00B91CFD"/>
    <w:rsid w:val="00BC4A55"/>
    <w:rsid w:val="00C61D66"/>
    <w:rsid w:val="00CC6DD1"/>
    <w:rsid w:val="00D82BDF"/>
    <w:rsid w:val="00F11EB9"/>
    <w:rsid w:val="010A0278"/>
    <w:rsid w:val="01FD715C"/>
    <w:rsid w:val="02484C6A"/>
    <w:rsid w:val="02B4679C"/>
    <w:rsid w:val="03A0787C"/>
    <w:rsid w:val="03A80E51"/>
    <w:rsid w:val="042A15A2"/>
    <w:rsid w:val="04C815D3"/>
    <w:rsid w:val="05326CA5"/>
    <w:rsid w:val="058B01ED"/>
    <w:rsid w:val="064B3D3A"/>
    <w:rsid w:val="086C1E64"/>
    <w:rsid w:val="09CD4045"/>
    <w:rsid w:val="0B3100CF"/>
    <w:rsid w:val="0BF57061"/>
    <w:rsid w:val="0CC54EA3"/>
    <w:rsid w:val="0CE3685E"/>
    <w:rsid w:val="0CF637E0"/>
    <w:rsid w:val="0D8A0846"/>
    <w:rsid w:val="0E2C7B4F"/>
    <w:rsid w:val="0E445341"/>
    <w:rsid w:val="0FAC2CF5"/>
    <w:rsid w:val="0FB3717D"/>
    <w:rsid w:val="0FC46C27"/>
    <w:rsid w:val="10A316B1"/>
    <w:rsid w:val="10DC7B43"/>
    <w:rsid w:val="114B7DBF"/>
    <w:rsid w:val="13650033"/>
    <w:rsid w:val="15CB6FF6"/>
    <w:rsid w:val="198A3FDA"/>
    <w:rsid w:val="1AA05567"/>
    <w:rsid w:val="1ABB457A"/>
    <w:rsid w:val="1AF22409"/>
    <w:rsid w:val="1B631151"/>
    <w:rsid w:val="1CE5001B"/>
    <w:rsid w:val="1D8B0C78"/>
    <w:rsid w:val="1E500980"/>
    <w:rsid w:val="1E51581B"/>
    <w:rsid w:val="20B96E79"/>
    <w:rsid w:val="20E506C4"/>
    <w:rsid w:val="21430F6D"/>
    <w:rsid w:val="21AA10F7"/>
    <w:rsid w:val="21F037C4"/>
    <w:rsid w:val="221E6117"/>
    <w:rsid w:val="22C537F5"/>
    <w:rsid w:val="23150780"/>
    <w:rsid w:val="24EC58A7"/>
    <w:rsid w:val="25975A62"/>
    <w:rsid w:val="25D647CF"/>
    <w:rsid w:val="280E4F41"/>
    <w:rsid w:val="28452F47"/>
    <w:rsid w:val="28E728BA"/>
    <w:rsid w:val="29002FA3"/>
    <w:rsid w:val="29CF4329"/>
    <w:rsid w:val="29F61FD4"/>
    <w:rsid w:val="2B0D45F6"/>
    <w:rsid w:val="2B606FCB"/>
    <w:rsid w:val="2BBC2473"/>
    <w:rsid w:val="2C4032FA"/>
    <w:rsid w:val="2D021B84"/>
    <w:rsid w:val="2D806754"/>
    <w:rsid w:val="2DD91CD8"/>
    <w:rsid w:val="2F5D5979"/>
    <w:rsid w:val="303A6AA3"/>
    <w:rsid w:val="30DF4759"/>
    <w:rsid w:val="314B61A8"/>
    <w:rsid w:val="3198597D"/>
    <w:rsid w:val="31B2150F"/>
    <w:rsid w:val="31CF019A"/>
    <w:rsid w:val="32422B3E"/>
    <w:rsid w:val="32935FA0"/>
    <w:rsid w:val="32FC1207"/>
    <w:rsid w:val="3422698C"/>
    <w:rsid w:val="344507FC"/>
    <w:rsid w:val="34E513AB"/>
    <w:rsid w:val="35770EBA"/>
    <w:rsid w:val="35FD6AD9"/>
    <w:rsid w:val="360A67DB"/>
    <w:rsid w:val="36512B6D"/>
    <w:rsid w:val="3669223E"/>
    <w:rsid w:val="367813DA"/>
    <w:rsid w:val="36C16664"/>
    <w:rsid w:val="36E103C4"/>
    <w:rsid w:val="37AD3568"/>
    <w:rsid w:val="383E18EC"/>
    <w:rsid w:val="38AD6EEF"/>
    <w:rsid w:val="391C611B"/>
    <w:rsid w:val="39F60D6F"/>
    <w:rsid w:val="3B1520C9"/>
    <w:rsid w:val="3B6A6048"/>
    <w:rsid w:val="3D904069"/>
    <w:rsid w:val="3DF42D06"/>
    <w:rsid w:val="3FCA23EC"/>
    <w:rsid w:val="40B01133"/>
    <w:rsid w:val="4168013E"/>
    <w:rsid w:val="424D60E4"/>
    <w:rsid w:val="42FA4769"/>
    <w:rsid w:val="43BC1030"/>
    <w:rsid w:val="47964FBE"/>
    <w:rsid w:val="483F150B"/>
    <w:rsid w:val="48923088"/>
    <w:rsid w:val="48980924"/>
    <w:rsid w:val="49AC1A5B"/>
    <w:rsid w:val="4A1752A2"/>
    <w:rsid w:val="4A20379E"/>
    <w:rsid w:val="4B18398F"/>
    <w:rsid w:val="4B8F5D21"/>
    <w:rsid w:val="4BD1546C"/>
    <w:rsid w:val="4C17427C"/>
    <w:rsid w:val="4D163608"/>
    <w:rsid w:val="4D3C2C66"/>
    <w:rsid w:val="4D46243D"/>
    <w:rsid w:val="4E502893"/>
    <w:rsid w:val="4F153859"/>
    <w:rsid w:val="4F1A35F2"/>
    <w:rsid w:val="4F89466E"/>
    <w:rsid w:val="521F597E"/>
    <w:rsid w:val="5273122E"/>
    <w:rsid w:val="52AC7AB3"/>
    <w:rsid w:val="52DA106D"/>
    <w:rsid w:val="54207C4C"/>
    <w:rsid w:val="54294B50"/>
    <w:rsid w:val="5505617F"/>
    <w:rsid w:val="55B35CAB"/>
    <w:rsid w:val="562A06B5"/>
    <w:rsid w:val="57D14D08"/>
    <w:rsid w:val="585F7CCB"/>
    <w:rsid w:val="589B66A6"/>
    <w:rsid w:val="596D661C"/>
    <w:rsid w:val="5AEB3B05"/>
    <w:rsid w:val="5BA20027"/>
    <w:rsid w:val="5D2F63ED"/>
    <w:rsid w:val="5D8C1133"/>
    <w:rsid w:val="5DDF3063"/>
    <w:rsid w:val="5EAF03E3"/>
    <w:rsid w:val="5F2652F7"/>
    <w:rsid w:val="5F7345FC"/>
    <w:rsid w:val="5F8F7523"/>
    <w:rsid w:val="60A3360F"/>
    <w:rsid w:val="60B20F12"/>
    <w:rsid w:val="60B92CBE"/>
    <w:rsid w:val="636A0F05"/>
    <w:rsid w:val="63A522DC"/>
    <w:rsid w:val="64FB2DFB"/>
    <w:rsid w:val="654935A2"/>
    <w:rsid w:val="67233F23"/>
    <w:rsid w:val="68282011"/>
    <w:rsid w:val="68D93251"/>
    <w:rsid w:val="691E0BA4"/>
    <w:rsid w:val="69387F28"/>
    <w:rsid w:val="69A157A9"/>
    <w:rsid w:val="6ADF6F70"/>
    <w:rsid w:val="6B3B79EC"/>
    <w:rsid w:val="6C864155"/>
    <w:rsid w:val="6D310A6F"/>
    <w:rsid w:val="6F094735"/>
    <w:rsid w:val="6FC14544"/>
    <w:rsid w:val="70B91828"/>
    <w:rsid w:val="71866D40"/>
    <w:rsid w:val="728B6765"/>
    <w:rsid w:val="73431FE5"/>
    <w:rsid w:val="73AC29AF"/>
    <w:rsid w:val="74600875"/>
    <w:rsid w:val="75295749"/>
    <w:rsid w:val="7581403E"/>
    <w:rsid w:val="778B0394"/>
    <w:rsid w:val="79AE50E5"/>
    <w:rsid w:val="7A670B3D"/>
    <w:rsid w:val="7A9D2954"/>
    <w:rsid w:val="7B4F5A98"/>
    <w:rsid w:val="7B6D5E4A"/>
    <w:rsid w:val="7B8B5F84"/>
    <w:rsid w:val="7C685A0D"/>
    <w:rsid w:val="7E05784F"/>
    <w:rsid w:val="7E817674"/>
    <w:rsid w:val="7E8A1E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1AF"/>
    <w:pPr>
      <w:widowControl w:val="0"/>
      <w:jc w:val="both"/>
    </w:pPr>
    <w:rPr>
      <w:rFonts w:eastAsia="方正仿宋简体" w:cs="Calibri"/>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1A21AF"/>
    <w:rPr>
      <w:rFonts w:ascii="宋体" w:eastAsia="宋体" w:hAnsi="Courier New" w:cs="宋体"/>
      <w:sz w:val="21"/>
      <w:szCs w:val="21"/>
    </w:rPr>
  </w:style>
  <w:style w:type="character" w:customStyle="1" w:styleId="PlainTextChar">
    <w:name w:val="Plain Text Char"/>
    <w:basedOn w:val="DefaultParagraphFont"/>
    <w:link w:val="PlainText"/>
    <w:uiPriority w:val="99"/>
    <w:semiHidden/>
    <w:rsid w:val="00953F0B"/>
    <w:rPr>
      <w:rFonts w:ascii="宋体" w:hAnsi="Courier New" w:cs="Courier New"/>
      <w:szCs w:val="21"/>
    </w:rPr>
  </w:style>
  <w:style w:type="paragraph" w:styleId="Footer">
    <w:name w:val="footer"/>
    <w:basedOn w:val="Normal"/>
    <w:link w:val="FooterChar"/>
    <w:uiPriority w:val="99"/>
    <w:rsid w:val="001A21A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A21AF"/>
    <w:rPr>
      <w:rFonts w:ascii="Calibri" w:eastAsia="方正仿宋简体" w:hAnsi="Calibri" w:cs="Calibri"/>
      <w:kern w:val="2"/>
      <w:sz w:val="18"/>
      <w:szCs w:val="18"/>
    </w:rPr>
  </w:style>
  <w:style w:type="paragraph" w:styleId="Header">
    <w:name w:val="header"/>
    <w:basedOn w:val="Normal"/>
    <w:link w:val="HeaderChar"/>
    <w:uiPriority w:val="99"/>
    <w:rsid w:val="001A21A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A21AF"/>
    <w:rPr>
      <w:rFonts w:ascii="Calibri" w:eastAsia="方正仿宋简体" w:hAnsi="Calibri" w:cs="Calibri"/>
      <w:kern w:val="2"/>
      <w:sz w:val="18"/>
      <w:szCs w:val="18"/>
    </w:rPr>
  </w:style>
  <w:style w:type="paragraph" w:styleId="NormalWeb">
    <w:name w:val="Normal (Web)"/>
    <w:basedOn w:val="Normal"/>
    <w:uiPriority w:val="99"/>
    <w:rsid w:val="001A21AF"/>
    <w:pPr>
      <w:spacing w:before="100" w:beforeAutospacing="1" w:after="100" w:afterAutospacing="1"/>
      <w:jc w:val="left"/>
    </w:pPr>
    <w:rPr>
      <w:kern w:val="0"/>
      <w:sz w:val="24"/>
      <w:szCs w:val="24"/>
    </w:rPr>
  </w:style>
  <w:style w:type="table" w:styleId="TableGrid">
    <w:name w:val="Table Grid"/>
    <w:basedOn w:val="TableNormal"/>
    <w:uiPriority w:val="99"/>
    <w:rsid w:val="001A21AF"/>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1A21AF"/>
    <w:rPr>
      <w:rFonts w:ascii="宋体" w:eastAsia="宋体" w:hAnsi="宋体" w:cs="宋体"/>
      <w:b/>
      <w:bCs/>
      <w:color w:val="000000"/>
      <w:sz w:val="32"/>
      <w:szCs w:val="32"/>
      <w:u w:val="none"/>
    </w:rPr>
  </w:style>
  <w:style w:type="character" w:customStyle="1" w:styleId="font91">
    <w:name w:val="font91"/>
    <w:basedOn w:val="DefaultParagraphFont"/>
    <w:uiPriority w:val="99"/>
    <w:rsid w:val="001A21AF"/>
    <w:rPr>
      <w:rFonts w:ascii="宋体" w:eastAsia="宋体" w:hAnsi="宋体" w:cs="宋体"/>
      <w:color w:val="000000"/>
      <w:sz w:val="32"/>
      <w:szCs w:val="32"/>
      <w:u w:val="none"/>
    </w:rPr>
  </w:style>
  <w:style w:type="character" w:customStyle="1" w:styleId="font51">
    <w:name w:val="font51"/>
    <w:basedOn w:val="DefaultParagraphFont"/>
    <w:uiPriority w:val="99"/>
    <w:rsid w:val="001A21AF"/>
    <w:rPr>
      <w:rFonts w:ascii="宋体" w:eastAsia="宋体" w:hAnsi="宋体" w:cs="宋体"/>
      <w:color w:val="000000"/>
      <w:sz w:val="20"/>
      <w:szCs w:val="20"/>
      <w:u w:val="none"/>
    </w:rPr>
  </w:style>
  <w:style w:type="character" w:customStyle="1" w:styleId="font101">
    <w:name w:val="font101"/>
    <w:basedOn w:val="DefaultParagraphFont"/>
    <w:uiPriority w:val="99"/>
    <w:rsid w:val="001A21AF"/>
    <w:rPr>
      <w:rFonts w:ascii="宋体" w:eastAsia="宋体" w:hAnsi="宋体" w:cs="宋体"/>
      <w:color w:val="000000"/>
      <w:sz w:val="20"/>
      <w:szCs w:val="20"/>
      <w:u w:val="none"/>
    </w:rPr>
  </w:style>
  <w:style w:type="character" w:customStyle="1" w:styleId="font21">
    <w:name w:val="font21"/>
    <w:basedOn w:val="DefaultParagraphFont"/>
    <w:uiPriority w:val="99"/>
    <w:rsid w:val="001A21AF"/>
    <w:rPr>
      <w:rFonts w:ascii="宋体" w:eastAsia="宋体" w:hAnsi="宋体" w:cs="宋体"/>
      <w:color w:val="000000"/>
      <w:sz w:val="18"/>
      <w:szCs w:val="18"/>
      <w:u w:val="none"/>
    </w:rPr>
  </w:style>
  <w:style w:type="character" w:customStyle="1" w:styleId="font112">
    <w:name w:val="font112"/>
    <w:basedOn w:val="DefaultParagraphFont"/>
    <w:uiPriority w:val="99"/>
    <w:rsid w:val="001A21AF"/>
    <w:rPr>
      <w:rFonts w:ascii="宋体" w:eastAsia="宋体" w:hAnsi="宋体" w:cs="宋体"/>
      <w:color w:val="000000"/>
      <w:sz w:val="20"/>
      <w:szCs w:val="20"/>
      <w:u w:val="none"/>
    </w:rPr>
  </w:style>
  <w:style w:type="character" w:customStyle="1" w:styleId="font61">
    <w:name w:val="font61"/>
    <w:basedOn w:val="DefaultParagraphFont"/>
    <w:uiPriority w:val="99"/>
    <w:rsid w:val="001A21AF"/>
    <w:rPr>
      <w:rFonts w:ascii="宋体" w:eastAsia="宋体" w:hAnsi="宋体" w:cs="宋体"/>
      <w:color w:val="000000"/>
      <w:sz w:val="24"/>
      <w:szCs w:val="24"/>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oleObject" Target="embeddings/oleObject2.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oleObject" Target="embeddings/oleObject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image" Target="media/image4.png"/><Relationship Id="rId19" Type="http://schemas.openxmlformats.org/officeDocument/2006/relationships/image" Target="media/image10.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33</Pages>
  <Words>1706</Words>
  <Characters>9726</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蓝田县金融合作办公室</dc:title>
  <dc:subject/>
  <dc:creator>lenovo</dc:creator>
  <cp:keywords/>
  <dc:description/>
  <cp:lastModifiedBy>FtpDown</cp:lastModifiedBy>
  <cp:revision>2</cp:revision>
  <cp:lastPrinted>2020-09-20T03:38:00Z</cp:lastPrinted>
  <dcterms:created xsi:type="dcterms:W3CDTF">2022-03-18T08:40:00Z</dcterms:created>
  <dcterms:modified xsi:type="dcterms:W3CDTF">2022-03-18T08:40:00Z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