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DB3" w:rsidRDefault="00533886">
      <w:pPr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蓝田县科学技术协会</w:t>
      </w:r>
    </w:p>
    <w:p w:rsidR="00F26DB3" w:rsidRDefault="00533886">
      <w:pPr>
        <w:adjustRightInd w:val="0"/>
        <w:snapToGrid w:val="0"/>
        <w:spacing w:line="360" w:lineRule="auto"/>
        <w:ind w:firstLineChars="0" w:firstLine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2020</w:t>
      </w:r>
      <w:r>
        <w:rPr>
          <w:rFonts w:ascii="黑体" w:eastAsia="黑体" w:hAnsi="黑体" w:hint="eastAsia"/>
          <w:sz w:val="44"/>
          <w:szCs w:val="44"/>
        </w:rPr>
        <w:t>年部门综合预算说明</w:t>
      </w:r>
    </w:p>
    <w:p w:rsidR="00F26DB3" w:rsidRDefault="00F26DB3" w:rsidP="0010136C">
      <w:pPr>
        <w:pStyle w:val="2"/>
        <w:ind w:firstLine="480"/>
      </w:pPr>
    </w:p>
    <w:p w:rsidR="00F26DB3" w:rsidRDefault="00533886">
      <w:pPr>
        <w:adjustRightInd w:val="0"/>
        <w:snapToGrid w:val="0"/>
        <w:spacing w:line="360" w:lineRule="auto"/>
        <w:ind w:firstLineChars="0" w:firstLine="0"/>
        <w:jc w:val="center"/>
        <w:rPr>
          <w:rFonts w:asciiTheme="majorEastAsia" w:eastAsiaTheme="majorEastAsia" w:hAnsiTheme="majorEastAsia" w:cstheme="majorEastAsia"/>
          <w:b/>
          <w:bCs/>
          <w:sz w:val="44"/>
          <w:szCs w:val="44"/>
        </w:rPr>
      </w:pPr>
      <w:r>
        <w:rPr>
          <w:rFonts w:ascii="黑体" w:eastAsia="黑体" w:hAnsi="黑体" w:hint="eastAsia"/>
          <w:sz w:val="32"/>
          <w:szCs w:val="32"/>
        </w:rPr>
        <w:t>第一部分</w:t>
      </w:r>
      <w:r>
        <w:rPr>
          <w:rFonts w:ascii="黑体" w:eastAsia="黑体" w:hAnsi="黑体" w:hint="eastAsia"/>
          <w:sz w:val="32"/>
          <w:szCs w:val="32"/>
        </w:rPr>
        <w:t xml:space="preserve">   </w:t>
      </w:r>
      <w:r>
        <w:rPr>
          <w:rFonts w:ascii="黑体" w:eastAsia="黑体" w:hAnsi="黑体" w:hint="eastAsia"/>
          <w:sz w:val="32"/>
          <w:szCs w:val="32"/>
        </w:rPr>
        <w:t>部门概况</w:t>
      </w:r>
    </w:p>
    <w:p w:rsidR="00F26DB3" w:rsidRDefault="00533886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一、部门主要职责及机构设置</w:t>
      </w:r>
    </w:p>
    <w:p w:rsidR="00F26DB3" w:rsidRDefault="00533886">
      <w:pPr>
        <w:spacing w:line="700" w:lineRule="exact"/>
        <w:ind w:firstLineChars="300" w:firstLine="964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主要职责</w:t>
      </w:r>
    </w:p>
    <w:p w:rsidR="00F26DB3" w:rsidRDefault="00533886">
      <w:pPr>
        <w:spacing w:line="70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（一）、贯彻党的科技方针、政策，团结和动员全县广大科技工作者参与、推动科教兴国、人才强县和可持续发展战略的实施，促进科技进步、经济发展和社会繁荣。</w:t>
      </w:r>
    </w:p>
    <w:p w:rsidR="00F26DB3" w:rsidRDefault="00533886">
      <w:pPr>
        <w:spacing w:line="70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（二）负责开展科技学术交流和学术活动，活跃学术思想，促进学科发展，推动自主创新；监督管理主管的学术团体，促进科学道德建设和学风建设。</w:t>
      </w:r>
    </w:p>
    <w:p w:rsidR="00F26DB3" w:rsidRDefault="00533886">
      <w:pPr>
        <w:spacing w:line="70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（三）</w:t>
      </w:r>
      <w:r>
        <w:rPr>
          <w:rFonts w:ascii="仿宋_GB2312" w:eastAsia="仿宋_GB2312" w:hAnsi="仿宋" w:hint="eastAsia"/>
          <w:sz w:val="32"/>
          <w:szCs w:val="32"/>
        </w:rPr>
        <w:t> </w:t>
      </w:r>
      <w:r>
        <w:rPr>
          <w:rFonts w:ascii="仿宋_GB2312" w:eastAsia="仿宋_GB2312" w:hAnsi="仿宋" w:hint="eastAsia"/>
          <w:sz w:val="32"/>
          <w:szCs w:val="32"/>
        </w:rPr>
        <w:t>制定科普工作规划，组织动员社会各方面力量，广泛开展科学普及工作；指导科普示范基地等科普设施和场所的建设和管理；负责科普工作者队伍建设。</w:t>
      </w:r>
    </w:p>
    <w:p w:rsidR="00F26DB3" w:rsidRDefault="00533886">
      <w:pPr>
        <w:spacing w:line="70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（四）弘扬科学精神、普及科学知识、传播科学思想、推广科学方法，开展青少年科技教育活动，提高公众科学素质。</w:t>
      </w:r>
    </w:p>
    <w:p w:rsidR="00F26DB3" w:rsidRDefault="00533886">
      <w:pPr>
        <w:spacing w:line="70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（五）开展调查研究，反映科技工作者的意见和建议，维护科技工作者的合法权益；组织科技工作者参与全县科技政策、制度的制定及政治协商、科学决策、民主监督。</w:t>
      </w:r>
    </w:p>
    <w:p w:rsidR="00F26DB3" w:rsidRDefault="00533886">
      <w:pPr>
        <w:spacing w:line="70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lastRenderedPageBreak/>
        <w:t>（六）举荐、宣传、表彰优秀科技工作者，发挥学术团体举荐科技人才的作用；组织科技工作者面向社会的继续教育工作。</w:t>
      </w:r>
    </w:p>
    <w:p w:rsidR="00F26DB3" w:rsidRDefault="00533886">
      <w:pPr>
        <w:spacing w:line="70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（七）制定企事业科协工作规划，推动企事业科协组织建设；指导和组织企事业科协发展技术咨询、技术服务、成果转化等工作，促进以企业为主体的技术创新体系的建立。</w:t>
      </w:r>
    </w:p>
    <w:p w:rsidR="00F26DB3" w:rsidRDefault="00533886">
      <w:pPr>
        <w:spacing w:line="70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（八）开展民间科技交流，促进国际科技合作，发展同国内外科技团体、科技工作者的友好交往。</w:t>
      </w:r>
    </w:p>
    <w:p w:rsidR="00F26DB3" w:rsidRDefault="00533886">
      <w:pPr>
        <w:spacing w:line="70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（九）发挥</w:t>
      </w:r>
      <w:r>
        <w:rPr>
          <w:rFonts w:ascii="仿宋_GB2312" w:eastAsia="仿宋_GB2312" w:hAnsi="仿宋" w:hint="eastAsia"/>
          <w:sz w:val="32"/>
          <w:szCs w:val="32"/>
        </w:rPr>
        <w:t>科技社团优势，有序承接政府转移职能。</w:t>
      </w:r>
    </w:p>
    <w:p w:rsidR="00F26DB3" w:rsidRDefault="00533886">
      <w:pPr>
        <w:spacing w:line="70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（十）承办县委、县政府交办的其他事项。</w:t>
      </w:r>
    </w:p>
    <w:p w:rsidR="00F26DB3" w:rsidRDefault="00533886">
      <w:pPr>
        <w:spacing w:line="700" w:lineRule="exact"/>
        <w:ind w:firstLine="643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内设机构</w:t>
      </w:r>
    </w:p>
    <w:p w:rsidR="00F26DB3" w:rsidRDefault="00533886">
      <w:pPr>
        <w:kinsoku w:val="0"/>
        <w:overflowPunct w:val="0"/>
        <w:spacing w:line="70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根据上述职责，县科学技术协会不设置内设机构</w:t>
      </w:r>
    </w:p>
    <w:p w:rsidR="00F26DB3" w:rsidRDefault="00533886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二、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2020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年度部门工作任务</w:t>
      </w:r>
    </w:p>
    <w:p w:rsidR="00F26DB3" w:rsidRDefault="00533886">
      <w:pPr>
        <w:spacing w:line="700" w:lineRule="exact"/>
        <w:ind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1</w:t>
      </w:r>
      <w:r>
        <w:rPr>
          <w:rFonts w:ascii="仿宋_GB2312" w:eastAsia="仿宋_GB2312" w:hint="eastAsia"/>
          <w:bCs/>
          <w:sz w:val="32"/>
          <w:szCs w:val="32"/>
        </w:rPr>
        <w:t>、全面实施“科技之春”宣传月活动</w:t>
      </w:r>
    </w:p>
    <w:p w:rsidR="00F26DB3" w:rsidRDefault="00533886">
      <w:pPr>
        <w:spacing w:line="700" w:lineRule="exact"/>
        <w:ind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2</w:t>
      </w:r>
      <w:r>
        <w:rPr>
          <w:rFonts w:ascii="仿宋_GB2312" w:eastAsia="仿宋_GB2312" w:hint="eastAsia"/>
          <w:bCs/>
          <w:sz w:val="32"/>
          <w:szCs w:val="32"/>
        </w:rPr>
        <w:t>、申报</w:t>
      </w:r>
      <w:r>
        <w:rPr>
          <w:rFonts w:ascii="仿宋_GB2312" w:eastAsia="仿宋_GB2312" w:hint="eastAsia"/>
          <w:bCs/>
          <w:sz w:val="32"/>
          <w:szCs w:val="32"/>
        </w:rPr>
        <w:t>20</w:t>
      </w:r>
      <w:r>
        <w:rPr>
          <w:rFonts w:ascii="仿宋_GB2312" w:eastAsia="仿宋_GB2312" w:hint="eastAsia"/>
          <w:bCs/>
          <w:sz w:val="32"/>
          <w:szCs w:val="32"/>
        </w:rPr>
        <w:t>20</w:t>
      </w:r>
      <w:r>
        <w:rPr>
          <w:rFonts w:ascii="仿宋_GB2312" w:eastAsia="仿宋_GB2312" w:hint="eastAsia"/>
          <w:bCs/>
          <w:sz w:val="32"/>
          <w:szCs w:val="32"/>
        </w:rPr>
        <w:t>年基层科普行动计划项目申报工作</w:t>
      </w:r>
    </w:p>
    <w:p w:rsidR="00F26DB3" w:rsidRDefault="00533886">
      <w:pPr>
        <w:spacing w:line="700" w:lineRule="exact"/>
        <w:ind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3</w:t>
      </w:r>
      <w:r>
        <w:rPr>
          <w:rFonts w:ascii="仿宋_GB2312" w:eastAsia="仿宋_GB2312" w:hAnsi="仿宋" w:hint="eastAsia"/>
          <w:bCs/>
          <w:sz w:val="32"/>
          <w:szCs w:val="32"/>
        </w:rPr>
        <w:t>、全力筹备参加“西安市社区科普大学第二课堂活动”</w:t>
      </w:r>
    </w:p>
    <w:p w:rsidR="00F26DB3" w:rsidRDefault="00533886" w:rsidP="0010136C">
      <w:pPr>
        <w:spacing w:line="700" w:lineRule="exact"/>
        <w:ind w:firstLine="640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4</w:t>
      </w:r>
      <w:r>
        <w:rPr>
          <w:rFonts w:ascii="仿宋_GB2312" w:eastAsia="仿宋_GB2312" w:hint="eastAsia"/>
          <w:bCs/>
          <w:sz w:val="32"/>
          <w:szCs w:val="32"/>
        </w:rPr>
        <w:t>、</w:t>
      </w:r>
      <w:r>
        <w:rPr>
          <w:rFonts w:ascii="仿宋_GB2312" w:eastAsia="仿宋_GB2312" w:hAnsi="仿宋" w:hint="eastAsia"/>
          <w:bCs/>
          <w:sz w:val="32"/>
          <w:szCs w:val="32"/>
        </w:rPr>
        <w:t>完成了县委、县政府交办的临时性中心工作</w:t>
      </w:r>
    </w:p>
    <w:p w:rsidR="00F26DB3" w:rsidRDefault="00533886" w:rsidP="0010136C">
      <w:pPr>
        <w:spacing w:line="70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5</w:t>
      </w:r>
      <w:r>
        <w:rPr>
          <w:rFonts w:ascii="仿宋_GB2312" w:eastAsia="仿宋_GB2312" w:hAnsi="仿宋" w:hint="eastAsia"/>
          <w:bCs/>
          <w:sz w:val="32"/>
          <w:szCs w:val="32"/>
        </w:rPr>
        <w:t>、筹划“全国科普日”及“全国科技工作者日”活动。</w:t>
      </w:r>
    </w:p>
    <w:p w:rsidR="00F26DB3" w:rsidRDefault="00533886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三、部门预算单位构成</w:t>
      </w:r>
    </w:p>
    <w:p w:rsidR="00F26DB3" w:rsidRDefault="00533886">
      <w:pPr>
        <w:spacing w:line="700" w:lineRule="exact"/>
        <w:ind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从预算单位构成看，本部门的部门预算为部门本级（机关）</w:t>
      </w:r>
      <w:r>
        <w:rPr>
          <w:rFonts w:ascii="仿宋_GB2312" w:eastAsia="仿宋_GB2312" w:cs="仿宋_GB2312"/>
          <w:sz w:val="32"/>
          <w:szCs w:val="32"/>
        </w:rPr>
        <w:lastRenderedPageBreak/>
        <w:t>预算</w:t>
      </w:r>
      <w:r>
        <w:rPr>
          <w:rFonts w:ascii="仿宋_GB2312" w:eastAsia="仿宋_GB2312" w:cs="仿宋_GB2312" w:hint="eastAsia"/>
          <w:sz w:val="32"/>
          <w:szCs w:val="32"/>
        </w:rPr>
        <w:t>，无下属单位</w:t>
      </w:r>
      <w:r>
        <w:rPr>
          <w:rFonts w:ascii="仿宋_GB2312" w:eastAsia="仿宋_GB2312" w:hAnsi="仿宋"/>
          <w:sz w:val="32"/>
          <w:szCs w:val="32"/>
        </w:rPr>
        <w:t>是独立核算的一级预算单位，无二级预算部门，</w:t>
      </w:r>
      <w:r>
        <w:rPr>
          <w:rFonts w:ascii="仿宋_GB2312" w:eastAsia="仿宋_GB2312" w:hAnsi="仿宋" w:hint="eastAsia"/>
          <w:sz w:val="32"/>
          <w:szCs w:val="32"/>
        </w:rPr>
        <w:t>为全额财政拨款单位。</w:t>
      </w:r>
    </w:p>
    <w:p w:rsidR="00F26DB3" w:rsidRDefault="00533886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四、部门人员情况说明</w:t>
      </w:r>
    </w:p>
    <w:p w:rsidR="00F26DB3" w:rsidRDefault="00533886">
      <w:pPr>
        <w:spacing w:line="70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截</w:t>
      </w:r>
      <w:r w:rsidR="0010136C">
        <w:rPr>
          <w:rFonts w:ascii="仿宋" w:eastAsia="仿宋" w:hAnsi="仿宋" w:cs="仿宋" w:hint="eastAsia"/>
          <w:sz w:val="32"/>
          <w:szCs w:val="32"/>
        </w:rPr>
        <w:t>至</w:t>
      </w:r>
      <w:r>
        <w:rPr>
          <w:rFonts w:ascii="仿宋" w:eastAsia="仿宋" w:hAnsi="仿宋" w:cs="仿宋" w:hint="eastAsia"/>
          <w:sz w:val="32"/>
          <w:szCs w:val="32"/>
        </w:rPr>
        <w:t>2019</w:t>
      </w:r>
      <w:r>
        <w:rPr>
          <w:rFonts w:ascii="仿宋" w:eastAsia="仿宋" w:hAnsi="仿宋" w:cs="仿宋" w:hint="eastAsia"/>
          <w:sz w:val="32"/>
          <w:szCs w:val="32"/>
        </w:rPr>
        <w:t>年底，本部门人员编制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人，其中行政编制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人、事业编制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人；实有人员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人，其中行政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人、事业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人。单位管理的离退休人员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人。</w:t>
      </w:r>
      <w:r>
        <w:rPr>
          <w:rFonts w:ascii="仿宋" w:eastAsia="仿宋" w:hAnsi="仿宋" w:hint="eastAsia"/>
          <w:sz w:val="32"/>
          <w:szCs w:val="32"/>
        </w:rPr>
        <w:t>(</w:t>
      </w:r>
      <w:r>
        <w:rPr>
          <w:rFonts w:ascii="仿宋" w:eastAsia="仿宋" w:hAnsi="仿宋" w:hint="eastAsia"/>
          <w:sz w:val="32"/>
          <w:szCs w:val="32"/>
        </w:rPr>
        <w:t>人员情况如下图所示）。</w:t>
      </w:r>
      <w:r w:rsidR="00F26DB3">
        <w:rPr>
          <w:rFonts w:ascii="仿宋" w:eastAsia="仿宋" w:hAnsi="仿宋" w:cs="仿宋"/>
          <w:sz w:val="32"/>
          <w:szCs w:val="32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自选图形 2" o:spid="_x0000_s2050" type="#_x0000_t61" style="position:absolute;left:0;text-align:left;margin-left:-317.05pt;margin-top:23.5pt;width:67.5pt;height:21.7pt;flip:x;z-index:251658240;mso-position-horizontal-relative:text;mso-position-vertical-relative:text" o:gfxdata="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IT04BLZAAAACwEAAA8AAAAAAAAAAQAgAAAAIgAAAGRycy9kb3ducmV2LnhtbFBLAQIUABQAAAAI&#10;AIdO4kAmm2AHJQIAAEgEAAAOAAAAAAAAAAEAIAAAACgBAABkcnMvZTJvRG9jLnhtbFBLBQYAAAAA&#10;BgAGAFkBAAC/BQAAAAA=&#10;">
            <v:textbox>
              <w:txbxContent>
                <w:p w:rsidR="00F26DB3" w:rsidRDefault="00533886" w:rsidP="0010136C">
                  <w:pPr>
                    <w:ind w:firstLine="480"/>
                  </w:pPr>
                  <w:r>
                    <w:rPr>
                      <w:rFonts w:hint="eastAsia"/>
                    </w:rPr>
                    <w:t>公岗位</w:t>
                  </w:r>
                </w:p>
              </w:txbxContent>
            </v:textbox>
          </v:shape>
        </w:pict>
      </w:r>
    </w:p>
    <w:p w:rsidR="00F26DB3" w:rsidRDefault="00F26DB3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</w:p>
    <w:p w:rsidR="00F26DB3" w:rsidRDefault="00533886" w:rsidP="0010136C">
      <w:pPr>
        <w:spacing w:line="360" w:lineRule="auto"/>
        <w:ind w:firstLine="480"/>
        <w:rPr>
          <w:rFonts w:ascii="仿宋" w:eastAsia="仿宋" w:hAnsi="仿宋" w:cs="仿宋"/>
          <w:sz w:val="32"/>
          <w:szCs w:val="32"/>
        </w:rPr>
      </w:pPr>
      <w:r>
        <w:rPr>
          <w:noProof/>
        </w:rPr>
        <w:drawing>
          <wp:inline distT="0" distB="0" distL="114300" distR="114300">
            <wp:extent cx="4591050" cy="2762250"/>
            <wp:effectExtent l="9525" t="9525" r="9525" b="9525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91050" cy="276225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miter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 w:rsidR="00F26DB3" w:rsidRDefault="00F26DB3">
      <w:pPr>
        <w:spacing w:line="360" w:lineRule="auto"/>
        <w:ind w:firstLineChars="0" w:firstLine="0"/>
        <w:rPr>
          <w:rFonts w:ascii="仿宋" w:eastAsia="仿宋" w:hAnsi="仿宋" w:cs="仿宋"/>
          <w:sz w:val="32"/>
          <w:szCs w:val="32"/>
        </w:rPr>
      </w:pPr>
    </w:p>
    <w:p w:rsidR="00F26DB3" w:rsidRDefault="00533886">
      <w:pPr>
        <w:numPr>
          <w:ilvl w:val="0"/>
          <w:numId w:val="1"/>
        </w:numPr>
        <w:adjustRightInd w:val="0"/>
        <w:snapToGrid w:val="0"/>
        <w:ind w:firstLineChars="0" w:firstLine="0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</w:t>
      </w:r>
      <w:r>
        <w:rPr>
          <w:rFonts w:ascii="黑体" w:eastAsia="黑体" w:hAnsi="黑体" w:cs="黑体" w:hint="eastAsia"/>
          <w:sz w:val="32"/>
          <w:szCs w:val="32"/>
        </w:rPr>
        <w:t>收支情况</w:t>
      </w:r>
    </w:p>
    <w:p w:rsidR="00F26DB3" w:rsidRDefault="00F26DB3">
      <w:pPr>
        <w:pStyle w:val="2"/>
        <w:ind w:firstLineChars="0" w:firstLine="0"/>
      </w:pPr>
    </w:p>
    <w:p w:rsidR="00F26DB3" w:rsidRDefault="00533886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五、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2020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年部门预算收支说明</w:t>
      </w:r>
    </w:p>
    <w:p w:rsidR="00F26DB3" w:rsidRDefault="00533886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（一）收支预算总体情况。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按照综合预算的原则，本部门所有收入和支出均纳入部门预算管理。</w:t>
      </w: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年本部门预算收入</w:t>
      </w:r>
      <w:r>
        <w:rPr>
          <w:rFonts w:ascii="仿宋" w:eastAsia="仿宋" w:hAnsi="仿宋" w:cs="仿宋" w:hint="eastAsia"/>
          <w:sz w:val="32"/>
          <w:szCs w:val="32"/>
        </w:rPr>
        <w:t>10</w:t>
      </w:r>
      <w:r>
        <w:rPr>
          <w:rFonts w:ascii="仿宋" w:eastAsia="仿宋" w:hAnsi="仿宋" w:cs="仿宋" w:hint="eastAsia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9</w:t>
      </w:r>
      <w:r>
        <w:rPr>
          <w:rFonts w:ascii="仿宋" w:eastAsia="仿宋" w:hAnsi="仿宋" w:cs="仿宋" w:hint="eastAsia"/>
          <w:sz w:val="32"/>
          <w:szCs w:val="32"/>
        </w:rPr>
        <w:t>8</w:t>
      </w:r>
      <w:r>
        <w:rPr>
          <w:rFonts w:ascii="仿宋" w:eastAsia="仿宋" w:hAnsi="仿宋" w:cs="仿宋" w:hint="eastAsia"/>
          <w:sz w:val="32"/>
          <w:szCs w:val="32"/>
        </w:rPr>
        <w:t>万元，其中一般公共预算拨款收入</w:t>
      </w:r>
      <w:r>
        <w:rPr>
          <w:rFonts w:ascii="仿宋" w:eastAsia="仿宋" w:hAnsi="仿宋" w:cs="仿宋" w:hint="eastAsia"/>
          <w:sz w:val="32"/>
          <w:szCs w:val="32"/>
        </w:rPr>
        <w:t>10.98</w:t>
      </w:r>
      <w:r>
        <w:rPr>
          <w:rFonts w:ascii="仿宋" w:eastAsia="仿宋" w:hAnsi="仿宋" w:cs="仿宋" w:hint="eastAsia"/>
          <w:sz w:val="32"/>
          <w:szCs w:val="32"/>
        </w:rPr>
        <w:t>万元、政府性基金拨款收入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</w:t>
      </w: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年本部门预算收入较上年增加</w:t>
      </w:r>
      <w:r>
        <w:rPr>
          <w:rFonts w:ascii="仿宋" w:eastAsia="仿宋" w:hAnsi="仿宋" w:cs="仿宋" w:hint="eastAsia"/>
          <w:sz w:val="32"/>
          <w:szCs w:val="32"/>
        </w:rPr>
        <w:t>0.62</w:t>
      </w:r>
      <w:r>
        <w:rPr>
          <w:rFonts w:ascii="仿宋" w:eastAsia="仿宋" w:hAnsi="仿宋" w:cs="仿宋" w:hint="eastAsia"/>
          <w:sz w:val="32"/>
          <w:szCs w:val="32"/>
        </w:rPr>
        <w:t>万元，主要原因上年</w:t>
      </w:r>
      <w:r>
        <w:rPr>
          <w:rFonts w:ascii="仿宋" w:eastAsia="仿宋" w:hAnsi="仿宋" w:cs="仿宋" w:hint="eastAsia"/>
          <w:sz w:val="32"/>
          <w:szCs w:val="32"/>
        </w:rPr>
        <w:t>医保</w:t>
      </w:r>
      <w:r>
        <w:rPr>
          <w:rFonts w:ascii="仿宋" w:eastAsia="仿宋" w:hAnsi="仿宋" w:cs="仿宋" w:hint="eastAsia"/>
          <w:sz w:val="32"/>
          <w:szCs w:val="32"/>
        </w:rPr>
        <w:t>预算由财政编制</w:t>
      </w:r>
      <w:r>
        <w:rPr>
          <w:rFonts w:ascii="仿宋" w:eastAsia="仿宋" w:hAnsi="仿宋" w:cs="仿宋" w:hint="eastAsia"/>
          <w:sz w:val="32"/>
          <w:szCs w:val="32"/>
        </w:rPr>
        <w:t>，本年新增医保预算。</w:t>
      </w: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年本部门预算支出</w:t>
      </w:r>
      <w:r>
        <w:rPr>
          <w:rFonts w:ascii="仿宋" w:eastAsia="仿宋" w:hAnsi="仿宋" w:cs="仿宋" w:hint="eastAsia"/>
          <w:sz w:val="32"/>
          <w:szCs w:val="32"/>
        </w:rPr>
        <w:t>10.98</w:t>
      </w:r>
      <w:r>
        <w:rPr>
          <w:rFonts w:ascii="仿宋" w:eastAsia="仿宋" w:hAnsi="仿宋" w:cs="仿宋" w:hint="eastAsia"/>
          <w:sz w:val="32"/>
          <w:szCs w:val="32"/>
        </w:rPr>
        <w:t>万元，其中一般公共预算拨款支出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万元、政府性基金拨款支出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</w:t>
      </w: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年本部门预算支出较上年增加</w:t>
      </w:r>
      <w:r>
        <w:rPr>
          <w:rFonts w:ascii="仿宋" w:eastAsia="仿宋" w:hAnsi="仿宋" w:cs="仿宋" w:hint="eastAsia"/>
          <w:sz w:val="32"/>
          <w:szCs w:val="32"/>
        </w:rPr>
        <w:t>0.62</w:t>
      </w:r>
      <w:r>
        <w:rPr>
          <w:rFonts w:ascii="仿宋" w:eastAsia="仿宋" w:hAnsi="仿宋" w:cs="仿宋" w:hint="eastAsia"/>
          <w:sz w:val="32"/>
          <w:szCs w:val="32"/>
        </w:rPr>
        <w:t>万元，主要原因上年</w:t>
      </w:r>
      <w:r>
        <w:rPr>
          <w:rFonts w:ascii="仿宋" w:eastAsia="仿宋" w:hAnsi="仿宋" w:cs="仿宋" w:hint="eastAsia"/>
          <w:sz w:val="32"/>
          <w:szCs w:val="32"/>
        </w:rPr>
        <w:t>医保</w:t>
      </w:r>
      <w:r>
        <w:rPr>
          <w:rFonts w:ascii="仿宋" w:eastAsia="仿宋" w:hAnsi="仿宋" w:cs="仿宋" w:hint="eastAsia"/>
          <w:sz w:val="32"/>
          <w:szCs w:val="32"/>
        </w:rPr>
        <w:t>预算由财政编制</w:t>
      </w:r>
      <w:r>
        <w:rPr>
          <w:rFonts w:ascii="仿宋" w:eastAsia="仿宋" w:hAnsi="仿宋" w:cs="仿宋" w:hint="eastAsia"/>
          <w:sz w:val="32"/>
          <w:szCs w:val="32"/>
        </w:rPr>
        <w:t>，本年新增医保预算。</w:t>
      </w:r>
    </w:p>
    <w:p w:rsidR="00F26DB3" w:rsidRDefault="00533886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（二）财政拨款收支情况。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年本部门财政拨款收入</w:t>
      </w:r>
      <w:r>
        <w:rPr>
          <w:rFonts w:ascii="仿宋" w:eastAsia="仿宋" w:hAnsi="仿宋" w:cs="仿宋" w:hint="eastAsia"/>
          <w:sz w:val="32"/>
          <w:szCs w:val="32"/>
        </w:rPr>
        <w:t>10.98</w:t>
      </w:r>
      <w:r>
        <w:rPr>
          <w:rFonts w:ascii="仿宋" w:eastAsia="仿宋" w:hAnsi="仿宋" w:cs="仿宋" w:hint="eastAsia"/>
          <w:sz w:val="32"/>
          <w:szCs w:val="32"/>
        </w:rPr>
        <w:t>万元，其中一般公共预算拨款收入</w:t>
      </w:r>
      <w:r>
        <w:rPr>
          <w:rFonts w:ascii="仿宋" w:eastAsia="仿宋" w:hAnsi="仿宋" w:cs="仿宋" w:hint="eastAsia"/>
          <w:sz w:val="32"/>
          <w:szCs w:val="32"/>
        </w:rPr>
        <w:t>10.98</w:t>
      </w:r>
      <w:r>
        <w:rPr>
          <w:rFonts w:ascii="仿宋" w:eastAsia="仿宋" w:hAnsi="仿宋" w:cs="仿宋" w:hint="eastAsia"/>
          <w:sz w:val="32"/>
          <w:szCs w:val="32"/>
        </w:rPr>
        <w:t>万元、政府性基金拨款收入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</w:t>
      </w: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年本部门财政拨款收入较上年增加</w:t>
      </w:r>
      <w:r>
        <w:rPr>
          <w:rFonts w:ascii="仿宋" w:eastAsia="仿宋" w:hAnsi="仿宋" w:cs="仿宋" w:hint="eastAsia"/>
          <w:sz w:val="32"/>
          <w:szCs w:val="32"/>
        </w:rPr>
        <w:t>0.62</w:t>
      </w:r>
      <w:r>
        <w:rPr>
          <w:rFonts w:ascii="仿宋" w:eastAsia="仿宋" w:hAnsi="仿宋" w:cs="仿宋" w:hint="eastAsia"/>
          <w:sz w:val="32"/>
          <w:szCs w:val="32"/>
        </w:rPr>
        <w:t>万元，主要原因上年</w:t>
      </w:r>
      <w:r>
        <w:rPr>
          <w:rFonts w:ascii="仿宋" w:eastAsia="仿宋" w:hAnsi="仿宋" w:cs="仿宋" w:hint="eastAsia"/>
          <w:sz w:val="32"/>
          <w:szCs w:val="32"/>
        </w:rPr>
        <w:t>医保</w:t>
      </w:r>
      <w:r>
        <w:rPr>
          <w:rFonts w:ascii="仿宋" w:eastAsia="仿宋" w:hAnsi="仿宋" w:cs="仿宋" w:hint="eastAsia"/>
          <w:sz w:val="32"/>
          <w:szCs w:val="32"/>
        </w:rPr>
        <w:t>预算由</w:t>
      </w:r>
      <w:r>
        <w:rPr>
          <w:rFonts w:ascii="仿宋" w:eastAsia="仿宋" w:hAnsi="仿宋" w:cs="仿宋" w:hint="eastAsia"/>
          <w:sz w:val="32"/>
          <w:szCs w:val="32"/>
        </w:rPr>
        <w:t>财政编制</w:t>
      </w:r>
      <w:r>
        <w:rPr>
          <w:rFonts w:ascii="仿宋" w:eastAsia="仿宋" w:hAnsi="仿宋" w:cs="仿宋" w:hint="eastAsia"/>
          <w:sz w:val="32"/>
          <w:szCs w:val="32"/>
        </w:rPr>
        <w:t>，本年新增医保预算。</w:t>
      </w: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年本部门财政拨款支出</w:t>
      </w:r>
      <w:r>
        <w:rPr>
          <w:rFonts w:ascii="仿宋" w:eastAsia="仿宋" w:hAnsi="仿宋" w:cs="仿宋" w:hint="eastAsia"/>
          <w:sz w:val="32"/>
          <w:szCs w:val="32"/>
        </w:rPr>
        <w:t>10.98</w:t>
      </w:r>
      <w:r>
        <w:rPr>
          <w:rFonts w:ascii="仿宋" w:eastAsia="仿宋" w:hAnsi="仿宋" w:cs="仿宋" w:hint="eastAsia"/>
          <w:sz w:val="32"/>
          <w:szCs w:val="32"/>
        </w:rPr>
        <w:t>万元，其中一般公共预算拨款支出</w:t>
      </w:r>
      <w:r>
        <w:rPr>
          <w:rFonts w:ascii="仿宋" w:eastAsia="仿宋" w:hAnsi="仿宋" w:cs="仿宋" w:hint="eastAsia"/>
          <w:sz w:val="32"/>
          <w:szCs w:val="32"/>
        </w:rPr>
        <w:t>10.98</w:t>
      </w:r>
      <w:r>
        <w:rPr>
          <w:rFonts w:ascii="仿宋" w:eastAsia="仿宋" w:hAnsi="仿宋" w:cs="仿宋" w:hint="eastAsia"/>
          <w:sz w:val="32"/>
          <w:szCs w:val="32"/>
        </w:rPr>
        <w:t>万元、政府性基金拨款支出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</w:t>
      </w: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年本部门财政拨款支出较上年增加</w:t>
      </w:r>
      <w:r>
        <w:rPr>
          <w:rFonts w:ascii="仿宋" w:eastAsia="仿宋" w:hAnsi="仿宋" w:cs="仿宋" w:hint="eastAsia"/>
          <w:sz w:val="32"/>
          <w:szCs w:val="32"/>
        </w:rPr>
        <w:t>0.62</w:t>
      </w:r>
      <w:r>
        <w:rPr>
          <w:rFonts w:ascii="仿宋" w:eastAsia="仿宋" w:hAnsi="仿宋" w:cs="仿宋" w:hint="eastAsia"/>
          <w:sz w:val="32"/>
          <w:szCs w:val="32"/>
        </w:rPr>
        <w:t>万元，主要原因上年</w:t>
      </w:r>
      <w:r>
        <w:rPr>
          <w:rFonts w:ascii="仿宋" w:eastAsia="仿宋" w:hAnsi="仿宋" w:cs="仿宋" w:hint="eastAsia"/>
          <w:sz w:val="32"/>
          <w:szCs w:val="32"/>
        </w:rPr>
        <w:t>医保</w:t>
      </w:r>
      <w:r>
        <w:rPr>
          <w:rFonts w:ascii="仿宋" w:eastAsia="仿宋" w:hAnsi="仿宋" w:cs="仿宋" w:hint="eastAsia"/>
          <w:sz w:val="32"/>
          <w:szCs w:val="32"/>
        </w:rPr>
        <w:t>预算由财政编制</w:t>
      </w:r>
      <w:r>
        <w:rPr>
          <w:rFonts w:ascii="仿宋" w:eastAsia="仿宋" w:hAnsi="仿宋" w:cs="仿宋" w:hint="eastAsia"/>
          <w:sz w:val="32"/>
          <w:szCs w:val="32"/>
        </w:rPr>
        <w:t>，本年新增医保预算。</w:t>
      </w:r>
    </w:p>
    <w:p w:rsidR="00F26DB3" w:rsidRDefault="00533886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（三）一般公共预算拨款支出明细情况。</w:t>
      </w:r>
    </w:p>
    <w:p w:rsidR="00F26DB3" w:rsidRDefault="00533886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1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一般公共预算当年拨款规模变化情况。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年本部门当年一般公共预算拨款支出</w:t>
      </w:r>
      <w:r>
        <w:rPr>
          <w:rFonts w:ascii="仿宋" w:eastAsia="仿宋" w:hAnsi="仿宋" w:cs="仿宋" w:hint="eastAsia"/>
          <w:sz w:val="32"/>
          <w:szCs w:val="32"/>
        </w:rPr>
        <w:t>10.98</w:t>
      </w:r>
      <w:r>
        <w:rPr>
          <w:rFonts w:ascii="仿宋" w:eastAsia="仿宋" w:hAnsi="仿宋" w:cs="仿宋" w:hint="eastAsia"/>
          <w:sz w:val="32"/>
          <w:szCs w:val="32"/>
        </w:rPr>
        <w:t>万元，较上年增加</w:t>
      </w:r>
      <w:r>
        <w:rPr>
          <w:rFonts w:ascii="仿宋" w:eastAsia="仿宋" w:hAnsi="仿宋" w:cs="仿宋" w:hint="eastAsia"/>
          <w:sz w:val="32"/>
          <w:szCs w:val="32"/>
        </w:rPr>
        <w:t>0.62</w:t>
      </w:r>
      <w:r>
        <w:rPr>
          <w:rFonts w:ascii="仿宋" w:eastAsia="仿宋" w:hAnsi="仿宋" w:cs="仿宋" w:hint="eastAsia"/>
          <w:sz w:val="32"/>
          <w:szCs w:val="32"/>
        </w:rPr>
        <w:t>万元，主要原因上年</w:t>
      </w:r>
      <w:r>
        <w:rPr>
          <w:rFonts w:ascii="仿宋" w:eastAsia="仿宋" w:hAnsi="仿宋" w:cs="仿宋" w:hint="eastAsia"/>
          <w:sz w:val="32"/>
          <w:szCs w:val="32"/>
        </w:rPr>
        <w:t>医保</w:t>
      </w:r>
      <w:r>
        <w:rPr>
          <w:rFonts w:ascii="仿宋" w:eastAsia="仿宋" w:hAnsi="仿宋" w:cs="仿宋" w:hint="eastAsia"/>
          <w:sz w:val="32"/>
          <w:szCs w:val="32"/>
        </w:rPr>
        <w:t>预算由财政编制</w:t>
      </w:r>
      <w:r>
        <w:rPr>
          <w:rFonts w:ascii="仿宋" w:eastAsia="仿宋" w:hAnsi="仿宋" w:cs="仿宋" w:hint="eastAsia"/>
          <w:sz w:val="32"/>
          <w:szCs w:val="32"/>
        </w:rPr>
        <w:t>，本年新增医保预算。</w:t>
      </w:r>
    </w:p>
    <w:p w:rsidR="00F26DB3" w:rsidRDefault="00533886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支出按功能科目分类的明细情况。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</w:t>
      </w: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年当年一般公共预算支出</w:t>
      </w:r>
      <w:r>
        <w:rPr>
          <w:rFonts w:ascii="仿宋" w:eastAsia="仿宋" w:hAnsi="仿宋" w:cs="仿宋" w:hint="eastAsia"/>
          <w:sz w:val="32"/>
          <w:szCs w:val="32"/>
        </w:rPr>
        <w:t>10.98</w:t>
      </w:r>
      <w:r>
        <w:rPr>
          <w:rFonts w:ascii="仿宋" w:eastAsia="仿宋" w:hAnsi="仿宋" w:cs="仿宋" w:hint="eastAsia"/>
          <w:sz w:val="32"/>
          <w:szCs w:val="32"/>
        </w:rPr>
        <w:t>万元，其中：</w:t>
      </w:r>
    </w:p>
    <w:p w:rsidR="00F26DB3" w:rsidRDefault="00533886">
      <w:pPr>
        <w:numPr>
          <w:ilvl w:val="0"/>
          <w:numId w:val="2"/>
        </w:num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行政运行（</w:t>
      </w: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60101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9.44</w:t>
      </w:r>
      <w:r>
        <w:rPr>
          <w:rFonts w:ascii="仿宋" w:eastAsia="仿宋" w:hAnsi="仿宋" w:cs="仿宋" w:hint="eastAsia"/>
          <w:sz w:val="32"/>
          <w:szCs w:val="32"/>
        </w:rPr>
        <w:t>万元，</w:t>
      </w:r>
      <w:r>
        <w:rPr>
          <w:rFonts w:ascii="仿宋" w:eastAsia="仿宋" w:hAnsi="仿宋" w:cs="仿宋" w:hint="eastAsia"/>
          <w:sz w:val="32"/>
          <w:szCs w:val="32"/>
        </w:rPr>
        <w:t>（其中人员工资</w:t>
      </w:r>
      <w:r>
        <w:rPr>
          <w:rFonts w:ascii="仿宋" w:eastAsia="仿宋" w:hAnsi="仿宋" w:cs="仿宋" w:hint="eastAsia"/>
          <w:sz w:val="32"/>
          <w:szCs w:val="32"/>
        </w:rPr>
        <w:t>8.21</w:t>
      </w:r>
      <w:r>
        <w:rPr>
          <w:rFonts w:ascii="仿宋" w:eastAsia="仿宋" w:hAnsi="仿宋" w:cs="仿宋" w:hint="eastAsia"/>
          <w:sz w:val="32"/>
          <w:szCs w:val="32"/>
        </w:rPr>
        <w:t>万元，公用经费</w:t>
      </w:r>
      <w:r>
        <w:rPr>
          <w:rFonts w:ascii="仿宋" w:eastAsia="仿宋" w:hAnsi="仿宋" w:cs="仿宋" w:hint="eastAsia"/>
          <w:sz w:val="32"/>
          <w:szCs w:val="32"/>
        </w:rPr>
        <w:t>1.23</w:t>
      </w:r>
      <w:r>
        <w:rPr>
          <w:rFonts w:ascii="仿宋" w:eastAsia="仿宋" w:hAnsi="仿宋" w:cs="仿宋" w:hint="eastAsia"/>
          <w:sz w:val="32"/>
          <w:szCs w:val="32"/>
        </w:rPr>
        <w:t>万元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较上年增加</w:t>
      </w:r>
      <w:r>
        <w:rPr>
          <w:rFonts w:ascii="仿宋" w:eastAsia="仿宋" w:hAnsi="仿宋" w:cs="仿宋" w:hint="eastAsia"/>
          <w:sz w:val="32"/>
          <w:szCs w:val="32"/>
        </w:rPr>
        <w:t>0.26</w:t>
      </w:r>
      <w:r>
        <w:rPr>
          <w:rFonts w:ascii="仿宋" w:eastAsia="仿宋" w:hAnsi="仿宋" w:cs="仿宋" w:hint="eastAsia"/>
          <w:sz w:val="32"/>
          <w:szCs w:val="32"/>
        </w:rPr>
        <w:t>万元，主要原因上年</w:t>
      </w:r>
      <w:r>
        <w:rPr>
          <w:rFonts w:ascii="仿宋" w:eastAsia="仿宋" w:hAnsi="仿宋" w:cs="仿宋" w:hint="eastAsia"/>
          <w:sz w:val="32"/>
          <w:szCs w:val="32"/>
        </w:rPr>
        <w:t>医保</w:t>
      </w:r>
      <w:r>
        <w:rPr>
          <w:rFonts w:ascii="仿宋" w:eastAsia="仿宋" w:hAnsi="仿宋" w:cs="仿宋" w:hint="eastAsia"/>
          <w:sz w:val="32"/>
          <w:szCs w:val="32"/>
        </w:rPr>
        <w:t>预算由财政编制</w:t>
      </w:r>
      <w:r>
        <w:rPr>
          <w:rFonts w:ascii="仿宋" w:eastAsia="仿宋" w:hAnsi="仿宋" w:cs="仿宋" w:hint="eastAsia"/>
          <w:sz w:val="32"/>
          <w:szCs w:val="32"/>
        </w:rPr>
        <w:t>，本年新增医保预算。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机关事业单位基本养老保险缴费支出</w:t>
      </w:r>
      <w:r>
        <w:rPr>
          <w:rFonts w:ascii="仿宋_GB2312" w:eastAsia="仿宋_GB2312" w:hint="eastAsia"/>
          <w:sz w:val="32"/>
          <w:szCs w:val="32"/>
        </w:rPr>
        <w:t>(2080505)1.</w:t>
      </w:r>
      <w:r>
        <w:rPr>
          <w:rFonts w:ascii="仿宋_GB2312" w:eastAsia="仿宋_GB2312" w:hint="eastAsia"/>
          <w:sz w:val="32"/>
          <w:szCs w:val="32"/>
        </w:rPr>
        <w:t>23</w:t>
      </w:r>
      <w:r>
        <w:rPr>
          <w:rFonts w:ascii="仿宋_GB2312" w:eastAsia="仿宋_GB2312" w:hint="eastAsia"/>
          <w:sz w:val="32"/>
          <w:szCs w:val="32"/>
        </w:rPr>
        <w:t>万元，</w:t>
      </w:r>
      <w:r>
        <w:rPr>
          <w:rFonts w:ascii="仿宋_GB2312" w:eastAsia="仿宋_GB2312" w:hint="eastAsia"/>
          <w:sz w:val="32"/>
          <w:szCs w:val="32"/>
        </w:rPr>
        <w:t>较上年较少</w:t>
      </w:r>
      <w:r>
        <w:rPr>
          <w:rFonts w:ascii="仿宋_GB2312" w:eastAsia="仿宋_GB2312" w:hint="eastAsia"/>
          <w:sz w:val="32"/>
          <w:szCs w:val="32"/>
        </w:rPr>
        <w:t>0.18</w:t>
      </w:r>
      <w:r>
        <w:rPr>
          <w:rFonts w:ascii="仿宋_GB2312" w:eastAsia="仿宋_GB2312" w:hint="eastAsia"/>
          <w:sz w:val="32"/>
          <w:szCs w:val="32"/>
        </w:rPr>
        <w:t>万元，</w:t>
      </w:r>
      <w:r>
        <w:rPr>
          <w:rFonts w:ascii="仿宋" w:eastAsia="仿宋" w:hAnsi="仿宋" w:cs="仿宋" w:hint="eastAsia"/>
          <w:sz w:val="32"/>
          <w:szCs w:val="32"/>
        </w:rPr>
        <w:t>原因是上年预算由财政编制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行政单位医疗支出（</w:t>
      </w:r>
      <w:r>
        <w:rPr>
          <w:rFonts w:ascii="仿宋_GB2312" w:eastAsia="仿宋_GB2312" w:hint="eastAsia"/>
          <w:sz w:val="32"/>
          <w:szCs w:val="32"/>
        </w:rPr>
        <w:t>2101101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0.27</w:t>
      </w:r>
      <w:r>
        <w:rPr>
          <w:rFonts w:ascii="仿宋_GB2312" w:eastAsia="仿宋_GB2312" w:hint="eastAsia"/>
          <w:sz w:val="32"/>
          <w:szCs w:val="32"/>
        </w:rPr>
        <w:t>万元，</w:t>
      </w:r>
      <w:r>
        <w:rPr>
          <w:rFonts w:ascii="仿宋_GB2312" w:eastAsia="仿宋_GB2312" w:hint="eastAsia"/>
          <w:sz w:val="32"/>
          <w:szCs w:val="32"/>
        </w:rPr>
        <w:t>较上年增加</w:t>
      </w:r>
      <w:r>
        <w:rPr>
          <w:rFonts w:ascii="仿宋_GB2312" w:eastAsia="仿宋_GB2312" w:hint="eastAsia"/>
          <w:sz w:val="32"/>
          <w:szCs w:val="32"/>
        </w:rPr>
        <w:t>0.27</w:t>
      </w:r>
      <w:r>
        <w:rPr>
          <w:rFonts w:ascii="仿宋_GB2312" w:eastAsia="仿宋_GB2312" w:hint="eastAsia"/>
          <w:sz w:val="32"/>
          <w:szCs w:val="32"/>
        </w:rPr>
        <w:t>万元，</w:t>
      </w:r>
      <w:r>
        <w:rPr>
          <w:rFonts w:ascii="仿宋" w:eastAsia="仿宋" w:hAnsi="仿宋" w:cs="仿宋" w:hint="eastAsia"/>
          <w:sz w:val="32"/>
          <w:szCs w:val="32"/>
        </w:rPr>
        <w:t>原因是上年预算由财政编制</w:t>
      </w:r>
    </w:p>
    <w:p w:rsidR="00F26DB3" w:rsidRDefault="00533886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公务员医疗补助支出（</w:t>
      </w:r>
      <w:r>
        <w:rPr>
          <w:rFonts w:ascii="仿宋" w:eastAsia="仿宋" w:hAnsi="仿宋" w:cs="仿宋" w:hint="eastAsia"/>
          <w:sz w:val="32"/>
          <w:szCs w:val="32"/>
        </w:rPr>
        <w:t>2101103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0.01</w:t>
      </w:r>
      <w:r>
        <w:rPr>
          <w:rFonts w:ascii="仿宋" w:eastAsia="仿宋" w:hAnsi="仿宋" w:cs="仿宋" w:hint="eastAsia"/>
          <w:sz w:val="32"/>
          <w:szCs w:val="32"/>
        </w:rPr>
        <w:t>万元，</w:t>
      </w:r>
      <w:r>
        <w:rPr>
          <w:rFonts w:ascii="仿宋_GB2312" w:eastAsia="仿宋_GB2312" w:hint="eastAsia"/>
          <w:sz w:val="32"/>
          <w:szCs w:val="32"/>
        </w:rPr>
        <w:t>较上年增加</w:t>
      </w:r>
      <w:r>
        <w:rPr>
          <w:rFonts w:ascii="仿宋_GB2312" w:eastAsia="仿宋_GB2312" w:hint="eastAsia"/>
          <w:sz w:val="32"/>
          <w:szCs w:val="32"/>
        </w:rPr>
        <w:t>0.01</w:t>
      </w:r>
      <w:r>
        <w:rPr>
          <w:rFonts w:ascii="仿宋_GB2312" w:eastAsia="仿宋_GB2312" w:hint="eastAsia"/>
          <w:sz w:val="32"/>
          <w:szCs w:val="32"/>
        </w:rPr>
        <w:t>万元，</w:t>
      </w:r>
      <w:r>
        <w:rPr>
          <w:rFonts w:ascii="仿宋" w:eastAsia="仿宋" w:hAnsi="仿宋" w:cs="仿宋" w:hint="eastAsia"/>
          <w:sz w:val="32"/>
          <w:szCs w:val="32"/>
        </w:rPr>
        <w:t>原因是上年预算由财政编制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）其它卫生健康支出（</w:t>
      </w:r>
      <w:r>
        <w:rPr>
          <w:rFonts w:ascii="仿宋" w:eastAsia="仿宋" w:hAnsi="仿宋" w:cs="仿宋" w:hint="eastAsia"/>
          <w:sz w:val="32"/>
          <w:szCs w:val="32"/>
        </w:rPr>
        <w:t>2109901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0.03</w:t>
      </w:r>
      <w:r>
        <w:rPr>
          <w:rFonts w:ascii="仿宋" w:eastAsia="仿宋" w:hAnsi="仿宋" w:cs="仿宋" w:hint="eastAsia"/>
          <w:sz w:val="32"/>
          <w:szCs w:val="32"/>
        </w:rPr>
        <w:t>万元，</w:t>
      </w:r>
      <w:r>
        <w:rPr>
          <w:rFonts w:ascii="仿宋_GB2312" w:eastAsia="仿宋_GB2312" w:hint="eastAsia"/>
          <w:sz w:val="32"/>
          <w:szCs w:val="32"/>
        </w:rPr>
        <w:t>较上年增加</w:t>
      </w:r>
      <w:r>
        <w:rPr>
          <w:rFonts w:ascii="仿宋_GB2312" w:eastAsia="仿宋_GB2312" w:hint="eastAsia"/>
          <w:sz w:val="32"/>
          <w:szCs w:val="32"/>
        </w:rPr>
        <w:t>0.03</w:t>
      </w:r>
      <w:r>
        <w:rPr>
          <w:rFonts w:ascii="仿宋_GB2312" w:eastAsia="仿宋_GB2312" w:hint="eastAsia"/>
          <w:sz w:val="32"/>
          <w:szCs w:val="32"/>
        </w:rPr>
        <w:t>万元，</w:t>
      </w:r>
      <w:r>
        <w:rPr>
          <w:rFonts w:ascii="仿宋_GB2312" w:eastAsia="仿宋_GB2312" w:hint="eastAsia"/>
          <w:sz w:val="32"/>
          <w:szCs w:val="32"/>
        </w:rPr>
        <w:t>主要</w:t>
      </w:r>
      <w:r>
        <w:rPr>
          <w:rFonts w:ascii="仿宋" w:eastAsia="仿宋" w:hAnsi="仿宋" w:cs="仿宋" w:hint="eastAsia"/>
          <w:sz w:val="32"/>
          <w:szCs w:val="32"/>
        </w:rPr>
        <w:t>原因是上年预算由财政编制</w:t>
      </w:r>
    </w:p>
    <w:p w:rsidR="00F26DB3" w:rsidRDefault="00533886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3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支出按经济科目分类的明细情况。</w:t>
      </w:r>
    </w:p>
    <w:p w:rsidR="00F26DB3" w:rsidRDefault="00533886">
      <w:pPr>
        <w:adjustRightInd w:val="0"/>
        <w:snapToGrid w:val="0"/>
        <w:spacing w:line="700" w:lineRule="exact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）按照部门预算支出经济分类的类级科目说明。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年本部门当年一般公共预算支出</w:t>
      </w:r>
      <w:r>
        <w:rPr>
          <w:rFonts w:ascii="仿宋" w:eastAsia="仿宋" w:hAnsi="仿宋" w:cs="仿宋" w:hint="eastAsia"/>
          <w:sz w:val="32"/>
          <w:szCs w:val="32"/>
        </w:rPr>
        <w:t>10.98</w:t>
      </w:r>
      <w:r>
        <w:rPr>
          <w:rFonts w:ascii="仿宋" w:eastAsia="仿宋" w:hAnsi="仿宋" w:cs="仿宋" w:hint="eastAsia"/>
          <w:sz w:val="32"/>
          <w:szCs w:val="32"/>
        </w:rPr>
        <w:t>万元，其中：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工资福利支出（</w:t>
      </w:r>
      <w:r>
        <w:rPr>
          <w:rFonts w:ascii="仿宋" w:eastAsia="仿宋" w:hAnsi="仿宋" w:cs="仿宋" w:hint="eastAsia"/>
          <w:sz w:val="32"/>
          <w:szCs w:val="32"/>
        </w:rPr>
        <w:t>301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9.75</w:t>
      </w:r>
      <w:r>
        <w:rPr>
          <w:rFonts w:ascii="仿宋" w:eastAsia="仿宋" w:hAnsi="仿宋" w:cs="仿宋" w:hint="eastAsia"/>
          <w:sz w:val="32"/>
          <w:szCs w:val="32"/>
        </w:rPr>
        <w:t>万元，较上年增加</w:t>
      </w:r>
      <w:r>
        <w:rPr>
          <w:rFonts w:ascii="仿宋" w:eastAsia="仿宋" w:hAnsi="仿宋" w:cs="仿宋" w:hint="eastAsia"/>
          <w:sz w:val="32"/>
          <w:szCs w:val="32"/>
        </w:rPr>
        <w:t>0.57</w:t>
      </w:r>
      <w:r>
        <w:rPr>
          <w:rFonts w:ascii="仿宋" w:eastAsia="仿宋" w:hAnsi="仿宋" w:cs="仿宋" w:hint="eastAsia"/>
          <w:sz w:val="32"/>
          <w:szCs w:val="32"/>
        </w:rPr>
        <w:t>万元，原因</w:t>
      </w:r>
      <w:r>
        <w:rPr>
          <w:rFonts w:ascii="仿宋_GB2312" w:eastAsia="仿宋_GB2312" w:hint="eastAsia"/>
          <w:sz w:val="32"/>
          <w:szCs w:val="32"/>
        </w:rPr>
        <w:t>是</w:t>
      </w:r>
      <w:r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本单位</w:t>
      </w:r>
      <w:r>
        <w:rPr>
          <w:rFonts w:ascii="仿宋" w:eastAsia="仿宋" w:hAnsi="仿宋" w:cs="仿宋" w:hint="eastAsia"/>
          <w:sz w:val="32"/>
          <w:szCs w:val="32"/>
        </w:rPr>
        <w:t>其它卫生健康支出</w:t>
      </w:r>
      <w:r>
        <w:rPr>
          <w:rFonts w:ascii="仿宋_GB2312" w:eastAsia="仿宋_GB2312" w:hint="eastAsia"/>
          <w:sz w:val="32"/>
          <w:szCs w:val="32"/>
        </w:rPr>
        <w:t>由财政统一代扣</w:t>
      </w:r>
      <w:r>
        <w:rPr>
          <w:rFonts w:ascii="仿宋_GB2312" w:eastAsia="仿宋_GB2312" w:hint="eastAsia"/>
          <w:sz w:val="32"/>
          <w:szCs w:val="32"/>
        </w:rPr>
        <w:t>,2020</w:t>
      </w:r>
      <w:r>
        <w:rPr>
          <w:rFonts w:ascii="仿宋_GB2312" w:eastAsia="仿宋_GB2312" w:hint="eastAsia"/>
          <w:sz w:val="32"/>
          <w:szCs w:val="32"/>
        </w:rPr>
        <w:t>年医疗保险由单位预算自行缴纳。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商品和服务支出（</w:t>
      </w:r>
      <w:r>
        <w:rPr>
          <w:rFonts w:ascii="仿宋" w:eastAsia="仿宋" w:hAnsi="仿宋" w:cs="仿宋" w:hint="eastAsia"/>
          <w:sz w:val="32"/>
          <w:szCs w:val="32"/>
        </w:rPr>
        <w:t>302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1.23</w:t>
      </w:r>
      <w:r>
        <w:rPr>
          <w:rFonts w:ascii="仿宋" w:eastAsia="仿宋" w:hAnsi="仿宋" w:cs="仿宋" w:hint="eastAsia"/>
          <w:sz w:val="32"/>
          <w:szCs w:val="32"/>
        </w:rPr>
        <w:t>万元，较上年增加</w:t>
      </w:r>
      <w:r>
        <w:rPr>
          <w:rFonts w:ascii="仿宋" w:eastAsia="仿宋" w:hAnsi="仿宋" w:cs="仿宋" w:hint="eastAsia"/>
          <w:sz w:val="32"/>
          <w:szCs w:val="32"/>
        </w:rPr>
        <w:t>0.05</w:t>
      </w:r>
      <w:r>
        <w:rPr>
          <w:rFonts w:ascii="仿宋" w:eastAsia="仿宋" w:hAnsi="仿宋" w:cs="仿宋" w:hint="eastAsia"/>
          <w:sz w:val="32"/>
          <w:szCs w:val="32"/>
        </w:rPr>
        <w:t>万元，</w:t>
      </w:r>
      <w:r>
        <w:rPr>
          <w:rFonts w:ascii="仿宋" w:eastAsia="仿宋" w:hAnsi="仿宋" w:cs="仿宋" w:hint="eastAsia"/>
          <w:sz w:val="32"/>
          <w:szCs w:val="32"/>
        </w:rPr>
        <w:t>主要</w:t>
      </w:r>
      <w:r>
        <w:rPr>
          <w:rFonts w:ascii="仿宋" w:eastAsia="仿宋" w:hAnsi="仿宋" w:cs="仿宋" w:hint="eastAsia"/>
          <w:sz w:val="32"/>
          <w:szCs w:val="32"/>
        </w:rPr>
        <w:t>原因是</w:t>
      </w:r>
      <w:r>
        <w:rPr>
          <w:rFonts w:ascii="仿宋" w:eastAsia="仿宋" w:hAnsi="仿宋" w:cs="仿宋" w:hint="eastAsia"/>
          <w:sz w:val="32"/>
          <w:szCs w:val="32"/>
        </w:rPr>
        <w:t>新增</w:t>
      </w:r>
      <w:r>
        <w:rPr>
          <w:rFonts w:ascii="仿宋" w:eastAsia="仿宋" w:hAnsi="仿宋" w:cs="仿宋" w:hint="eastAsia"/>
          <w:sz w:val="32"/>
          <w:szCs w:val="32"/>
        </w:rPr>
        <w:t>工费经费预算。</w:t>
      </w:r>
    </w:p>
    <w:p w:rsidR="00F26DB3" w:rsidRDefault="00533886">
      <w:pPr>
        <w:numPr>
          <w:ilvl w:val="0"/>
          <w:numId w:val="3"/>
        </w:num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按照政府预算支出经济分类的类级科目说明。</w:t>
      </w:r>
    </w:p>
    <w:p w:rsidR="00F26DB3" w:rsidRDefault="00533886">
      <w:pPr>
        <w:spacing w:line="360" w:lineRule="auto"/>
        <w:ind w:firstLineChars="300" w:firstLine="9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年本部门当年一般公共预算支出</w:t>
      </w:r>
      <w:r>
        <w:rPr>
          <w:rFonts w:ascii="仿宋" w:eastAsia="仿宋" w:hAnsi="仿宋" w:cs="仿宋" w:hint="eastAsia"/>
          <w:sz w:val="32"/>
          <w:szCs w:val="32"/>
        </w:rPr>
        <w:t>10.98</w:t>
      </w:r>
      <w:r>
        <w:rPr>
          <w:rFonts w:ascii="仿宋" w:eastAsia="仿宋" w:hAnsi="仿宋" w:cs="仿宋" w:hint="eastAsia"/>
          <w:sz w:val="32"/>
          <w:szCs w:val="32"/>
        </w:rPr>
        <w:t>万元，其中：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机关工资福利支出（</w:t>
      </w:r>
      <w:r>
        <w:rPr>
          <w:rFonts w:ascii="仿宋" w:eastAsia="仿宋" w:hAnsi="仿宋" w:cs="仿宋" w:hint="eastAsia"/>
          <w:sz w:val="32"/>
          <w:szCs w:val="32"/>
        </w:rPr>
        <w:t>501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9.75</w:t>
      </w:r>
      <w:r>
        <w:rPr>
          <w:rFonts w:ascii="仿宋" w:eastAsia="仿宋" w:hAnsi="仿宋" w:cs="仿宋" w:hint="eastAsia"/>
          <w:sz w:val="32"/>
          <w:szCs w:val="32"/>
        </w:rPr>
        <w:t>万元，较上年增加</w:t>
      </w:r>
      <w:r>
        <w:rPr>
          <w:rFonts w:ascii="仿宋" w:eastAsia="仿宋" w:hAnsi="仿宋" w:cs="仿宋" w:hint="eastAsia"/>
          <w:sz w:val="32"/>
          <w:szCs w:val="32"/>
        </w:rPr>
        <w:t>0.57</w:t>
      </w:r>
      <w:r>
        <w:rPr>
          <w:rFonts w:ascii="仿宋" w:eastAsia="仿宋" w:hAnsi="仿宋" w:cs="仿宋" w:hint="eastAsia"/>
          <w:sz w:val="32"/>
          <w:szCs w:val="32"/>
        </w:rPr>
        <w:t>万元，原因是</w:t>
      </w:r>
      <w:r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本单位</w:t>
      </w:r>
      <w:r>
        <w:rPr>
          <w:rFonts w:ascii="仿宋" w:eastAsia="仿宋" w:hAnsi="仿宋" w:cs="仿宋" w:hint="eastAsia"/>
          <w:sz w:val="32"/>
          <w:szCs w:val="32"/>
        </w:rPr>
        <w:t>其它卫生健康支出</w:t>
      </w:r>
      <w:r>
        <w:rPr>
          <w:rFonts w:ascii="仿宋_GB2312" w:eastAsia="仿宋_GB2312" w:hint="eastAsia"/>
          <w:sz w:val="32"/>
          <w:szCs w:val="32"/>
        </w:rPr>
        <w:t>由财政统一代扣</w:t>
      </w:r>
      <w:r>
        <w:rPr>
          <w:rFonts w:ascii="仿宋_GB2312" w:eastAsia="仿宋_GB2312" w:hint="eastAsia"/>
          <w:sz w:val="32"/>
          <w:szCs w:val="32"/>
        </w:rPr>
        <w:t>,2020</w:t>
      </w:r>
      <w:r>
        <w:rPr>
          <w:rFonts w:ascii="仿宋_GB2312" w:eastAsia="仿宋_GB2312" w:hint="eastAsia"/>
          <w:sz w:val="32"/>
          <w:szCs w:val="32"/>
        </w:rPr>
        <w:t>年医疗保险由单位预算自行缴纳。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机关商品和服务支出（</w:t>
      </w:r>
      <w:r>
        <w:rPr>
          <w:rFonts w:ascii="仿宋" w:eastAsia="仿宋" w:hAnsi="仿宋" w:cs="仿宋" w:hint="eastAsia"/>
          <w:sz w:val="32"/>
          <w:szCs w:val="32"/>
        </w:rPr>
        <w:t>502</w:t>
      </w:r>
      <w:r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1.23</w:t>
      </w:r>
      <w:r>
        <w:rPr>
          <w:rFonts w:ascii="仿宋" w:eastAsia="仿宋" w:hAnsi="仿宋" w:cs="仿宋" w:hint="eastAsia"/>
          <w:sz w:val="32"/>
          <w:szCs w:val="32"/>
        </w:rPr>
        <w:t>万元，较上年增加</w:t>
      </w:r>
      <w:r>
        <w:rPr>
          <w:rFonts w:ascii="仿宋" w:eastAsia="仿宋" w:hAnsi="仿宋" w:cs="仿宋" w:hint="eastAsia"/>
          <w:sz w:val="32"/>
          <w:szCs w:val="32"/>
        </w:rPr>
        <w:t>0.05</w:t>
      </w:r>
      <w:r>
        <w:rPr>
          <w:rFonts w:ascii="仿宋" w:eastAsia="仿宋" w:hAnsi="仿宋" w:cs="仿宋" w:hint="eastAsia"/>
          <w:sz w:val="32"/>
          <w:szCs w:val="32"/>
        </w:rPr>
        <w:t>万元，</w:t>
      </w:r>
      <w:r>
        <w:rPr>
          <w:rFonts w:ascii="仿宋" w:eastAsia="仿宋" w:hAnsi="仿宋" w:cs="仿宋" w:hint="eastAsia"/>
          <w:sz w:val="32"/>
          <w:szCs w:val="32"/>
        </w:rPr>
        <w:t>主要</w:t>
      </w:r>
      <w:r>
        <w:rPr>
          <w:rFonts w:ascii="仿宋" w:eastAsia="仿宋" w:hAnsi="仿宋" w:cs="仿宋" w:hint="eastAsia"/>
          <w:sz w:val="32"/>
          <w:szCs w:val="32"/>
        </w:rPr>
        <w:t>原因是</w:t>
      </w:r>
      <w:r>
        <w:rPr>
          <w:rFonts w:ascii="仿宋" w:eastAsia="仿宋" w:hAnsi="仿宋" w:cs="仿宋" w:hint="eastAsia"/>
          <w:sz w:val="32"/>
          <w:szCs w:val="32"/>
        </w:rPr>
        <w:t>新增</w:t>
      </w:r>
      <w:r>
        <w:rPr>
          <w:rFonts w:ascii="仿宋" w:eastAsia="仿宋" w:hAnsi="仿宋" w:cs="仿宋" w:hint="eastAsia"/>
          <w:sz w:val="32"/>
          <w:szCs w:val="32"/>
        </w:rPr>
        <w:t>工费经费预算</w:t>
      </w:r>
    </w:p>
    <w:p w:rsidR="00F26DB3" w:rsidRDefault="00533886" w:rsidP="0010136C">
      <w:pPr>
        <w:spacing w:line="360" w:lineRule="auto"/>
        <w:ind w:firstLine="640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年度本部门无机关资本性支出（</w:t>
      </w:r>
      <w:r>
        <w:rPr>
          <w:rFonts w:ascii="仿宋_GB2312" w:eastAsia="仿宋_GB2312" w:hint="eastAsia"/>
          <w:sz w:val="32"/>
          <w:szCs w:val="32"/>
        </w:rPr>
        <w:t>503</w:t>
      </w:r>
      <w:r>
        <w:rPr>
          <w:rFonts w:ascii="仿宋_GB2312" w:eastAsia="仿宋_GB2312" w:hint="eastAsia"/>
          <w:sz w:val="32"/>
          <w:szCs w:val="32"/>
        </w:rPr>
        <w:t>）；无其他支出。</w:t>
      </w:r>
    </w:p>
    <w:p w:rsidR="00F26DB3" w:rsidRDefault="00533886" w:rsidP="0010136C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4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2019</w:t>
      </w:r>
      <w:r>
        <w:rPr>
          <w:rFonts w:ascii="仿宋" w:eastAsia="仿宋" w:hAnsi="仿宋" w:cs="仿宋" w:hint="eastAsia"/>
          <w:sz w:val="32"/>
          <w:szCs w:val="32"/>
        </w:rPr>
        <w:t>年结转财政资金一般公共预算拨款支出情况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</w:t>
      </w:r>
      <w:r>
        <w:rPr>
          <w:rFonts w:ascii="仿宋" w:eastAsia="仿宋" w:hAnsi="仿宋" w:cs="仿宋" w:hint="eastAsia"/>
          <w:sz w:val="32"/>
          <w:szCs w:val="32"/>
        </w:rPr>
        <w:t>2019</w:t>
      </w:r>
      <w:r>
        <w:rPr>
          <w:rFonts w:ascii="仿宋" w:eastAsia="仿宋" w:hAnsi="仿宋" w:cs="仿宋" w:hint="eastAsia"/>
          <w:sz w:val="32"/>
          <w:szCs w:val="32"/>
        </w:rPr>
        <w:t>年结转的一般公共预算拨款资金支出。</w:t>
      </w:r>
    </w:p>
    <w:p w:rsidR="00F26DB3" w:rsidRDefault="00533886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（四）政府性基金预算支出情况。</w:t>
      </w:r>
    </w:p>
    <w:p w:rsidR="00F26DB3" w:rsidRDefault="00533886" w:rsidP="0010136C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1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当年政府性基金预算支出情况。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本部门无当年政府性基金预算收支，并已公开空表”。</w:t>
      </w:r>
    </w:p>
    <w:p w:rsidR="00F26DB3" w:rsidRDefault="00533886">
      <w:pPr>
        <w:numPr>
          <w:ilvl w:val="0"/>
          <w:numId w:val="4"/>
        </w:num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上年结转政府性基金预算支出情况。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</w:t>
      </w:r>
      <w:r>
        <w:rPr>
          <w:rFonts w:ascii="仿宋" w:eastAsia="仿宋" w:hAnsi="仿宋" w:cs="仿宋" w:hint="eastAsia"/>
          <w:sz w:val="32"/>
          <w:szCs w:val="32"/>
        </w:rPr>
        <w:t>2019</w:t>
      </w:r>
      <w:r>
        <w:rPr>
          <w:rFonts w:ascii="仿宋" w:eastAsia="仿宋" w:hAnsi="仿宋" w:cs="仿宋" w:hint="eastAsia"/>
          <w:sz w:val="32"/>
          <w:szCs w:val="32"/>
        </w:rPr>
        <w:t>年结转的政府性基金预算拨款支出。</w:t>
      </w:r>
    </w:p>
    <w:p w:rsidR="00F26DB3" w:rsidRDefault="00533886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（五）国有资本经营预算拨款收支情况。</w:t>
      </w:r>
    </w:p>
    <w:p w:rsidR="00F26DB3" w:rsidRDefault="00533886">
      <w:pPr>
        <w:spacing w:line="360" w:lineRule="auto"/>
        <w:ind w:firstLineChars="100" w:firstLine="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本部门无国有资本经营预算拨款收支。</w:t>
      </w:r>
    </w:p>
    <w:p w:rsidR="00F26DB3" w:rsidRDefault="00F26DB3" w:rsidP="0010136C">
      <w:pPr>
        <w:pStyle w:val="2"/>
        <w:ind w:firstLine="480"/>
      </w:pPr>
    </w:p>
    <w:p w:rsidR="00F26DB3" w:rsidRDefault="00533886">
      <w:pPr>
        <w:spacing w:line="360" w:lineRule="auto"/>
        <w:ind w:firstLine="640"/>
        <w:jc w:val="center"/>
        <w:rPr>
          <w:rFonts w:ascii="黑体" w:eastAsia="黑体" w:hAnsi="黑体" w:cs="仿宋"/>
          <w:bCs/>
          <w:sz w:val="32"/>
          <w:szCs w:val="32"/>
        </w:rPr>
      </w:pPr>
      <w:bookmarkStart w:id="0" w:name="_GoBack"/>
      <w:r>
        <w:rPr>
          <w:rFonts w:ascii="黑体" w:eastAsia="黑体" w:hAnsi="黑体" w:cs="仿宋" w:hint="eastAsia"/>
          <w:bCs/>
          <w:sz w:val="32"/>
          <w:szCs w:val="32"/>
        </w:rPr>
        <w:t>第三部分</w:t>
      </w:r>
      <w:r>
        <w:rPr>
          <w:rFonts w:ascii="黑体" w:eastAsia="黑体" w:hAnsi="黑体" w:cs="仿宋" w:hint="eastAsia"/>
          <w:bCs/>
          <w:sz w:val="32"/>
          <w:szCs w:val="32"/>
        </w:rPr>
        <w:t xml:space="preserve">  </w:t>
      </w:r>
      <w:r>
        <w:rPr>
          <w:rFonts w:ascii="黑体" w:eastAsia="黑体" w:hAnsi="黑体" w:cs="仿宋" w:hint="eastAsia"/>
          <w:bCs/>
          <w:sz w:val="32"/>
          <w:szCs w:val="32"/>
        </w:rPr>
        <w:t>其他说明情况</w:t>
      </w:r>
    </w:p>
    <w:bookmarkEnd w:id="0"/>
    <w:p w:rsidR="00F26DB3" w:rsidRDefault="00533886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六、部门预算“三公”经费等预算情况说明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2019</w:t>
      </w:r>
      <w:r>
        <w:rPr>
          <w:rFonts w:ascii="仿宋" w:eastAsia="仿宋" w:hAnsi="仿宋" w:cs="仿宋" w:hint="eastAsia"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年本部门当年一般公共预算“三公”经费预算支出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</w:t>
      </w:r>
      <w:r>
        <w:rPr>
          <w:rFonts w:ascii="仿宋" w:eastAsia="仿宋" w:hAnsi="仿宋" w:cs="仿宋" w:hint="eastAsia"/>
          <w:sz w:val="32"/>
          <w:szCs w:val="32"/>
        </w:rPr>
        <w:t>。</w:t>
      </w:r>
      <w:r>
        <w:rPr>
          <w:rFonts w:ascii="仿宋" w:eastAsia="仿宋" w:hAnsi="仿宋" w:cs="仿宋" w:hint="eastAsia"/>
          <w:sz w:val="32"/>
          <w:szCs w:val="32"/>
        </w:rPr>
        <w:t>其中：因公出国（境）经费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元，公务接待费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元，公务用车运行费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元，公务用车购置费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元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26DB3" w:rsidRDefault="00533886" w:rsidP="0010136C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</w:t>
      </w:r>
      <w:r>
        <w:rPr>
          <w:rFonts w:ascii="仿宋" w:eastAsia="仿宋" w:hAnsi="仿宋" w:cs="仿宋" w:hint="eastAsia"/>
          <w:sz w:val="32"/>
          <w:szCs w:val="32"/>
        </w:rPr>
        <w:t>2019</w:t>
      </w:r>
      <w:r>
        <w:rPr>
          <w:rFonts w:ascii="仿宋" w:eastAsia="仿宋" w:hAnsi="仿宋" w:cs="仿宋" w:hint="eastAsia"/>
          <w:sz w:val="32"/>
          <w:szCs w:val="32"/>
        </w:rPr>
        <w:t>年结转的财政拨款‘三公’经费支出。</w:t>
      </w:r>
    </w:p>
    <w:p w:rsidR="00F26DB3" w:rsidRDefault="00533886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七、部门国有资产占有使用及资产购置情况说明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截</w:t>
      </w:r>
      <w:r w:rsidR="0010136C">
        <w:rPr>
          <w:rFonts w:ascii="仿宋" w:eastAsia="仿宋" w:hAnsi="仿宋" w:cs="仿宋" w:hint="eastAsia"/>
          <w:sz w:val="32"/>
          <w:szCs w:val="32"/>
        </w:rPr>
        <w:t>至</w:t>
      </w:r>
      <w:r>
        <w:rPr>
          <w:rFonts w:ascii="仿宋" w:eastAsia="仿宋" w:hAnsi="仿宋" w:cs="仿宋" w:hint="eastAsia"/>
          <w:sz w:val="32"/>
          <w:szCs w:val="32"/>
        </w:rPr>
        <w:t>2019</w:t>
      </w:r>
      <w:r>
        <w:rPr>
          <w:rFonts w:ascii="仿宋" w:eastAsia="仿宋" w:hAnsi="仿宋" w:cs="仿宋" w:hint="eastAsia"/>
          <w:sz w:val="32"/>
          <w:szCs w:val="32"/>
        </w:rPr>
        <w:t>年底，本部门所属预算单位共有车辆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辆，单价</w:t>
      </w:r>
      <w:r>
        <w:rPr>
          <w:rFonts w:ascii="仿宋" w:eastAsia="仿宋" w:hAnsi="仿宋" w:cs="仿宋" w:hint="eastAsia"/>
          <w:sz w:val="32"/>
          <w:szCs w:val="32"/>
        </w:rPr>
        <w:t>20</w:t>
      </w:r>
      <w:r>
        <w:rPr>
          <w:rFonts w:ascii="仿宋" w:eastAsia="仿宋" w:hAnsi="仿宋" w:cs="仿宋" w:hint="eastAsia"/>
          <w:sz w:val="32"/>
          <w:szCs w:val="32"/>
        </w:rPr>
        <w:t>万元以上的设备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台（套）。</w:t>
      </w: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年当年部门预算安排购置车辆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辆；安排购置单价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万元以上的设备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台（套）。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部门</w:t>
      </w:r>
      <w:r>
        <w:rPr>
          <w:rFonts w:ascii="仿宋" w:eastAsia="仿宋" w:hAnsi="仿宋" w:cs="仿宋" w:hint="eastAsia"/>
          <w:sz w:val="32"/>
          <w:szCs w:val="32"/>
        </w:rPr>
        <w:t>2019</w:t>
      </w:r>
      <w:r>
        <w:rPr>
          <w:rFonts w:ascii="仿宋" w:eastAsia="仿宋" w:hAnsi="仿宋" w:cs="仿宋" w:hint="eastAsia"/>
          <w:sz w:val="32"/>
          <w:szCs w:val="32"/>
        </w:rPr>
        <w:t>年结转的财政拨款支出资产购置情况说明。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</w:t>
      </w:r>
      <w:r>
        <w:rPr>
          <w:rFonts w:ascii="仿宋" w:eastAsia="仿宋" w:hAnsi="仿宋" w:cs="仿宋" w:hint="eastAsia"/>
          <w:sz w:val="32"/>
          <w:szCs w:val="32"/>
        </w:rPr>
        <w:t>2019</w:t>
      </w:r>
      <w:r>
        <w:rPr>
          <w:rFonts w:ascii="仿宋" w:eastAsia="仿宋" w:hAnsi="仿宋" w:cs="仿宋" w:hint="eastAsia"/>
          <w:sz w:val="32"/>
          <w:szCs w:val="32"/>
        </w:rPr>
        <w:t>年结转的财政拨款支出资产购置。</w:t>
      </w:r>
    </w:p>
    <w:p w:rsidR="00F26DB3" w:rsidRDefault="00533886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八、部门政府采购情况说明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</w:t>
      </w: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年无政府采购预算，并已公开空表。</w:t>
      </w:r>
    </w:p>
    <w:p w:rsidR="00F26DB3" w:rsidRDefault="00533886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九、部门预算绩效目标说明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年本部门绩效目标管理全覆盖，涉及当年一般公共预算拨款</w:t>
      </w:r>
      <w:r>
        <w:rPr>
          <w:rFonts w:ascii="仿宋" w:eastAsia="仿宋" w:hAnsi="仿宋" w:cs="仿宋" w:hint="eastAsia"/>
          <w:sz w:val="32"/>
          <w:szCs w:val="32"/>
        </w:rPr>
        <w:t>10.98</w:t>
      </w:r>
      <w:r>
        <w:rPr>
          <w:rFonts w:ascii="仿宋" w:eastAsia="仿宋" w:hAnsi="仿宋" w:cs="仿宋" w:hint="eastAsia"/>
          <w:sz w:val="32"/>
          <w:szCs w:val="32"/>
        </w:rPr>
        <w:t>万元</w:t>
      </w:r>
      <w:r>
        <w:rPr>
          <w:rFonts w:ascii="仿宋" w:eastAsia="仿宋" w:hAnsi="仿宋" w:cs="仿宋" w:hint="eastAsia"/>
          <w:sz w:val="32"/>
          <w:szCs w:val="32"/>
        </w:rPr>
        <w:t>,</w:t>
      </w:r>
      <w:r>
        <w:rPr>
          <w:rFonts w:ascii="仿宋" w:eastAsia="仿宋" w:hAnsi="仿宋" w:cs="仿宋" w:hint="eastAsia"/>
          <w:sz w:val="32"/>
          <w:szCs w:val="32"/>
        </w:rPr>
        <w:t>当年政府性基金预算拨款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万元，当年国有资本经营预算拨款</w:t>
      </w:r>
      <w:r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万元（详见公开报表中的绩效目标表）。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部门</w:t>
      </w:r>
      <w:r>
        <w:rPr>
          <w:rFonts w:ascii="仿宋" w:eastAsia="仿宋" w:hAnsi="仿宋" w:cs="仿宋" w:hint="eastAsia"/>
          <w:sz w:val="32"/>
          <w:szCs w:val="32"/>
        </w:rPr>
        <w:t>2019</w:t>
      </w:r>
      <w:r>
        <w:rPr>
          <w:rFonts w:ascii="仿宋" w:eastAsia="仿宋" w:hAnsi="仿宋" w:cs="仿宋" w:hint="eastAsia"/>
          <w:sz w:val="32"/>
          <w:szCs w:val="32"/>
        </w:rPr>
        <w:t>年结转的财政拨款支出绩效说明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</w:t>
      </w:r>
      <w:r>
        <w:rPr>
          <w:rFonts w:ascii="仿宋" w:eastAsia="仿宋" w:hAnsi="仿宋" w:cs="仿宋" w:hint="eastAsia"/>
          <w:sz w:val="32"/>
          <w:szCs w:val="32"/>
        </w:rPr>
        <w:t>2019</w:t>
      </w:r>
      <w:r>
        <w:rPr>
          <w:rFonts w:ascii="仿宋" w:eastAsia="仿宋" w:hAnsi="仿宋" w:cs="仿宋" w:hint="eastAsia"/>
          <w:sz w:val="32"/>
          <w:szCs w:val="32"/>
        </w:rPr>
        <w:t>年结转的财政拨款支出涉及的绩效目标管理”。</w:t>
      </w:r>
    </w:p>
    <w:p w:rsidR="00F26DB3" w:rsidRDefault="00533886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十、机关运行经费安排说明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示例：本部门当年机关运行经费预算安排</w:t>
      </w:r>
      <w:r>
        <w:rPr>
          <w:rFonts w:ascii="仿宋" w:eastAsia="仿宋" w:hAnsi="仿宋" w:cs="仿宋" w:hint="eastAsia"/>
          <w:sz w:val="32"/>
          <w:szCs w:val="32"/>
        </w:rPr>
        <w:t>1.23</w:t>
      </w:r>
      <w:r>
        <w:rPr>
          <w:rFonts w:ascii="仿宋" w:eastAsia="仿宋" w:hAnsi="仿宋" w:cs="仿宋" w:hint="eastAsia"/>
          <w:sz w:val="32"/>
          <w:szCs w:val="32"/>
        </w:rPr>
        <w:t>万元，较上年增加</w:t>
      </w:r>
      <w:r>
        <w:rPr>
          <w:rFonts w:ascii="仿宋" w:eastAsia="仿宋" w:hAnsi="仿宋" w:cs="仿宋" w:hint="eastAsia"/>
          <w:sz w:val="32"/>
          <w:szCs w:val="32"/>
        </w:rPr>
        <w:t>0.05</w:t>
      </w:r>
      <w:r>
        <w:rPr>
          <w:rFonts w:ascii="仿宋" w:eastAsia="仿宋" w:hAnsi="仿宋" w:cs="仿宋" w:hint="eastAsia"/>
          <w:sz w:val="32"/>
          <w:szCs w:val="32"/>
        </w:rPr>
        <w:t>万元，主要原因是</w:t>
      </w:r>
      <w:r>
        <w:rPr>
          <w:rFonts w:ascii="仿宋" w:eastAsia="仿宋" w:hAnsi="仿宋" w:cs="仿宋" w:hint="eastAsia"/>
          <w:sz w:val="32"/>
          <w:szCs w:val="32"/>
        </w:rPr>
        <w:t>2020</w:t>
      </w:r>
      <w:r>
        <w:rPr>
          <w:rFonts w:ascii="仿宋" w:eastAsia="仿宋" w:hAnsi="仿宋" w:cs="仿宋" w:hint="eastAsia"/>
          <w:sz w:val="32"/>
          <w:szCs w:val="32"/>
        </w:rPr>
        <w:t>年新增工费经费预算</w:t>
      </w:r>
      <w:r>
        <w:rPr>
          <w:rFonts w:ascii="仿宋" w:eastAsia="仿宋" w:hAnsi="仿宋" w:cs="仿宋" w:hint="eastAsia"/>
          <w:sz w:val="32"/>
          <w:szCs w:val="32"/>
        </w:rPr>
        <w:t>,</w:t>
      </w:r>
      <w:r>
        <w:rPr>
          <w:rFonts w:ascii="仿宋" w:eastAsia="仿宋" w:hAnsi="仿宋" w:cs="仿宋" w:hint="eastAsia"/>
          <w:sz w:val="32"/>
          <w:szCs w:val="32"/>
        </w:rPr>
        <w:t>所以机关运行经费增加。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部门</w:t>
      </w:r>
      <w:r>
        <w:rPr>
          <w:rFonts w:ascii="仿宋" w:eastAsia="仿宋" w:hAnsi="仿宋" w:cs="仿宋" w:hint="eastAsia"/>
          <w:sz w:val="32"/>
          <w:szCs w:val="32"/>
        </w:rPr>
        <w:t>2019</w:t>
      </w:r>
      <w:r>
        <w:rPr>
          <w:rFonts w:ascii="仿宋" w:eastAsia="仿宋" w:hAnsi="仿宋" w:cs="仿宋" w:hint="eastAsia"/>
          <w:sz w:val="32"/>
          <w:szCs w:val="32"/>
        </w:rPr>
        <w:t>年结转的财政拨款支出中的机关运行经费说明。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</w:t>
      </w:r>
      <w:r>
        <w:rPr>
          <w:rFonts w:ascii="仿宋" w:eastAsia="仿宋" w:hAnsi="仿宋" w:cs="仿宋" w:hint="eastAsia"/>
          <w:sz w:val="32"/>
          <w:szCs w:val="32"/>
        </w:rPr>
        <w:t>2019</w:t>
      </w:r>
      <w:r>
        <w:rPr>
          <w:rFonts w:ascii="仿宋" w:eastAsia="仿宋" w:hAnsi="仿宋" w:cs="仿宋" w:hint="eastAsia"/>
          <w:sz w:val="32"/>
          <w:szCs w:val="32"/>
        </w:rPr>
        <w:t>年结转的财政拨款机关运行经费支出。</w:t>
      </w:r>
    </w:p>
    <w:p w:rsidR="00F26DB3" w:rsidRDefault="00533886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十一、专业名词解释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文字说明，机关运行经费为必须解释的专业名词，其他专业名词解释可由部门根据业务内容等自行选择。</w:t>
      </w:r>
    </w:p>
    <w:p w:rsidR="00F26DB3" w:rsidRDefault="00533886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机关运行经费：指各部门的公用经费，包括办公及印刷费、邮电费、差旅费、会议费、福利费、日常维修费、专用材料及一般设备购置费、办公用房水电费、办公用房取暖费、办公用房物业管理费、公务用车运行费以及其他费用。</w:t>
      </w:r>
    </w:p>
    <w:p w:rsidR="00F26DB3" w:rsidRDefault="00533886">
      <w:pPr>
        <w:spacing w:line="7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、基本支出：指为保障机构正常运转、完成日常工作任务而发生的各项支出。</w:t>
      </w:r>
    </w:p>
    <w:p w:rsidR="00F26DB3" w:rsidRDefault="00533886">
      <w:pPr>
        <w:spacing w:line="70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、项目支出：指单位为完成特定的行政工作任务或事业发展目标所发生的</w:t>
      </w:r>
      <w:r>
        <w:rPr>
          <w:rFonts w:ascii="仿宋_GB2312" w:eastAsia="仿宋_GB2312" w:hint="eastAsia"/>
          <w:sz w:val="32"/>
          <w:szCs w:val="32"/>
        </w:rPr>
        <w:t>各项支出。</w:t>
      </w:r>
    </w:p>
    <w:p w:rsidR="00F26DB3" w:rsidRDefault="00533886">
      <w:pPr>
        <w:spacing w:line="700" w:lineRule="exact"/>
        <w:ind w:firstLine="640"/>
        <w:rPr>
          <w:rFonts w:ascii="仿宋_GB2312" w:eastAsia="仿宋_GB2312" w:hAnsi="仿宋_GB2312" w:cs="仿宋_GB2312"/>
        </w:rPr>
        <w:sectPr w:rsidR="00F26DB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587" w:bottom="1440" w:left="1587" w:header="851" w:footer="992" w:gutter="0"/>
          <w:pgNumType w:fmt="numberInDash"/>
          <w:cols w:space="720"/>
          <w:docGrid w:type="lines" w:linePitch="323"/>
        </w:sectPr>
      </w:pP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、“三公”经费：指部门使用一般公共预算财政拨款安排的因公出国（境）费、公务用车购置及运行费和公务接待费支出。</w:t>
      </w:r>
    </w:p>
    <w:p w:rsidR="00F26DB3" w:rsidRDefault="00533886">
      <w:pPr>
        <w:spacing w:line="360" w:lineRule="auto"/>
        <w:ind w:firstLineChars="0" w:firstLine="0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第四部分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公开报表</w:t>
      </w:r>
    </w:p>
    <w:p w:rsidR="00F26DB3" w:rsidRDefault="00533886">
      <w:pPr>
        <w:spacing w:line="360" w:lineRule="auto"/>
        <w:ind w:firstLine="64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（见附件</w:t>
      </w: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内容）</w:t>
      </w:r>
    </w:p>
    <w:sectPr w:rsidR="00F26DB3" w:rsidSect="00F26DB3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800" w:bottom="1440" w:left="1800" w:header="851" w:footer="992" w:gutter="0"/>
      <w:pgNumType w:fmt="numberInDash" w:start="6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3886" w:rsidRDefault="00533886" w:rsidP="00F26DB3">
      <w:pPr>
        <w:spacing w:line="240" w:lineRule="auto"/>
        <w:ind w:firstLine="480"/>
      </w:pPr>
      <w:r>
        <w:separator/>
      </w:r>
    </w:p>
  </w:endnote>
  <w:endnote w:type="continuationSeparator" w:id="1">
    <w:p w:rsidR="00533886" w:rsidRDefault="00533886" w:rsidP="00F26DB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36C" w:rsidRDefault="0010136C" w:rsidP="0010136C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6DB3" w:rsidRDefault="00F26DB3" w:rsidP="0010136C">
    <w:pPr>
      <w:pStyle w:val="a3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1026" type="#_x0000_t202" style="position:absolute;left:0;text-align:left;margin-left:104pt;margin-top:0;width:2in;height:2in;z-index:251659264;mso-wrap-style:none;mso-position-horizontal:right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DOqXm5zwAAAAUBAAAP&#10;AAAAAAAAAAEAIAAAACIAAABkcnMvZG93bnJldi54bWxQSwECFAAUAAAACACHTuJAxkE2TK8BAABL&#10;AwAADgAAAAAAAAABACAAAAAeAQAAZHJzL2Uyb0RvYy54bWxQSwUGAAAAAAYABgBZAQAAPwUAAAAA&#10;" filled="f" stroked="f">
          <v:textbox style="mso-fit-shape-to-text:t" inset="0,0,0,0">
            <w:txbxContent>
              <w:p w:rsidR="00F26DB3" w:rsidRDefault="00F26DB3" w:rsidP="0010136C">
                <w:pPr>
                  <w:pStyle w:val="a3"/>
                  <w:ind w:firstLine="360"/>
                </w:pPr>
                <w:r>
                  <w:rPr>
                    <w:rFonts w:hint="eastAsia"/>
                  </w:rPr>
                  <w:fldChar w:fldCharType="begin"/>
                </w:r>
                <w:r w:rsidR="00533886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10136C">
                  <w:rPr>
                    <w:noProof/>
                  </w:rPr>
                  <w:t>- 3 -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36C" w:rsidRDefault="0010136C" w:rsidP="0010136C">
    <w:pPr>
      <w:pStyle w:val="a3"/>
      <w:ind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6DB3" w:rsidRDefault="00F26DB3">
    <w:pPr>
      <w:pStyle w:val="a3"/>
      <w:ind w:firstLine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6DB3" w:rsidRDefault="00F26DB3">
    <w:pPr>
      <w:pStyle w:val="a3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7" type="#_x0000_t202" style="position:absolute;left:0;text-align:left;margin-left:40pt;margin-top:-2.3pt;width:80pt;height:21.1pt;z-index:251658240;mso-position-horizontal:outside;mso-position-horizontal-relative:margin" o:gfxdata="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MyfqIPVAAAA&#10;BgEAAA8AAAAAAAAAAQAgAAAAIgAAAGRycy9kb3ducmV2LnhtbFBLAQIUABQAAAAIAIdO4kCLe8AG&#10;IAIAACIEAAAOAAAAAAAAAAEAIAAAACQBAABkcnMvZTJvRG9jLnhtbFBLBQYAAAAABgAGAFkBAAC2&#10;BQAAAAA=&#10;" filled="f" stroked="f" strokeweight=".5pt">
          <v:textbox inset="0,0,0,0">
            <w:txbxContent>
              <w:p w:rsidR="00F26DB3" w:rsidRDefault="00F26DB3">
                <w:pPr>
                  <w:pStyle w:val="a3"/>
                  <w:ind w:firstLineChars="0" w:firstLine="0"/>
                  <w:rPr>
                    <w:sz w:val="28"/>
                    <w:szCs w:val="44"/>
                  </w:rPr>
                </w:pPr>
              </w:p>
            </w:txbxContent>
          </v:textbox>
          <w10:wrap anchorx="margin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6DB3" w:rsidRDefault="00F26DB3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3886" w:rsidRDefault="00533886" w:rsidP="00F26DB3">
      <w:pPr>
        <w:spacing w:line="240" w:lineRule="auto"/>
        <w:ind w:firstLine="480"/>
      </w:pPr>
      <w:r>
        <w:separator/>
      </w:r>
    </w:p>
  </w:footnote>
  <w:footnote w:type="continuationSeparator" w:id="1">
    <w:p w:rsidR="00533886" w:rsidRDefault="00533886" w:rsidP="00F26DB3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36C" w:rsidRDefault="0010136C" w:rsidP="0010136C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6DB3" w:rsidRDefault="00F26DB3" w:rsidP="0010136C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36C" w:rsidRDefault="0010136C" w:rsidP="0010136C">
    <w:pPr>
      <w:pStyle w:val="a4"/>
      <w:ind w:firstLine="360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6DB3" w:rsidRDefault="00F26DB3">
    <w:pPr>
      <w:pStyle w:val="a4"/>
      <w:ind w:firstLine="360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6DB3" w:rsidRDefault="00F26DB3">
    <w:pPr>
      <w:pStyle w:val="a4"/>
      <w:ind w:firstLine="360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6DB3" w:rsidRDefault="00F26DB3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A04CC6F"/>
    <w:multiLevelType w:val="singleLevel"/>
    <w:tmpl w:val="8A04CC6F"/>
    <w:lvl w:ilvl="0">
      <w:start w:val="2"/>
      <w:numFmt w:val="decimal"/>
      <w:suff w:val="nothing"/>
      <w:lvlText w:val="%1、"/>
      <w:lvlJc w:val="left"/>
    </w:lvl>
  </w:abstractNum>
  <w:abstractNum w:abstractNumId="1">
    <w:nsid w:val="B9B2B02F"/>
    <w:multiLevelType w:val="singleLevel"/>
    <w:tmpl w:val="B9B2B02F"/>
    <w:lvl w:ilvl="0">
      <w:start w:val="1"/>
      <w:numFmt w:val="decimal"/>
      <w:suff w:val="nothing"/>
      <w:lvlText w:val="（%1）"/>
      <w:lvlJc w:val="left"/>
    </w:lvl>
  </w:abstractNum>
  <w:abstractNum w:abstractNumId="2">
    <w:nsid w:val="36A9B623"/>
    <w:multiLevelType w:val="singleLevel"/>
    <w:tmpl w:val="36A9B623"/>
    <w:lvl w:ilvl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592D2DC7"/>
    <w:multiLevelType w:val="singleLevel"/>
    <w:tmpl w:val="592D2DC7"/>
    <w:lvl w:ilvl="0">
      <w:start w:val="2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ED0381D"/>
    <w:rsid w:val="00021752"/>
    <w:rsid w:val="000562DC"/>
    <w:rsid w:val="0010136C"/>
    <w:rsid w:val="00533886"/>
    <w:rsid w:val="005F0B4E"/>
    <w:rsid w:val="00670DA4"/>
    <w:rsid w:val="009B6591"/>
    <w:rsid w:val="00A6254D"/>
    <w:rsid w:val="00E047B3"/>
    <w:rsid w:val="00F26DB3"/>
    <w:rsid w:val="00F474A1"/>
    <w:rsid w:val="00F61A77"/>
    <w:rsid w:val="00F63694"/>
    <w:rsid w:val="0F343225"/>
    <w:rsid w:val="1ED0381D"/>
    <w:rsid w:val="214C5EDD"/>
    <w:rsid w:val="258A48B6"/>
    <w:rsid w:val="34DA761D"/>
    <w:rsid w:val="5C546F19"/>
    <w:rsid w:val="680A78E7"/>
    <w:rsid w:val="70527932"/>
    <w:rsid w:val="7C9830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2"/>
      <o:rules v:ext="edit">
        <o:r id="V:Rule1" type="callout" idref="#自选图形 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F26DB3"/>
    <w:pPr>
      <w:widowControl w:val="0"/>
      <w:spacing w:line="366" w:lineRule="exact"/>
      <w:ind w:firstLineChars="200" w:firstLine="20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"/>
    <w:next w:val="a"/>
    <w:qFormat/>
    <w:rsid w:val="00F26DB3"/>
    <w:pPr>
      <w:ind w:firstLine="420"/>
    </w:pPr>
  </w:style>
  <w:style w:type="paragraph" w:styleId="a3">
    <w:name w:val="footer"/>
    <w:basedOn w:val="a"/>
    <w:qFormat/>
    <w:rsid w:val="00F26DB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F26DB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a5">
    <w:name w:val="Balloon Text"/>
    <w:basedOn w:val="a"/>
    <w:link w:val="Char"/>
    <w:rsid w:val="0010136C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5"/>
    <w:rsid w:val="0010136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509</Words>
  <Characters>2906</Characters>
  <Application>Microsoft Office Word</Application>
  <DocSecurity>0</DocSecurity>
  <Lines>24</Lines>
  <Paragraphs>6</Paragraphs>
  <ScaleCrop>false</ScaleCrop>
  <Company>Micorosoft</Company>
  <LinksUpToDate>false</LinksUpToDate>
  <CharactersWithSpaces>3409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郭超(拟稿)</dc:creator>
  <cp:lastModifiedBy>Micorosoft</cp:lastModifiedBy>
  <cp:revision>2</cp:revision>
  <cp:lastPrinted>2020-01-06T07:32:00Z</cp:lastPrinted>
  <dcterms:created xsi:type="dcterms:W3CDTF">2022-03-30T07:04:00Z</dcterms:created>
  <dcterms:modified xsi:type="dcterms:W3CDTF">2022-03-30T07:04:00Z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