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80D" w:rsidRDefault="0089280D">
      <w:pPr>
        <w:pStyle w:val="a5"/>
        <w:shd w:val="clear" w:color="auto" w:fill="FFFFFF"/>
        <w:spacing w:before="0" w:beforeAutospacing="0" w:after="0" w:afterAutospacing="0" w:line="375" w:lineRule="atLeast"/>
        <w:ind w:firstLine="480"/>
        <w:rPr>
          <w:rFonts w:ascii="仿宋" w:eastAsia="仿宋" w:hAnsi="仿宋" w:cstheme="minorBidi"/>
          <w:kern w:val="2"/>
          <w:sz w:val="28"/>
          <w:szCs w:val="21"/>
        </w:rPr>
      </w:pPr>
    </w:p>
    <w:p w:rsidR="0089280D" w:rsidRDefault="0014608B">
      <w:pPr>
        <w:pStyle w:val="a5"/>
        <w:shd w:val="clear" w:color="auto" w:fill="FFFFFF"/>
        <w:spacing w:before="0" w:beforeAutospacing="0" w:after="0" w:afterAutospacing="0" w:line="375" w:lineRule="atLeast"/>
        <w:ind w:firstLine="480"/>
        <w:jc w:val="center"/>
        <w:rPr>
          <w:rFonts w:ascii="仿宋" w:eastAsia="仿宋" w:hAnsi="仿宋" w:cstheme="minorBidi"/>
          <w:kern w:val="2"/>
          <w:sz w:val="44"/>
          <w:szCs w:val="32"/>
        </w:rPr>
      </w:pPr>
      <w:r>
        <w:rPr>
          <w:rFonts w:ascii="仿宋" w:eastAsia="仿宋" w:hAnsi="仿宋" w:cstheme="minorBidi" w:hint="eastAsia"/>
          <w:kern w:val="2"/>
          <w:sz w:val="44"/>
          <w:szCs w:val="32"/>
        </w:rPr>
        <w:t>中共蓝田县委党校</w:t>
      </w:r>
    </w:p>
    <w:p w:rsidR="00671E87" w:rsidRPr="00671E87" w:rsidRDefault="00671E87" w:rsidP="00671E87">
      <w:pPr>
        <w:pStyle w:val="a5"/>
        <w:jc w:val="center"/>
        <w:rPr>
          <w:rFonts w:ascii="仿宋" w:eastAsia="仿宋" w:hAnsi="仿宋"/>
          <w:sz w:val="44"/>
          <w:szCs w:val="32"/>
        </w:rPr>
      </w:pPr>
      <w:r>
        <w:rPr>
          <w:rFonts w:ascii="仿宋" w:eastAsia="仿宋" w:hAnsi="仿宋" w:hint="eastAsia"/>
          <w:sz w:val="44"/>
          <w:szCs w:val="32"/>
        </w:rPr>
        <w:t xml:space="preserve">    </w:t>
      </w:r>
      <w:r w:rsidRPr="00671E87">
        <w:rPr>
          <w:rFonts w:ascii="仿宋" w:eastAsia="仿宋" w:hAnsi="仿宋" w:hint="eastAsia"/>
          <w:sz w:val="44"/>
          <w:szCs w:val="32"/>
        </w:rPr>
        <w:t>2019年部门综合预算说明</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一、部门主要职责</w:t>
      </w:r>
      <w:r w:rsidR="00D27A68">
        <w:rPr>
          <w:rFonts w:ascii="仿宋_GB2312" w:eastAsia="仿宋_GB2312" w:cstheme="minorBidi" w:hint="eastAsia"/>
          <w:kern w:val="2"/>
          <w:sz w:val="32"/>
          <w:szCs w:val="32"/>
        </w:rPr>
        <w:t>及机构设置</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中共蓝田县委党校是承担培训全县党员领导干部、理论骨干和各级公务员任务的县委、县政府直属事业单位，归县委领导管理的参照公务员法管理的事业单位。</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县委党校内设3个处（室）：办公室、教务处、行政处。</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二、201</w:t>
      </w:r>
      <w:r>
        <w:rPr>
          <w:rFonts w:ascii="仿宋_GB2312" w:eastAsia="仿宋_GB2312" w:cstheme="minorBidi" w:hint="eastAsia"/>
          <w:kern w:val="2"/>
          <w:sz w:val="32"/>
          <w:szCs w:val="32"/>
        </w:rPr>
        <w:t>9</w:t>
      </w:r>
      <w:r>
        <w:rPr>
          <w:rFonts w:ascii="仿宋_GB2312" w:eastAsia="仿宋_GB2312" w:cstheme="minorBidi"/>
          <w:kern w:val="2"/>
          <w:sz w:val="32"/>
          <w:szCs w:val="32"/>
        </w:rPr>
        <w:t>年</w:t>
      </w:r>
      <w:r>
        <w:rPr>
          <w:rFonts w:ascii="仿宋_GB2312" w:eastAsia="仿宋_GB2312" w:cstheme="minorBidi" w:hint="eastAsia"/>
          <w:kern w:val="2"/>
          <w:sz w:val="32"/>
          <w:szCs w:val="32"/>
        </w:rPr>
        <w:t>年</w:t>
      </w:r>
      <w:r>
        <w:rPr>
          <w:rFonts w:ascii="仿宋_GB2312" w:eastAsia="仿宋_GB2312" w:cstheme="minorBidi"/>
          <w:kern w:val="2"/>
          <w:sz w:val="32"/>
          <w:szCs w:val="32"/>
        </w:rPr>
        <w:t>度部门主要工作任务及目标</w:t>
      </w:r>
    </w:p>
    <w:p w:rsidR="0089280D" w:rsidRDefault="0014608B">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1、干部教育培训。按照县委安排部署，坚持以办好主体班次为主、委托班次为辅，举办各类培训班10期以上。</w:t>
      </w:r>
    </w:p>
    <w:p w:rsidR="0089280D" w:rsidRDefault="0014608B">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教学科研宣讲。积极贯彻宣传习近平新时代中国特色社会主义思想，重点围县域经济、脱贫攻坚、乡村振兴等内容，深入基层开展宣讲活动，并形成有分析有质量的调研报告2篇以上，使调研成果进课堂，为县委、县政府相关决策提供科学依据和参考，力争每年参与省、市委党校课题有位次。</w:t>
      </w:r>
    </w:p>
    <w:p w:rsidR="0089280D" w:rsidRDefault="0014608B">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sidR="00B8704D">
        <w:rPr>
          <w:rFonts w:ascii="仿宋_GB2312" w:eastAsia="仿宋_GB2312" w:hAnsi="宋体" w:hint="eastAsia"/>
          <w:sz w:val="32"/>
          <w:szCs w:val="32"/>
        </w:rPr>
        <w:t>、基层组织建设。以“三会一课”、“主题党日”、“不忘初心、</w:t>
      </w:r>
      <w:r>
        <w:rPr>
          <w:rFonts w:ascii="仿宋_GB2312" w:eastAsia="仿宋_GB2312" w:hAnsi="宋体" w:hint="eastAsia"/>
          <w:sz w:val="32"/>
          <w:szCs w:val="32"/>
        </w:rPr>
        <w:t>牢记使命”等主题教育活动为主要内容，继续抓好中心组学习、集体学习，积极推动基层组织建设上台阶、出水平，着力打造一流基层党组织。</w:t>
      </w:r>
    </w:p>
    <w:p w:rsidR="0089280D" w:rsidRDefault="0014608B">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4、基础设施建设。对标市县党校办学质量评估标准，</w:t>
      </w:r>
      <w:r>
        <w:rPr>
          <w:rFonts w:ascii="仿宋_GB2312" w:eastAsia="仿宋_GB2312" w:hAnsi="宋体" w:hint="eastAsia"/>
          <w:sz w:val="32"/>
          <w:szCs w:val="32"/>
        </w:rPr>
        <w:lastRenderedPageBreak/>
        <w:t>不断加大投入力度，同时利用好省、市党校“教学科研”、“党性教育”基地，进一步提升办校条件。</w:t>
      </w:r>
    </w:p>
    <w:p w:rsidR="0089280D" w:rsidRDefault="0014608B">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5、后勤管理服务。一是继续抓好校园绿化美化工作，二是有效开展节能减排工作，三是积极开展校园文化建设，四是扎实抓好校园卫生和安全工作。</w:t>
      </w:r>
    </w:p>
    <w:p w:rsidR="0089280D" w:rsidRDefault="0014608B">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6、其他各项工作。认真完成“县级党校办学质量评估体系实施细则”落实及市委党校季度、年度检查、考核工作，做好全县工作重点工作。</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color w:val="3D3D3C"/>
          <w:sz w:val="21"/>
          <w:szCs w:val="21"/>
        </w:rPr>
        <w:t>三</w:t>
      </w:r>
      <w:r>
        <w:rPr>
          <w:rFonts w:ascii="仿宋_GB2312" w:eastAsia="仿宋_GB2312" w:cstheme="minorBidi"/>
          <w:kern w:val="2"/>
          <w:sz w:val="32"/>
          <w:szCs w:val="32"/>
        </w:rPr>
        <w:t>、部门预算单位构成</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中共蓝田县委党校是全额财政拨款的参照公务员法管理的事业单位，县级一级预算单位，从预算单位构成看，本部门的部门预算为部门本级（机关）预算，党校无下级单位。</w:t>
      </w:r>
    </w:p>
    <w:p w:rsidR="00D27A68"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四、部门人员情况说明</w:t>
      </w:r>
    </w:p>
    <w:p w:rsidR="00D27A68" w:rsidRDefault="00D27A68" w:rsidP="00D27A68">
      <w:pPr>
        <w:pStyle w:val="a5"/>
        <w:shd w:val="clear" w:color="auto" w:fill="FFFFFF"/>
        <w:spacing w:before="0" w:beforeAutospacing="0" w:after="0" w:afterAutospacing="0" w:line="375" w:lineRule="atLeast"/>
        <w:ind w:firstLine="480"/>
        <w:jc w:val="center"/>
        <w:rPr>
          <w:rFonts w:ascii="仿宋_GB2312" w:eastAsia="仿宋_GB2312" w:cstheme="minorBidi"/>
          <w:kern w:val="2"/>
          <w:sz w:val="32"/>
          <w:szCs w:val="32"/>
        </w:rPr>
      </w:pPr>
      <w:r>
        <w:rPr>
          <w:rFonts w:ascii="仿宋_GB2312" w:eastAsia="仿宋_GB2312" w:cstheme="minorBidi" w:hint="eastAsia"/>
          <w:noProof/>
          <w:kern w:val="2"/>
          <w:sz w:val="32"/>
          <w:szCs w:val="32"/>
        </w:rPr>
        <w:drawing>
          <wp:inline distT="0" distB="0" distL="0" distR="0">
            <wp:extent cx="2357211" cy="2144485"/>
            <wp:effectExtent l="19050" t="0" r="24039" b="816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89280D" w:rsidRDefault="008C7EC4">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 xml:space="preserve"> </w:t>
      </w:r>
      <w:r w:rsidR="0014608B">
        <w:rPr>
          <w:rFonts w:ascii="仿宋_GB2312" w:eastAsia="仿宋_GB2312" w:cstheme="minorBidi"/>
          <w:kern w:val="2"/>
          <w:sz w:val="32"/>
          <w:szCs w:val="32"/>
        </w:rPr>
        <w:t>截止201</w:t>
      </w:r>
      <w:r w:rsidR="0014608B">
        <w:rPr>
          <w:rFonts w:ascii="仿宋_GB2312" w:eastAsia="仿宋_GB2312" w:cstheme="minorBidi" w:hint="eastAsia"/>
          <w:kern w:val="2"/>
          <w:sz w:val="32"/>
          <w:szCs w:val="32"/>
        </w:rPr>
        <w:t>8</w:t>
      </w:r>
      <w:r w:rsidR="0014608B">
        <w:rPr>
          <w:rFonts w:ascii="仿宋_GB2312" w:eastAsia="仿宋_GB2312" w:cstheme="minorBidi"/>
          <w:kern w:val="2"/>
          <w:sz w:val="32"/>
          <w:szCs w:val="32"/>
        </w:rPr>
        <w:t>年12月31日，</w:t>
      </w:r>
      <w:r w:rsidR="0014608B">
        <w:rPr>
          <w:rFonts w:ascii="仿宋_GB2312" w:eastAsia="仿宋_GB2312" w:cstheme="minorBidi" w:hint="eastAsia"/>
          <w:kern w:val="2"/>
          <w:sz w:val="32"/>
          <w:szCs w:val="32"/>
        </w:rPr>
        <w:t>单位编制15人，</w:t>
      </w:r>
      <w:r w:rsidR="00E50511" w:rsidRPr="00840A29">
        <w:rPr>
          <w:rFonts w:ascii="仿宋_GB2312" w:eastAsia="仿宋_GB2312" w:cstheme="minorBidi" w:hint="eastAsia"/>
          <w:kern w:val="2"/>
          <w:sz w:val="32"/>
          <w:szCs w:val="32"/>
        </w:rPr>
        <w:t>其中行政人员编制</w:t>
      </w:r>
      <w:r w:rsidR="00840A29" w:rsidRPr="00840A29">
        <w:rPr>
          <w:rFonts w:ascii="仿宋_GB2312" w:eastAsia="仿宋_GB2312" w:cstheme="minorBidi" w:hint="eastAsia"/>
          <w:kern w:val="2"/>
          <w:sz w:val="32"/>
          <w:szCs w:val="32"/>
        </w:rPr>
        <w:t>9</w:t>
      </w:r>
      <w:r w:rsidR="00E50511" w:rsidRPr="00840A29">
        <w:rPr>
          <w:rFonts w:ascii="仿宋_GB2312" w:eastAsia="仿宋_GB2312" w:cstheme="minorBidi" w:hint="eastAsia"/>
          <w:kern w:val="2"/>
          <w:sz w:val="32"/>
          <w:szCs w:val="32"/>
        </w:rPr>
        <w:t>人、事业人员编制</w:t>
      </w:r>
      <w:r w:rsidR="00840A29" w:rsidRPr="00840A29">
        <w:rPr>
          <w:rFonts w:ascii="仿宋_GB2312" w:eastAsia="仿宋_GB2312" w:cstheme="minorBidi" w:hint="eastAsia"/>
          <w:kern w:val="2"/>
          <w:sz w:val="32"/>
          <w:szCs w:val="32"/>
        </w:rPr>
        <w:t>6</w:t>
      </w:r>
      <w:r>
        <w:rPr>
          <w:rFonts w:ascii="仿宋_GB2312" w:eastAsia="仿宋_GB2312" w:cstheme="minorBidi" w:hint="eastAsia"/>
          <w:kern w:val="2"/>
          <w:sz w:val="32"/>
          <w:szCs w:val="32"/>
        </w:rPr>
        <w:t>人</w:t>
      </w:r>
      <w:r w:rsidR="00840A29">
        <w:rPr>
          <w:rFonts w:ascii="仿宋_GB2312" w:eastAsia="仿宋_GB2312" w:cstheme="minorBidi" w:hint="eastAsia"/>
          <w:kern w:val="2"/>
          <w:sz w:val="32"/>
          <w:szCs w:val="32"/>
        </w:rPr>
        <w:t>，</w:t>
      </w:r>
      <w:r w:rsidR="0014608B">
        <w:rPr>
          <w:rFonts w:ascii="仿宋_GB2312" w:eastAsia="仿宋_GB2312" w:cstheme="minorBidi"/>
          <w:kern w:val="2"/>
          <w:sz w:val="32"/>
          <w:szCs w:val="32"/>
        </w:rPr>
        <w:t>实有在职人员1</w:t>
      </w:r>
      <w:r w:rsidR="0014608B">
        <w:rPr>
          <w:rFonts w:ascii="仿宋_GB2312" w:eastAsia="仿宋_GB2312" w:cstheme="minorBidi" w:hint="eastAsia"/>
          <w:kern w:val="2"/>
          <w:sz w:val="32"/>
          <w:szCs w:val="32"/>
        </w:rPr>
        <w:t>4</w:t>
      </w:r>
      <w:r w:rsidR="0014608B">
        <w:rPr>
          <w:rFonts w:ascii="仿宋_GB2312" w:eastAsia="仿宋_GB2312" w:cstheme="minorBidi"/>
          <w:kern w:val="2"/>
          <w:sz w:val="32"/>
          <w:szCs w:val="32"/>
        </w:rPr>
        <w:t>人，</w:t>
      </w:r>
      <w:r w:rsidR="00E50511" w:rsidRPr="00840A29">
        <w:rPr>
          <w:rFonts w:ascii="仿宋_GB2312" w:eastAsia="仿宋_GB2312" w:cstheme="minorBidi" w:hint="eastAsia"/>
          <w:kern w:val="2"/>
          <w:sz w:val="32"/>
          <w:szCs w:val="32"/>
        </w:rPr>
        <w:t>其中行政人员编制</w:t>
      </w:r>
      <w:r w:rsidR="00840A29" w:rsidRPr="00840A29">
        <w:rPr>
          <w:rFonts w:ascii="仿宋_GB2312" w:eastAsia="仿宋_GB2312" w:cstheme="minorBidi" w:hint="eastAsia"/>
          <w:kern w:val="2"/>
          <w:sz w:val="32"/>
          <w:szCs w:val="32"/>
        </w:rPr>
        <w:t>8</w:t>
      </w:r>
      <w:r w:rsidR="00E50511" w:rsidRPr="00840A29">
        <w:rPr>
          <w:rFonts w:ascii="仿宋_GB2312" w:eastAsia="仿宋_GB2312" w:cstheme="minorBidi" w:hint="eastAsia"/>
          <w:kern w:val="2"/>
          <w:sz w:val="32"/>
          <w:szCs w:val="32"/>
        </w:rPr>
        <w:t>人、事业人员编制</w:t>
      </w:r>
      <w:r w:rsidR="00840A29" w:rsidRPr="00840A29">
        <w:rPr>
          <w:rFonts w:ascii="仿宋_GB2312" w:eastAsia="仿宋_GB2312" w:cstheme="minorBidi" w:hint="eastAsia"/>
          <w:kern w:val="2"/>
          <w:sz w:val="32"/>
          <w:szCs w:val="32"/>
        </w:rPr>
        <w:t>6</w:t>
      </w:r>
      <w:r>
        <w:rPr>
          <w:rFonts w:ascii="仿宋_GB2312" w:eastAsia="仿宋_GB2312" w:cstheme="minorBidi" w:hint="eastAsia"/>
          <w:kern w:val="2"/>
          <w:sz w:val="32"/>
          <w:szCs w:val="32"/>
        </w:rPr>
        <w:t>人，</w:t>
      </w:r>
      <w:r w:rsidR="0014608B">
        <w:rPr>
          <w:rFonts w:ascii="仿宋_GB2312" w:eastAsia="仿宋_GB2312" w:cstheme="minorBidi"/>
          <w:kern w:val="2"/>
          <w:sz w:val="32"/>
          <w:szCs w:val="32"/>
        </w:rPr>
        <w:t>离退休人员1</w:t>
      </w:r>
      <w:r w:rsidR="0014608B">
        <w:rPr>
          <w:rFonts w:ascii="仿宋_GB2312" w:eastAsia="仿宋_GB2312" w:cstheme="minorBidi" w:hint="eastAsia"/>
          <w:kern w:val="2"/>
          <w:sz w:val="32"/>
          <w:szCs w:val="32"/>
        </w:rPr>
        <w:t>7</w:t>
      </w:r>
      <w:r w:rsidR="0014608B">
        <w:rPr>
          <w:rFonts w:ascii="仿宋_GB2312" w:eastAsia="仿宋_GB2312" w:cstheme="minorBidi"/>
          <w:kern w:val="2"/>
          <w:sz w:val="32"/>
          <w:szCs w:val="32"/>
        </w:rPr>
        <w:t>人。</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lastRenderedPageBreak/>
        <w:t>五、部门国有资产占使用及资产购置情况说明</w:t>
      </w:r>
    </w:p>
    <w:p w:rsidR="006A4505" w:rsidRPr="006A4505" w:rsidRDefault="006A4505" w:rsidP="006A4505">
      <w:pPr>
        <w:pStyle w:val="a5"/>
        <w:rPr>
          <w:rFonts w:ascii="仿宋_GB2312" w:eastAsia="仿宋_GB2312"/>
          <w:sz w:val="32"/>
          <w:szCs w:val="32"/>
        </w:rPr>
      </w:pPr>
      <w:r w:rsidRPr="006A4505">
        <w:rPr>
          <w:rFonts w:ascii="仿宋_GB2312" w:eastAsia="仿宋_GB2312" w:hint="eastAsia"/>
          <w:sz w:val="32"/>
          <w:szCs w:val="32"/>
        </w:rPr>
        <w:t>截止</w:t>
      </w:r>
      <w:r w:rsidRPr="006A4505">
        <w:rPr>
          <w:rFonts w:ascii="仿宋_GB2312" w:eastAsia="仿宋_GB2312"/>
          <w:sz w:val="32"/>
          <w:szCs w:val="32"/>
        </w:rPr>
        <w:t>201</w:t>
      </w:r>
      <w:r w:rsidRPr="006A4505">
        <w:rPr>
          <w:rFonts w:ascii="仿宋_GB2312" w:eastAsia="仿宋_GB2312" w:hint="eastAsia"/>
          <w:sz w:val="32"/>
          <w:szCs w:val="32"/>
        </w:rPr>
        <w:t>8</w:t>
      </w:r>
      <w:r w:rsidRPr="006A4505">
        <w:rPr>
          <w:rFonts w:ascii="仿宋_GB2312" w:eastAsia="仿宋_GB2312"/>
          <w:sz w:val="32"/>
          <w:szCs w:val="32"/>
        </w:rPr>
        <w:t>年</w:t>
      </w:r>
      <w:r w:rsidRPr="006A4505">
        <w:rPr>
          <w:rFonts w:ascii="仿宋_GB2312" w:eastAsia="仿宋_GB2312" w:hint="eastAsia"/>
          <w:sz w:val="32"/>
          <w:szCs w:val="32"/>
        </w:rPr>
        <w:t>底</w:t>
      </w:r>
      <w:r w:rsidRPr="006A4505">
        <w:rPr>
          <w:rFonts w:ascii="仿宋_GB2312" w:eastAsia="仿宋_GB2312"/>
          <w:sz w:val="32"/>
          <w:szCs w:val="32"/>
        </w:rPr>
        <w:t>，</w:t>
      </w:r>
      <w:r w:rsidRPr="006A4505">
        <w:rPr>
          <w:rFonts w:ascii="仿宋_GB2312" w:eastAsia="仿宋_GB2312" w:hint="eastAsia"/>
          <w:sz w:val="32"/>
          <w:szCs w:val="32"/>
        </w:rPr>
        <w:t>本部门所属预算单位共有车辆0辆，单价20万元以上的设备0台。2019年部门预算安排购置车辆0辆；安排购置单价20万元以上的设备0台。</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六、部门预算绩效目标</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201</w:t>
      </w:r>
      <w:r>
        <w:rPr>
          <w:rFonts w:ascii="仿宋_GB2312" w:eastAsia="仿宋_GB2312" w:cstheme="minorBidi" w:hint="eastAsia"/>
          <w:kern w:val="2"/>
          <w:sz w:val="32"/>
          <w:szCs w:val="32"/>
        </w:rPr>
        <w:t>9</w:t>
      </w:r>
      <w:r>
        <w:rPr>
          <w:rFonts w:ascii="仿宋_GB2312" w:eastAsia="仿宋_GB2312" w:cstheme="minorBidi"/>
          <w:kern w:val="2"/>
          <w:sz w:val="32"/>
          <w:szCs w:val="32"/>
        </w:rPr>
        <w:t>年中共蓝田县委党校实现了绩效目标管理全覆盖，涉及一般公共预算当年拨款</w:t>
      </w:r>
      <w:r>
        <w:rPr>
          <w:rFonts w:ascii="仿宋_GB2312" w:eastAsia="仿宋_GB2312" w:hint="eastAsia"/>
          <w:sz w:val="32"/>
          <w:szCs w:val="32"/>
        </w:rPr>
        <w:t>152</w:t>
      </w:r>
      <w:r w:rsidR="00D94A8F">
        <w:rPr>
          <w:rFonts w:ascii="仿宋_GB2312" w:eastAsia="仿宋_GB2312" w:hint="eastAsia"/>
          <w:sz w:val="32"/>
          <w:szCs w:val="32"/>
        </w:rPr>
        <w:t>.91万</w:t>
      </w:r>
      <w:r>
        <w:rPr>
          <w:rFonts w:ascii="仿宋_GB2312" w:eastAsia="仿宋_GB2312" w:cstheme="minorBidi"/>
          <w:kern w:val="2"/>
          <w:sz w:val="32"/>
          <w:szCs w:val="32"/>
        </w:rPr>
        <w:t>元。</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七、201</w:t>
      </w:r>
      <w:r>
        <w:rPr>
          <w:rFonts w:ascii="仿宋_GB2312" w:eastAsia="仿宋_GB2312" w:cstheme="minorBidi" w:hint="eastAsia"/>
          <w:kern w:val="2"/>
          <w:sz w:val="32"/>
          <w:szCs w:val="32"/>
        </w:rPr>
        <w:t>9</w:t>
      </w:r>
      <w:r>
        <w:rPr>
          <w:rFonts w:ascii="仿宋_GB2312" w:eastAsia="仿宋_GB2312" w:cstheme="minorBidi"/>
          <w:kern w:val="2"/>
          <w:sz w:val="32"/>
          <w:szCs w:val="32"/>
        </w:rPr>
        <w:t>年部门预算收支说明</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部门预算数据分析</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（一）收支预算总体情况</w:t>
      </w:r>
    </w:p>
    <w:p w:rsidR="00D94A8F" w:rsidRDefault="0014608B" w:rsidP="00D94A8F">
      <w:pPr>
        <w:jc w:val="left"/>
        <w:rPr>
          <w:rFonts w:ascii="仿宋_GB2312" w:eastAsia="仿宋_GB2312" w:hAnsi="宋体"/>
          <w:sz w:val="32"/>
          <w:szCs w:val="32"/>
        </w:rPr>
      </w:pPr>
      <w:r>
        <w:rPr>
          <w:rFonts w:ascii="仿宋_GB2312" w:eastAsia="仿宋_GB2312" w:hAnsi="宋体"/>
          <w:sz w:val="32"/>
          <w:szCs w:val="32"/>
        </w:rPr>
        <w:t>201</w:t>
      </w:r>
      <w:r>
        <w:rPr>
          <w:rFonts w:ascii="仿宋_GB2312" w:eastAsia="仿宋_GB2312" w:hint="eastAsia"/>
          <w:sz w:val="32"/>
          <w:szCs w:val="32"/>
        </w:rPr>
        <w:t>9</w:t>
      </w:r>
      <w:r>
        <w:rPr>
          <w:rFonts w:ascii="仿宋_GB2312" w:eastAsia="仿宋_GB2312" w:hAnsi="宋体"/>
          <w:sz w:val="32"/>
          <w:szCs w:val="32"/>
        </w:rPr>
        <w:t>年</w:t>
      </w:r>
      <w:r w:rsidR="00D94A8F">
        <w:rPr>
          <w:rFonts w:ascii="仿宋_GB2312" w:eastAsia="仿宋_GB2312" w:hAnsi="宋体" w:hint="eastAsia"/>
          <w:sz w:val="32"/>
          <w:szCs w:val="32"/>
        </w:rPr>
        <w:t>本部门</w:t>
      </w:r>
      <w:r>
        <w:rPr>
          <w:rFonts w:ascii="仿宋_GB2312" w:eastAsia="仿宋_GB2312" w:hAnsi="宋体"/>
          <w:sz w:val="32"/>
          <w:szCs w:val="32"/>
        </w:rPr>
        <w:t>预算收入</w:t>
      </w:r>
      <w:r>
        <w:rPr>
          <w:rFonts w:ascii="仿宋_GB2312" w:eastAsia="仿宋_GB2312" w:hAnsi="宋体" w:hint="eastAsia"/>
          <w:sz w:val="32"/>
          <w:szCs w:val="32"/>
        </w:rPr>
        <w:t>152</w:t>
      </w:r>
      <w:r w:rsidR="00D94A8F">
        <w:rPr>
          <w:rFonts w:ascii="仿宋_GB2312" w:eastAsia="仿宋_GB2312" w:hAnsi="宋体" w:hint="eastAsia"/>
          <w:sz w:val="32"/>
          <w:szCs w:val="32"/>
        </w:rPr>
        <w:t>.9</w:t>
      </w:r>
      <w:r>
        <w:rPr>
          <w:rFonts w:ascii="仿宋_GB2312" w:eastAsia="仿宋_GB2312" w:hAnsi="宋体" w:hint="eastAsia"/>
          <w:sz w:val="32"/>
          <w:szCs w:val="32"/>
        </w:rPr>
        <w:t>1</w:t>
      </w:r>
      <w:r w:rsidR="00D94A8F">
        <w:rPr>
          <w:rFonts w:ascii="仿宋_GB2312" w:eastAsia="仿宋_GB2312" w:hAnsi="宋体" w:hint="eastAsia"/>
          <w:sz w:val="32"/>
          <w:szCs w:val="32"/>
        </w:rPr>
        <w:t>万</w:t>
      </w:r>
      <w:r>
        <w:rPr>
          <w:rFonts w:ascii="仿宋_GB2312" w:eastAsia="仿宋_GB2312" w:hAnsi="宋体"/>
          <w:sz w:val="32"/>
          <w:szCs w:val="32"/>
        </w:rPr>
        <w:t>元，</w:t>
      </w:r>
      <w:r w:rsidR="00D94A8F">
        <w:rPr>
          <w:rFonts w:ascii="仿宋_GB2312" w:eastAsia="仿宋_GB2312" w:hAnsi="宋体" w:hint="eastAsia"/>
          <w:sz w:val="32"/>
          <w:szCs w:val="32"/>
        </w:rPr>
        <w:t>其中一般公共预算拨款收入152.91万元、政府性基金拨款收入0万元，2019年本部门预算收入</w:t>
      </w:r>
      <w:r>
        <w:rPr>
          <w:rFonts w:ascii="仿宋_GB2312" w:eastAsia="仿宋_GB2312" w:hAnsi="宋体"/>
          <w:sz w:val="32"/>
          <w:szCs w:val="32"/>
        </w:rPr>
        <w:t>较</w:t>
      </w:r>
      <w:r w:rsidR="00D94A8F">
        <w:rPr>
          <w:rFonts w:ascii="仿宋_GB2312" w:eastAsia="仿宋_GB2312" w:hAnsi="宋体" w:hint="eastAsia"/>
          <w:sz w:val="32"/>
          <w:szCs w:val="32"/>
        </w:rPr>
        <w:t>上</w:t>
      </w:r>
      <w:r>
        <w:rPr>
          <w:rFonts w:ascii="仿宋_GB2312" w:eastAsia="仿宋_GB2312" w:hAnsi="宋体"/>
          <w:sz w:val="32"/>
          <w:szCs w:val="32"/>
        </w:rPr>
        <w:t>年</w:t>
      </w:r>
      <w:r w:rsidR="00D94A8F">
        <w:rPr>
          <w:rFonts w:ascii="仿宋_GB2312" w:eastAsia="仿宋_GB2312" w:hAnsi="宋体" w:hint="eastAsia"/>
          <w:sz w:val="32"/>
          <w:szCs w:val="32"/>
        </w:rPr>
        <w:t>增加18.11万元，</w:t>
      </w:r>
      <w:r w:rsidR="006A4505">
        <w:rPr>
          <w:rFonts w:ascii="仿宋_GB2312" w:eastAsia="仿宋_GB2312" w:hAnsi="宋体"/>
          <w:sz w:val="32"/>
          <w:szCs w:val="32"/>
        </w:rPr>
        <w:t>主要原因</w:t>
      </w:r>
      <w:r w:rsidR="006A4505">
        <w:rPr>
          <w:rFonts w:ascii="仿宋_GB2312" w:eastAsia="仿宋_GB2312" w:hAnsi="宋体" w:hint="eastAsia"/>
          <w:sz w:val="32"/>
          <w:szCs w:val="32"/>
        </w:rPr>
        <w:t>是</w:t>
      </w:r>
      <w:r w:rsidR="00D94A8F">
        <w:rPr>
          <w:rFonts w:ascii="仿宋_GB2312" w:eastAsia="仿宋_GB2312" w:hAnsi="宋体"/>
          <w:sz w:val="32"/>
          <w:szCs w:val="32"/>
        </w:rPr>
        <w:t>人员工资补贴标准提高</w:t>
      </w:r>
      <w:r w:rsidR="00D94A8F">
        <w:rPr>
          <w:rFonts w:ascii="仿宋_GB2312" w:eastAsia="仿宋_GB2312" w:hAnsi="宋体" w:hint="eastAsia"/>
          <w:sz w:val="32"/>
          <w:szCs w:val="32"/>
        </w:rPr>
        <w:t>；2019年本部门预算支出152.91万元，其中一般公共预算拨款支出152.91万元</w:t>
      </w:r>
      <w:r w:rsidR="006A4505">
        <w:rPr>
          <w:rFonts w:ascii="仿宋_GB2312" w:eastAsia="仿宋_GB2312" w:hAnsi="宋体" w:hint="eastAsia"/>
          <w:sz w:val="32"/>
          <w:szCs w:val="32"/>
        </w:rPr>
        <w:t>、政府基金拨款支出0万元，2019年本部门预算支出较上年增加18.11万元，主要原因是人员工资补贴标准提高。</w:t>
      </w:r>
    </w:p>
    <w:p w:rsidR="006A4505"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（二）财政拨款收支情况</w:t>
      </w:r>
    </w:p>
    <w:p w:rsidR="00BD50D5" w:rsidRDefault="006A4505" w:rsidP="00BD50D5">
      <w:pPr>
        <w:jc w:val="left"/>
        <w:rPr>
          <w:rFonts w:ascii="仿宋_GB2312" w:eastAsia="仿宋_GB2312" w:hAnsi="宋体"/>
          <w:sz w:val="32"/>
          <w:szCs w:val="32"/>
        </w:rPr>
      </w:pPr>
      <w:r>
        <w:rPr>
          <w:rFonts w:ascii="仿宋_GB2312" w:eastAsia="仿宋_GB2312" w:hAnsi="宋体"/>
          <w:sz w:val="32"/>
          <w:szCs w:val="32"/>
        </w:rPr>
        <w:t>201</w:t>
      </w:r>
      <w:r>
        <w:rPr>
          <w:rFonts w:ascii="仿宋_GB2312" w:eastAsia="仿宋_GB2312" w:hint="eastAsia"/>
          <w:sz w:val="32"/>
          <w:szCs w:val="32"/>
        </w:rPr>
        <w:t>9</w:t>
      </w:r>
      <w:r>
        <w:rPr>
          <w:rFonts w:ascii="仿宋_GB2312" w:eastAsia="仿宋_GB2312" w:hAnsi="宋体"/>
          <w:sz w:val="32"/>
          <w:szCs w:val="32"/>
        </w:rPr>
        <w:t>年</w:t>
      </w:r>
      <w:r>
        <w:rPr>
          <w:rFonts w:ascii="仿宋_GB2312" w:eastAsia="仿宋_GB2312" w:hAnsi="宋体" w:hint="eastAsia"/>
          <w:sz w:val="32"/>
          <w:szCs w:val="32"/>
        </w:rPr>
        <w:t>本部门财政拨款</w:t>
      </w:r>
      <w:r>
        <w:rPr>
          <w:rFonts w:ascii="仿宋_GB2312" w:eastAsia="仿宋_GB2312" w:hAnsi="宋体"/>
          <w:sz w:val="32"/>
          <w:szCs w:val="32"/>
        </w:rPr>
        <w:t>收入</w:t>
      </w:r>
      <w:r>
        <w:rPr>
          <w:rFonts w:ascii="仿宋_GB2312" w:eastAsia="仿宋_GB2312" w:hAnsi="宋体" w:hint="eastAsia"/>
          <w:sz w:val="32"/>
          <w:szCs w:val="32"/>
        </w:rPr>
        <w:t>152.91万</w:t>
      </w:r>
      <w:r>
        <w:rPr>
          <w:rFonts w:ascii="仿宋_GB2312" w:eastAsia="仿宋_GB2312" w:hAnsi="宋体"/>
          <w:sz w:val="32"/>
          <w:szCs w:val="32"/>
        </w:rPr>
        <w:t>元，</w:t>
      </w:r>
      <w:r>
        <w:rPr>
          <w:rFonts w:ascii="仿宋_GB2312" w:eastAsia="仿宋_GB2312" w:hAnsi="宋体" w:hint="eastAsia"/>
          <w:sz w:val="32"/>
          <w:szCs w:val="32"/>
        </w:rPr>
        <w:t>其中一般公共预算拨款收入152.91万元、政府性基金拨款收入0万元，2019年本部门财政拨款收入</w:t>
      </w:r>
      <w:r>
        <w:rPr>
          <w:rFonts w:ascii="仿宋_GB2312" w:eastAsia="仿宋_GB2312" w:hAnsi="宋体"/>
          <w:sz w:val="32"/>
          <w:szCs w:val="32"/>
        </w:rPr>
        <w:t>较</w:t>
      </w:r>
      <w:r>
        <w:rPr>
          <w:rFonts w:ascii="仿宋_GB2312" w:eastAsia="仿宋_GB2312" w:hAnsi="宋体" w:hint="eastAsia"/>
          <w:sz w:val="32"/>
          <w:szCs w:val="32"/>
        </w:rPr>
        <w:t>上</w:t>
      </w:r>
      <w:r>
        <w:rPr>
          <w:rFonts w:ascii="仿宋_GB2312" w:eastAsia="仿宋_GB2312" w:hAnsi="宋体"/>
          <w:sz w:val="32"/>
          <w:szCs w:val="32"/>
        </w:rPr>
        <w:t>年</w:t>
      </w:r>
      <w:r>
        <w:rPr>
          <w:rFonts w:ascii="仿宋_GB2312" w:eastAsia="仿宋_GB2312" w:hAnsi="宋体" w:hint="eastAsia"/>
          <w:sz w:val="32"/>
          <w:szCs w:val="32"/>
        </w:rPr>
        <w:t>增加18.11万元，</w:t>
      </w:r>
      <w:r>
        <w:rPr>
          <w:rFonts w:ascii="仿宋_GB2312" w:eastAsia="仿宋_GB2312" w:hAnsi="宋体"/>
          <w:sz w:val="32"/>
          <w:szCs w:val="32"/>
        </w:rPr>
        <w:t>主要原因</w:t>
      </w:r>
      <w:r>
        <w:rPr>
          <w:rFonts w:ascii="仿宋_GB2312" w:eastAsia="仿宋_GB2312" w:hAnsi="宋体" w:hint="eastAsia"/>
          <w:sz w:val="32"/>
          <w:szCs w:val="32"/>
        </w:rPr>
        <w:t>是</w:t>
      </w:r>
      <w:r>
        <w:rPr>
          <w:rFonts w:ascii="仿宋_GB2312" w:eastAsia="仿宋_GB2312" w:hAnsi="宋体"/>
          <w:sz w:val="32"/>
          <w:szCs w:val="32"/>
        </w:rPr>
        <w:lastRenderedPageBreak/>
        <w:t>人员工资补贴标准提高</w:t>
      </w:r>
      <w:r>
        <w:rPr>
          <w:rFonts w:ascii="仿宋_GB2312" w:eastAsia="仿宋_GB2312" w:hAnsi="宋体" w:hint="eastAsia"/>
          <w:sz w:val="32"/>
          <w:szCs w:val="32"/>
        </w:rPr>
        <w:t>；2019年本部门财政拨款支出152.91万元，其中一般公共预算拨款支出152.91万元、政府基金拨款支出0万元，2019年本部门财政拨款支出较上年增加18.11万元，主要原因是人员工资补贴标准提高。</w:t>
      </w:r>
    </w:p>
    <w:p w:rsidR="0089280D" w:rsidRPr="00BD50D5" w:rsidRDefault="0014608B" w:rsidP="00BD50D5">
      <w:pPr>
        <w:jc w:val="left"/>
        <w:rPr>
          <w:rFonts w:ascii="仿宋_GB2312" w:eastAsia="仿宋_GB2312" w:hAnsi="宋体"/>
          <w:sz w:val="32"/>
          <w:szCs w:val="32"/>
        </w:rPr>
      </w:pPr>
      <w:r>
        <w:rPr>
          <w:rFonts w:ascii="仿宋_GB2312" w:eastAsia="仿宋_GB2312"/>
          <w:sz w:val="32"/>
          <w:szCs w:val="32"/>
        </w:rPr>
        <w:t>（三）一般公共预算拨款支出明细情况</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1.一般公共预算当年拨款规模变化情况</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201</w:t>
      </w:r>
      <w:r>
        <w:rPr>
          <w:rFonts w:ascii="仿宋_GB2312" w:eastAsia="仿宋_GB2312" w:cstheme="minorBidi" w:hint="eastAsia"/>
          <w:kern w:val="2"/>
          <w:sz w:val="32"/>
          <w:szCs w:val="32"/>
        </w:rPr>
        <w:t>9</w:t>
      </w:r>
      <w:r>
        <w:rPr>
          <w:rFonts w:ascii="仿宋_GB2312" w:eastAsia="仿宋_GB2312" w:cstheme="minorBidi"/>
          <w:kern w:val="2"/>
          <w:sz w:val="32"/>
          <w:szCs w:val="32"/>
        </w:rPr>
        <w:t>年党校一般公共预算拨款支出</w:t>
      </w:r>
      <w:r>
        <w:rPr>
          <w:rFonts w:ascii="仿宋_GB2312" w:eastAsia="仿宋_GB2312" w:cstheme="minorBidi" w:hint="eastAsia"/>
          <w:kern w:val="2"/>
          <w:sz w:val="32"/>
          <w:szCs w:val="32"/>
        </w:rPr>
        <w:t>1529,173.00</w:t>
      </w:r>
      <w:r>
        <w:rPr>
          <w:rFonts w:ascii="仿宋_GB2312" w:eastAsia="仿宋_GB2312" w:cstheme="minorBidi"/>
          <w:kern w:val="2"/>
          <w:sz w:val="32"/>
          <w:szCs w:val="32"/>
        </w:rPr>
        <w:t>元，较201</w:t>
      </w:r>
      <w:r>
        <w:rPr>
          <w:rFonts w:ascii="仿宋_GB2312" w:eastAsia="仿宋_GB2312" w:cstheme="minorBidi" w:hint="eastAsia"/>
          <w:kern w:val="2"/>
          <w:sz w:val="32"/>
          <w:szCs w:val="32"/>
        </w:rPr>
        <w:t>8</w:t>
      </w:r>
      <w:r>
        <w:rPr>
          <w:rFonts w:ascii="仿宋_GB2312" w:eastAsia="仿宋_GB2312" w:cstheme="minorBidi"/>
          <w:kern w:val="2"/>
          <w:sz w:val="32"/>
          <w:szCs w:val="32"/>
        </w:rPr>
        <w:t>年一般公共预算拨款支出增加了1</w:t>
      </w:r>
      <w:r>
        <w:rPr>
          <w:rFonts w:ascii="仿宋_GB2312" w:eastAsia="仿宋_GB2312" w:hint="eastAsia"/>
          <w:sz w:val="32"/>
          <w:szCs w:val="32"/>
        </w:rPr>
        <w:t>81186.08</w:t>
      </w:r>
      <w:r>
        <w:rPr>
          <w:rFonts w:ascii="仿宋_GB2312" w:eastAsia="仿宋_GB2312" w:cstheme="minorBidi"/>
          <w:kern w:val="2"/>
          <w:sz w:val="32"/>
          <w:szCs w:val="32"/>
        </w:rPr>
        <w:t>元，主要原因</w:t>
      </w:r>
      <w:r w:rsidR="00BD50D5">
        <w:rPr>
          <w:rFonts w:ascii="仿宋_GB2312" w:eastAsia="仿宋_GB2312" w:cstheme="minorBidi" w:hint="eastAsia"/>
          <w:kern w:val="2"/>
          <w:sz w:val="32"/>
          <w:szCs w:val="32"/>
        </w:rPr>
        <w:t>是</w:t>
      </w:r>
      <w:r>
        <w:rPr>
          <w:rFonts w:ascii="仿宋_GB2312" w:eastAsia="仿宋_GB2312" w:cstheme="minorBidi"/>
          <w:kern w:val="2"/>
          <w:sz w:val="32"/>
          <w:szCs w:val="32"/>
        </w:rPr>
        <w:t>人员工资补贴标准提高。</w:t>
      </w:r>
    </w:p>
    <w:p w:rsidR="00BD50D5"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2.支出按功能科目分类的明细情况</w:t>
      </w:r>
    </w:p>
    <w:p w:rsidR="00BD50D5" w:rsidRDefault="00BD50D5">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本部门</w:t>
      </w:r>
      <w:r w:rsidR="0014608B">
        <w:rPr>
          <w:rFonts w:ascii="仿宋_GB2312" w:eastAsia="仿宋_GB2312" w:cstheme="minorBidi"/>
          <w:kern w:val="2"/>
          <w:sz w:val="32"/>
          <w:szCs w:val="32"/>
        </w:rPr>
        <w:t>201</w:t>
      </w:r>
      <w:r w:rsidR="0014608B">
        <w:rPr>
          <w:rFonts w:ascii="仿宋_GB2312" w:eastAsia="仿宋_GB2312" w:cstheme="minorBidi" w:hint="eastAsia"/>
          <w:kern w:val="2"/>
          <w:sz w:val="32"/>
          <w:szCs w:val="32"/>
        </w:rPr>
        <w:t>9</w:t>
      </w:r>
      <w:r>
        <w:rPr>
          <w:rFonts w:ascii="仿宋_GB2312" w:eastAsia="仿宋_GB2312" w:cstheme="minorBidi"/>
          <w:kern w:val="2"/>
          <w:sz w:val="32"/>
          <w:szCs w:val="32"/>
        </w:rPr>
        <w:t>年</w:t>
      </w:r>
      <w:r>
        <w:rPr>
          <w:rFonts w:ascii="仿宋_GB2312" w:eastAsia="仿宋_GB2312" w:cstheme="minorBidi" w:hint="eastAsia"/>
          <w:kern w:val="2"/>
          <w:sz w:val="32"/>
          <w:szCs w:val="32"/>
        </w:rPr>
        <w:t>一般公共预算支出152.91万元，其中：</w:t>
      </w:r>
    </w:p>
    <w:p w:rsidR="00BD50D5" w:rsidRDefault="00BD50D5">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（1）</w:t>
      </w:r>
      <w:r w:rsidR="00873D90">
        <w:rPr>
          <w:rFonts w:ascii="仿宋_GB2312" w:eastAsia="仿宋_GB2312" w:cstheme="minorBidi" w:hint="eastAsia"/>
          <w:kern w:val="2"/>
          <w:sz w:val="32"/>
          <w:szCs w:val="32"/>
        </w:rPr>
        <w:t>事业</w:t>
      </w:r>
      <w:r>
        <w:rPr>
          <w:rFonts w:ascii="仿宋_GB2312" w:eastAsia="仿宋_GB2312" w:cstheme="minorBidi" w:hint="eastAsia"/>
          <w:kern w:val="2"/>
          <w:sz w:val="32"/>
          <w:szCs w:val="32"/>
        </w:rPr>
        <w:t>运行（2010601）152.91万元，较上年增加18.11万元，原因是</w:t>
      </w:r>
      <w:r>
        <w:rPr>
          <w:rFonts w:ascii="仿宋_GB2312" w:eastAsia="仿宋_GB2312" w:cstheme="minorBidi"/>
          <w:kern w:val="2"/>
          <w:sz w:val="32"/>
          <w:szCs w:val="32"/>
        </w:rPr>
        <w:t>人员工资补贴标准提高。</w:t>
      </w:r>
    </w:p>
    <w:p w:rsidR="00BA753A"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3.支出按经济科目分类的明细情况</w:t>
      </w:r>
    </w:p>
    <w:p w:rsidR="00873D90" w:rsidRDefault="00BA753A" w:rsidP="00873D90">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201</w:t>
      </w:r>
      <w:r>
        <w:rPr>
          <w:rFonts w:ascii="仿宋_GB2312" w:eastAsia="仿宋_GB2312" w:cstheme="minorBidi" w:hint="eastAsia"/>
          <w:kern w:val="2"/>
          <w:sz w:val="32"/>
          <w:szCs w:val="32"/>
        </w:rPr>
        <w:t>9</w:t>
      </w:r>
      <w:r>
        <w:rPr>
          <w:rFonts w:ascii="仿宋_GB2312" w:eastAsia="仿宋_GB2312" w:cstheme="minorBidi"/>
          <w:kern w:val="2"/>
          <w:sz w:val="32"/>
          <w:szCs w:val="32"/>
        </w:rPr>
        <w:t>年</w:t>
      </w:r>
      <w:r w:rsidR="00873D90">
        <w:rPr>
          <w:rFonts w:ascii="仿宋_GB2312" w:eastAsia="仿宋_GB2312" w:cstheme="minorBidi" w:hint="eastAsia"/>
          <w:kern w:val="2"/>
          <w:sz w:val="32"/>
          <w:szCs w:val="32"/>
        </w:rPr>
        <w:t>本部门预算支出152.91万元，其中：</w:t>
      </w:r>
    </w:p>
    <w:p w:rsidR="00873D90" w:rsidRDefault="00873D90" w:rsidP="00873D90">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工资福利支出</w:t>
      </w:r>
      <w:r w:rsidR="002C540D">
        <w:rPr>
          <w:rFonts w:ascii="仿宋_GB2312" w:eastAsia="仿宋_GB2312" w:cstheme="minorBidi" w:hint="eastAsia"/>
          <w:kern w:val="2"/>
          <w:sz w:val="32"/>
          <w:szCs w:val="32"/>
        </w:rPr>
        <w:t>136.39万元，较上年增加18.87万元，原因是人员工资标准提高。</w:t>
      </w:r>
    </w:p>
    <w:p w:rsidR="002C540D" w:rsidRDefault="002C540D" w:rsidP="00873D90">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商品和服务支出13.94万元，较上年增加8.54万元，原因是车补费用增加。</w:t>
      </w:r>
    </w:p>
    <w:p w:rsidR="002C540D" w:rsidRDefault="002C540D" w:rsidP="00873D90">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对个人和家庭的补助支出2.58万元，较上年增加0万元。</w:t>
      </w:r>
    </w:p>
    <w:p w:rsidR="00BA753A" w:rsidRDefault="00BA753A" w:rsidP="00BA753A">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201</w:t>
      </w:r>
      <w:r>
        <w:rPr>
          <w:rFonts w:ascii="仿宋_GB2312" w:eastAsia="仿宋_GB2312" w:cstheme="minorBidi" w:hint="eastAsia"/>
          <w:kern w:val="2"/>
          <w:sz w:val="32"/>
          <w:szCs w:val="32"/>
        </w:rPr>
        <w:t>9</w:t>
      </w:r>
      <w:r>
        <w:rPr>
          <w:rFonts w:ascii="仿宋_GB2312" w:eastAsia="仿宋_GB2312" w:cstheme="minorBidi"/>
          <w:kern w:val="2"/>
          <w:sz w:val="32"/>
          <w:szCs w:val="32"/>
        </w:rPr>
        <w:t>年</w:t>
      </w:r>
      <w:r>
        <w:rPr>
          <w:rFonts w:ascii="仿宋_GB2312" w:eastAsia="仿宋_GB2312" w:cstheme="minorBidi" w:hint="eastAsia"/>
          <w:kern w:val="2"/>
          <w:sz w:val="32"/>
          <w:szCs w:val="32"/>
        </w:rPr>
        <w:t>本部门政府预算支出152.91万元，其中：</w:t>
      </w:r>
    </w:p>
    <w:p w:rsidR="00BA753A" w:rsidRDefault="00BA753A" w:rsidP="00BA753A">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lastRenderedPageBreak/>
        <w:t>工资福利支出136.39万元，较上年增加18.87万元，原因是人员工资标准提高。</w:t>
      </w:r>
    </w:p>
    <w:p w:rsidR="00BA753A" w:rsidRDefault="00BA753A" w:rsidP="00BA753A">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商品和服务支出13.94万元，较上年增加8.54万元，原因是车补费用增加。</w:t>
      </w:r>
    </w:p>
    <w:p w:rsidR="00BA753A" w:rsidRDefault="00BA753A" w:rsidP="00BA753A">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hint="eastAsia"/>
          <w:kern w:val="2"/>
          <w:sz w:val="32"/>
          <w:szCs w:val="32"/>
        </w:rPr>
        <w:t>对个人和家庭的补助支出2.58万元，较上年增加0万元。</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（四）政府性基金预算支出情况</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本部门无政府性基金预算收支，并已公开空表。</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（五）国有资本经营预算拨款收支情况</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本部门无国有资本经营预算收支。</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（六）</w:t>
      </w:r>
      <w:r>
        <w:rPr>
          <w:rFonts w:ascii="仿宋_GB2312" w:eastAsia="仿宋_GB2312" w:cstheme="minorBidi"/>
          <w:kern w:val="2"/>
          <w:sz w:val="32"/>
          <w:szCs w:val="32"/>
        </w:rPr>
        <w:t>“</w:t>
      </w:r>
      <w:r>
        <w:rPr>
          <w:rFonts w:ascii="仿宋_GB2312" w:eastAsia="仿宋_GB2312" w:cstheme="minorBidi"/>
          <w:kern w:val="2"/>
          <w:sz w:val="32"/>
          <w:szCs w:val="32"/>
        </w:rPr>
        <w:t>三公</w:t>
      </w:r>
      <w:r>
        <w:rPr>
          <w:rFonts w:ascii="仿宋_GB2312" w:eastAsia="仿宋_GB2312" w:cstheme="minorBidi"/>
          <w:kern w:val="2"/>
          <w:sz w:val="32"/>
          <w:szCs w:val="32"/>
        </w:rPr>
        <w:t>”</w:t>
      </w:r>
      <w:r>
        <w:rPr>
          <w:rFonts w:ascii="仿宋_GB2312" w:eastAsia="仿宋_GB2312" w:cstheme="minorBidi"/>
          <w:kern w:val="2"/>
          <w:sz w:val="32"/>
          <w:szCs w:val="32"/>
        </w:rPr>
        <w:t>经费等预算情况。</w:t>
      </w:r>
    </w:p>
    <w:p w:rsidR="0089280D" w:rsidRDefault="0014608B" w:rsidP="00490101">
      <w:pPr>
        <w:pBdr>
          <w:bottom w:val="single" w:sz="4" w:space="31" w:color="FFFFFF"/>
        </w:pBdr>
        <w:tabs>
          <w:tab w:val="left" w:pos="7380"/>
        </w:tabs>
        <w:autoSpaceDE w:val="0"/>
        <w:autoSpaceDN w:val="0"/>
        <w:adjustRightInd w:val="0"/>
        <w:snapToGrid w:val="0"/>
        <w:spacing w:line="360" w:lineRule="auto"/>
        <w:ind w:firstLine="645"/>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9</w:t>
      </w:r>
      <w:r w:rsidR="005B194B">
        <w:rPr>
          <w:rFonts w:ascii="仿宋_GB2312" w:eastAsia="仿宋_GB2312"/>
          <w:sz w:val="32"/>
          <w:szCs w:val="32"/>
        </w:rPr>
        <w:t>年</w:t>
      </w:r>
      <w:r w:rsidR="005B194B">
        <w:rPr>
          <w:rFonts w:ascii="仿宋_GB2312" w:eastAsia="仿宋_GB2312" w:hint="eastAsia"/>
          <w:sz w:val="32"/>
          <w:szCs w:val="32"/>
        </w:rPr>
        <w:t>本部门一般公共预算</w:t>
      </w:r>
      <w:r>
        <w:rPr>
          <w:rFonts w:ascii="仿宋_GB2312" w:eastAsia="仿宋_GB2312"/>
          <w:sz w:val="32"/>
          <w:szCs w:val="32"/>
        </w:rPr>
        <w:t>“</w:t>
      </w:r>
      <w:r>
        <w:rPr>
          <w:rFonts w:ascii="仿宋_GB2312" w:eastAsia="仿宋_GB2312"/>
          <w:sz w:val="32"/>
          <w:szCs w:val="32"/>
        </w:rPr>
        <w:t>三公</w:t>
      </w:r>
      <w:r>
        <w:rPr>
          <w:rFonts w:ascii="仿宋_GB2312" w:eastAsia="仿宋_GB2312"/>
          <w:sz w:val="32"/>
          <w:szCs w:val="32"/>
        </w:rPr>
        <w:t>”</w:t>
      </w:r>
      <w:r w:rsidR="005B194B">
        <w:rPr>
          <w:rFonts w:ascii="仿宋_GB2312" w:eastAsia="仿宋_GB2312"/>
          <w:sz w:val="32"/>
          <w:szCs w:val="32"/>
        </w:rPr>
        <w:t>经费</w:t>
      </w:r>
      <w:r w:rsidR="00FA6C1C">
        <w:rPr>
          <w:rFonts w:ascii="仿宋_GB2312" w:eastAsia="仿宋_GB2312"/>
          <w:sz w:val="32"/>
          <w:szCs w:val="32"/>
        </w:rPr>
        <w:t>、</w:t>
      </w:r>
      <w:r w:rsidR="00FA6C1C">
        <w:rPr>
          <w:rFonts w:ascii="仿宋_GB2312" w:eastAsia="仿宋_GB2312" w:hint="eastAsia"/>
          <w:sz w:val="32"/>
          <w:szCs w:val="32"/>
        </w:rPr>
        <w:t>会议费、培训费等</w:t>
      </w:r>
      <w:r w:rsidR="005B194B">
        <w:rPr>
          <w:rFonts w:ascii="仿宋_GB2312" w:eastAsia="仿宋_GB2312" w:hint="eastAsia"/>
          <w:sz w:val="32"/>
          <w:szCs w:val="32"/>
        </w:rPr>
        <w:t>预算支出0.1万元，较上年增加0.1万元，增加的主要原因是增加干部培训费用。其中：因公出国（境）经费0万元，较上年增加0万元</w:t>
      </w:r>
      <w:r w:rsidR="00F64370">
        <w:rPr>
          <w:rFonts w:ascii="仿宋_GB2312" w:eastAsia="仿宋_GB2312" w:hint="eastAsia"/>
          <w:sz w:val="32"/>
          <w:szCs w:val="32"/>
        </w:rPr>
        <w:t>，主要原因是本部门无因公出国预算</w:t>
      </w:r>
      <w:r w:rsidR="005B194B">
        <w:rPr>
          <w:rFonts w:ascii="仿宋_GB2312" w:eastAsia="仿宋_GB2312" w:hint="eastAsia"/>
          <w:sz w:val="32"/>
          <w:szCs w:val="32"/>
        </w:rPr>
        <w:t>；公务接待费0万元，较上年增加0万元</w:t>
      </w:r>
      <w:r w:rsidR="00F64370">
        <w:rPr>
          <w:rFonts w:ascii="仿宋_GB2312" w:eastAsia="仿宋_GB2312" w:hint="eastAsia"/>
          <w:sz w:val="32"/>
          <w:szCs w:val="32"/>
        </w:rPr>
        <w:t>，主要原因是本部门无公务接待预算</w:t>
      </w:r>
      <w:r w:rsidR="005B194B">
        <w:rPr>
          <w:rFonts w:ascii="仿宋_GB2312" w:eastAsia="仿宋_GB2312" w:hint="eastAsia"/>
          <w:sz w:val="32"/>
          <w:szCs w:val="32"/>
        </w:rPr>
        <w:t>；公务用车维护费0万元，较上年增加0万元</w:t>
      </w:r>
      <w:r w:rsidR="00F64370">
        <w:rPr>
          <w:rFonts w:ascii="仿宋_GB2312" w:eastAsia="仿宋_GB2312" w:hint="eastAsia"/>
          <w:sz w:val="32"/>
          <w:szCs w:val="32"/>
        </w:rPr>
        <w:t>，主要原因是本部门无公务用车预算</w:t>
      </w:r>
      <w:r w:rsidR="005B194B">
        <w:rPr>
          <w:rFonts w:ascii="仿宋_GB2312" w:eastAsia="仿宋_GB2312" w:hint="eastAsia"/>
          <w:sz w:val="32"/>
          <w:szCs w:val="32"/>
        </w:rPr>
        <w:t>；公务用车购置费0万元，较上年增加0万元</w:t>
      </w:r>
      <w:r w:rsidR="00F64370">
        <w:rPr>
          <w:rFonts w:ascii="仿宋_GB2312" w:eastAsia="仿宋_GB2312" w:hint="eastAsia"/>
          <w:sz w:val="32"/>
          <w:szCs w:val="32"/>
        </w:rPr>
        <w:t>，主要原因是本部门无公务用车购置预算；</w:t>
      </w:r>
      <w:r w:rsidR="00176E38">
        <w:rPr>
          <w:rFonts w:ascii="仿宋_GB2312" w:eastAsia="仿宋_GB2312" w:hint="eastAsia"/>
          <w:sz w:val="32"/>
          <w:szCs w:val="32"/>
        </w:rPr>
        <w:t>会议费0万元，较上年增加0万元，主要原因是本部门无会议费预算；培训费0.1万元，较上年增加0.1万元，主要原因是增加干部培训费用。</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lastRenderedPageBreak/>
        <w:t>（七）机关运行经费安排情况</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201</w:t>
      </w:r>
      <w:r>
        <w:rPr>
          <w:rFonts w:ascii="仿宋_GB2312" w:eastAsia="仿宋_GB2312" w:cstheme="minorBidi" w:hint="eastAsia"/>
          <w:kern w:val="2"/>
          <w:sz w:val="32"/>
          <w:szCs w:val="32"/>
        </w:rPr>
        <w:t>9</w:t>
      </w:r>
      <w:r>
        <w:rPr>
          <w:rFonts w:ascii="仿宋_GB2312" w:eastAsia="仿宋_GB2312" w:cstheme="minorBidi"/>
          <w:kern w:val="2"/>
          <w:sz w:val="32"/>
          <w:szCs w:val="32"/>
        </w:rPr>
        <w:t>年，机关运行经费安排</w:t>
      </w:r>
      <w:r>
        <w:rPr>
          <w:rFonts w:ascii="仿宋_GB2312" w:eastAsia="仿宋_GB2312" w:cstheme="minorBidi" w:hint="eastAsia"/>
          <w:kern w:val="2"/>
          <w:sz w:val="32"/>
          <w:szCs w:val="32"/>
        </w:rPr>
        <w:t>50400</w:t>
      </w:r>
      <w:r>
        <w:rPr>
          <w:rFonts w:ascii="仿宋_GB2312" w:eastAsia="仿宋_GB2312" w:cstheme="minorBidi"/>
          <w:kern w:val="2"/>
          <w:sz w:val="32"/>
          <w:szCs w:val="32"/>
        </w:rPr>
        <w:t>元，较201</w:t>
      </w:r>
      <w:r>
        <w:rPr>
          <w:rFonts w:ascii="仿宋_GB2312" w:eastAsia="仿宋_GB2312" w:cstheme="minorBidi" w:hint="eastAsia"/>
          <w:kern w:val="2"/>
          <w:sz w:val="32"/>
          <w:szCs w:val="32"/>
        </w:rPr>
        <w:t>8</w:t>
      </w:r>
      <w:r>
        <w:rPr>
          <w:rFonts w:ascii="仿宋_GB2312" w:eastAsia="仿宋_GB2312" w:cstheme="minorBidi"/>
          <w:kern w:val="2"/>
          <w:sz w:val="32"/>
          <w:szCs w:val="32"/>
        </w:rPr>
        <w:t>年预算</w:t>
      </w:r>
      <w:r>
        <w:rPr>
          <w:rFonts w:ascii="仿宋_GB2312" w:eastAsia="仿宋_GB2312" w:cstheme="minorBidi" w:hint="eastAsia"/>
          <w:kern w:val="2"/>
          <w:sz w:val="32"/>
          <w:szCs w:val="32"/>
        </w:rPr>
        <w:t>54000元减少3600元，原因为2018年退休一人，费用减少3600元</w:t>
      </w:r>
      <w:r>
        <w:rPr>
          <w:rFonts w:ascii="仿宋_GB2312" w:eastAsia="仿宋_GB2312" w:cstheme="minorBidi"/>
          <w:kern w:val="2"/>
          <w:sz w:val="32"/>
          <w:szCs w:val="32"/>
        </w:rPr>
        <w:t>。</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（八）政府采购情况</w:t>
      </w:r>
    </w:p>
    <w:p w:rsidR="0089280D" w:rsidRDefault="0014608B">
      <w:pPr>
        <w:pStyle w:val="a5"/>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本部门201</w:t>
      </w:r>
      <w:r>
        <w:rPr>
          <w:rFonts w:ascii="仿宋_GB2312" w:eastAsia="仿宋_GB2312" w:cstheme="minorBidi" w:hint="eastAsia"/>
          <w:kern w:val="2"/>
          <w:sz w:val="32"/>
          <w:szCs w:val="32"/>
        </w:rPr>
        <w:t>9</w:t>
      </w:r>
      <w:r>
        <w:rPr>
          <w:rFonts w:ascii="仿宋_GB2312" w:eastAsia="仿宋_GB2312" w:cstheme="minorBidi"/>
          <w:kern w:val="2"/>
          <w:sz w:val="32"/>
          <w:szCs w:val="32"/>
        </w:rPr>
        <w:t>年无政府采购预算，并已公开空表。</w:t>
      </w:r>
    </w:p>
    <w:p w:rsidR="0089280D" w:rsidRDefault="0014608B">
      <w:pPr>
        <w:rPr>
          <w:rFonts w:ascii="仿宋_GB2312" w:eastAsia="仿宋_GB2312" w:hAnsi="宋体"/>
          <w:sz w:val="32"/>
          <w:szCs w:val="32"/>
        </w:rPr>
      </w:pPr>
      <w:r>
        <w:rPr>
          <w:rFonts w:ascii="仿宋_GB2312" w:eastAsia="仿宋_GB2312" w:hAnsi="宋体" w:hint="eastAsia"/>
          <w:sz w:val="32"/>
          <w:szCs w:val="32"/>
        </w:rPr>
        <w:t xml:space="preserve">八 、专业名词解释 </w:t>
      </w:r>
    </w:p>
    <w:p w:rsidR="0089280D" w:rsidRDefault="0014608B">
      <w:pPr>
        <w:rPr>
          <w:rFonts w:ascii="仿宋_GB2312" w:eastAsia="仿宋_GB2312" w:hAnsi="宋体"/>
          <w:sz w:val="32"/>
          <w:szCs w:val="32"/>
        </w:rPr>
      </w:pPr>
      <w:r>
        <w:rPr>
          <w:rFonts w:ascii="仿宋_GB2312" w:eastAsia="仿宋_GB2312" w:hAnsi="宋体" w:hint="eastAsia"/>
          <w:sz w:val="32"/>
          <w:szCs w:val="32"/>
        </w:rPr>
        <w:t xml:space="preserve">    1、基本支出：指为保障机构正常运转、完成日常工作任务而发生的各项支出。</w:t>
      </w:r>
    </w:p>
    <w:p w:rsidR="0089280D" w:rsidRDefault="0014608B">
      <w:pPr>
        <w:rPr>
          <w:rFonts w:ascii="仿宋_GB2312" w:eastAsia="仿宋_GB2312" w:hAnsi="宋体"/>
          <w:sz w:val="32"/>
          <w:szCs w:val="32"/>
        </w:rPr>
      </w:pPr>
      <w:r>
        <w:rPr>
          <w:rFonts w:ascii="仿宋_GB2312" w:eastAsia="仿宋_GB2312" w:hAnsi="宋体" w:hint="eastAsia"/>
          <w:sz w:val="32"/>
          <w:szCs w:val="32"/>
        </w:rPr>
        <w:t xml:space="preserve">    2、项目支出：指单位为完成特定的行政工作任务或事业发展目标所发生的各项支出。</w:t>
      </w:r>
    </w:p>
    <w:p w:rsidR="0089280D" w:rsidRDefault="0014608B">
      <w:pPr>
        <w:rPr>
          <w:rFonts w:ascii="仿宋_GB2312" w:eastAsia="仿宋_GB2312" w:hAnsi="宋体"/>
          <w:sz w:val="32"/>
          <w:szCs w:val="32"/>
        </w:rPr>
      </w:pPr>
      <w:r>
        <w:rPr>
          <w:rFonts w:ascii="仿宋_GB2312" w:eastAsia="仿宋_GB2312" w:hAnsi="宋体" w:hint="eastAsia"/>
          <w:sz w:val="32"/>
          <w:szCs w:val="32"/>
        </w:rPr>
        <w:t xml:space="preserve">    3、“三公”经费：指部门使用一般公共预算财政拨款安排的因公出国（境）费、公务用车购置及运行费和公务接待费支出。</w:t>
      </w:r>
    </w:p>
    <w:p w:rsidR="0089280D" w:rsidRDefault="0014608B">
      <w:pPr>
        <w:rPr>
          <w:rFonts w:ascii="仿宋_GB2312" w:eastAsia="仿宋_GB2312" w:hAnsi="宋体"/>
          <w:sz w:val="32"/>
          <w:szCs w:val="32"/>
        </w:rPr>
      </w:pPr>
      <w:r>
        <w:rPr>
          <w:rFonts w:ascii="仿宋_GB2312" w:eastAsia="仿宋_GB2312" w:hAnsi="宋体" w:hint="eastAsia"/>
          <w:sz w:val="32"/>
          <w:szCs w:val="32"/>
        </w:rPr>
        <w:t xml:space="preserve">    4、机关运行经费：指行政单位和参照公务员法管理的事业单位使用一般公共预算财政拨款安排的日常公用经费支出。</w:t>
      </w:r>
    </w:p>
    <w:p w:rsidR="0089280D" w:rsidRDefault="0014608B">
      <w:pPr>
        <w:ind w:firstLine="660"/>
        <w:rPr>
          <w:rFonts w:ascii="仿宋_GB2312" w:eastAsia="仿宋_GB2312" w:hAnsi="宋体"/>
          <w:sz w:val="32"/>
          <w:szCs w:val="32"/>
        </w:rPr>
      </w:pPr>
      <w:r>
        <w:rPr>
          <w:rFonts w:ascii="仿宋_GB2312" w:eastAsia="仿宋_GB2312" w:hAnsi="宋体" w:hint="eastAsia"/>
          <w:sz w:val="32"/>
          <w:szCs w:val="32"/>
        </w:rPr>
        <w:t>5、其他交通费用：指国家实行公务用车改革后，发给公务人员的交通补助。</w:t>
      </w:r>
    </w:p>
    <w:p w:rsidR="0089280D" w:rsidRDefault="0089280D">
      <w:pPr>
        <w:ind w:firstLine="660"/>
        <w:rPr>
          <w:rFonts w:ascii="仿宋_GB2312" w:eastAsia="仿宋_GB2312" w:hAnsi="宋体"/>
          <w:sz w:val="32"/>
          <w:szCs w:val="32"/>
          <w:highlight w:val="yellow"/>
        </w:rPr>
      </w:pPr>
    </w:p>
    <w:p w:rsidR="0089280D" w:rsidRDefault="0089280D">
      <w:pPr>
        <w:ind w:firstLine="660"/>
        <w:rPr>
          <w:rFonts w:ascii="仿宋_GB2312" w:eastAsia="仿宋_GB2312" w:hAnsi="宋体"/>
          <w:sz w:val="32"/>
          <w:szCs w:val="32"/>
          <w:highlight w:val="yellow"/>
        </w:rPr>
      </w:pPr>
    </w:p>
    <w:sectPr w:rsidR="0089280D" w:rsidSect="008928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926" w:rsidRDefault="00E12926" w:rsidP="00D27A68">
      <w:r>
        <w:separator/>
      </w:r>
    </w:p>
  </w:endnote>
  <w:endnote w:type="continuationSeparator" w:id="1">
    <w:p w:rsidR="00E12926" w:rsidRDefault="00E12926" w:rsidP="00D27A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926" w:rsidRDefault="00E12926" w:rsidP="00D27A68">
      <w:r>
        <w:separator/>
      </w:r>
    </w:p>
  </w:footnote>
  <w:footnote w:type="continuationSeparator" w:id="1">
    <w:p w:rsidR="00E12926" w:rsidRDefault="00E12926" w:rsidP="00D27A6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174F"/>
    <w:rsid w:val="00003CF7"/>
    <w:rsid w:val="00042964"/>
    <w:rsid w:val="00076074"/>
    <w:rsid w:val="000B2D6B"/>
    <w:rsid w:val="0013421A"/>
    <w:rsid w:val="0014608B"/>
    <w:rsid w:val="00176E38"/>
    <w:rsid w:val="001B62D0"/>
    <w:rsid w:val="001C6C68"/>
    <w:rsid w:val="002A58BD"/>
    <w:rsid w:val="002C540D"/>
    <w:rsid w:val="00336C3E"/>
    <w:rsid w:val="003E2809"/>
    <w:rsid w:val="0046174F"/>
    <w:rsid w:val="00490101"/>
    <w:rsid w:val="004B58DF"/>
    <w:rsid w:val="004D00AD"/>
    <w:rsid w:val="00517413"/>
    <w:rsid w:val="00550D2B"/>
    <w:rsid w:val="005B194B"/>
    <w:rsid w:val="005B5B8F"/>
    <w:rsid w:val="00631B96"/>
    <w:rsid w:val="006325A3"/>
    <w:rsid w:val="00647DDF"/>
    <w:rsid w:val="00671E87"/>
    <w:rsid w:val="006A4505"/>
    <w:rsid w:val="00840A29"/>
    <w:rsid w:val="00855FE0"/>
    <w:rsid w:val="00873D90"/>
    <w:rsid w:val="0089280D"/>
    <w:rsid w:val="008C7EC4"/>
    <w:rsid w:val="009858E7"/>
    <w:rsid w:val="009B1D32"/>
    <w:rsid w:val="009F45A1"/>
    <w:rsid w:val="00A51827"/>
    <w:rsid w:val="00B458D7"/>
    <w:rsid w:val="00B634AF"/>
    <w:rsid w:val="00B8704D"/>
    <w:rsid w:val="00BA753A"/>
    <w:rsid w:val="00BD50D5"/>
    <w:rsid w:val="00BD5259"/>
    <w:rsid w:val="00D27A68"/>
    <w:rsid w:val="00D652E2"/>
    <w:rsid w:val="00D75055"/>
    <w:rsid w:val="00D94A8F"/>
    <w:rsid w:val="00DD626B"/>
    <w:rsid w:val="00DD65D2"/>
    <w:rsid w:val="00E12926"/>
    <w:rsid w:val="00E40538"/>
    <w:rsid w:val="00E50511"/>
    <w:rsid w:val="00EB0134"/>
    <w:rsid w:val="00EF0504"/>
    <w:rsid w:val="00F54A47"/>
    <w:rsid w:val="00F64370"/>
    <w:rsid w:val="00FA6C1C"/>
    <w:rsid w:val="00FE3948"/>
    <w:rsid w:val="25737F63"/>
    <w:rsid w:val="318F0EB3"/>
    <w:rsid w:val="459478EA"/>
    <w:rsid w:val="5F860E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80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89280D"/>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89280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rsid w:val="0089280D"/>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rsid w:val="0089280D"/>
    <w:rPr>
      <w:sz w:val="18"/>
      <w:szCs w:val="18"/>
    </w:rPr>
  </w:style>
  <w:style w:type="character" w:customStyle="1" w:styleId="Char">
    <w:name w:val="页脚 Char"/>
    <w:basedOn w:val="a0"/>
    <w:link w:val="a3"/>
    <w:uiPriority w:val="99"/>
    <w:semiHidden/>
    <w:qFormat/>
    <w:rsid w:val="0089280D"/>
    <w:rPr>
      <w:sz w:val="18"/>
      <w:szCs w:val="18"/>
    </w:rPr>
  </w:style>
  <w:style w:type="paragraph" w:styleId="a6">
    <w:name w:val="Balloon Text"/>
    <w:basedOn w:val="a"/>
    <w:link w:val="Char1"/>
    <w:uiPriority w:val="99"/>
    <w:semiHidden/>
    <w:unhideWhenUsed/>
    <w:rsid w:val="00D27A68"/>
    <w:rPr>
      <w:sz w:val="18"/>
      <w:szCs w:val="18"/>
    </w:rPr>
  </w:style>
  <w:style w:type="character" w:customStyle="1" w:styleId="Char1">
    <w:name w:val="批注框文本 Char"/>
    <w:basedOn w:val="a0"/>
    <w:link w:val="a6"/>
    <w:uiPriority w:val="99"/>
    <w:semiHidden/>
    <w:rsid w:val="00D27A68"/>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部门人员组成</c:v>
                </c:pt>
              </c:strCache>
            </c:strRef>
          </c:tx>
          <c:cat>
            <c:strRef>
              <c:f>Sheet1!$A$2:$A$3</c:f>
              <c:strCache>
                <c:ptCount val="2"/>
                <c:pt idx="0">
                  <c:v>在职人员</c:v>
                </c:pt>
                <c:pt idx="1">
                  <c:v>退休人员</c:v>
                </c:pt>
              </c:strCache>
            </c:strRef>
          </c:cat>
          <c:val>
            <c:numRef>
              <c:f>Sheet1!$B$2:$B$3</c:f>
              <c:numCache>
                <c:formatCode>General</c:formatCode>
                <c:ptCount val="2"/>
                <c:pt idx="0">
                  <c:v>14</c:v>
                </c:pt>
                <c:pt idx="1">
                  <c:v>17</c:v>
                </c:pt>
              </c:numCache>
            </c:numRef>
          </c:val>
        </c:ser>
        <c:firstSliceAng val="0"/>
      </c:pieChart>
    </c:plotArea>
    <c:legend>
      <c:legendPos val="r"/>
    </c:legend>
    <c:plotVisOnly val="1"/>
    <c:dispBlanksAs val="zero"/>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394</Words>
  <Characters>2252</Characters>
  <Application>Microsoft Office Word</Application>
  <DocSecurity>0</DocSecurity>
  <Lines>18</Lines>
  <Paragraphs>5</Paragraphs>
  <ScaleCrop>false</ScaleCrop>
  <Company>Sky123.Org</Company>
  <LinksUpToDate>false</LinksUpToDate>
  <CharactersWithSpaces>2641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Micorosoft</cp:lastModifiedBy>
  <cp:revision>2</cp:revision>
  <dcterms:created xsi:type="dcterms:W3CDTF">2022-03-30T08:11:00Z</dcterms:created>
  <dcterms:modified xsi:type="dcterms:W3CDTF">2022-03-30T08:11:00Z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