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rawings/drawing1.xml" ContentType="application/vnd.openxmlformats-officedocument.drawingml.chartshap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74A1" w:rsidRDefault="00F474A1">
      <w:pPr>
        <w:spacing w:line="360" w:lineRule="auto"/>
        <w:ind w:firstLineChars="0" w:firstLine="0"/>
        <w:jc w:val="left"/>
        <w:rPr>
          <w:rFonts w:ascii="黑体" w:eastAsia="黑体" w:hAnsi="黑体" w:cs="黑体"/>
          <w:sz w:val="32"/>
          <w:szCs w:val="32"/>
        </w:rPr>
      </w:pPr>
    </w:p>
    <w:p w:rsidR="00F63694" w:rsidRPr="00244A64" w:rsidRDefault="000D2E8A" w:rsidP="00244A64">
      <w:pPr>
        <w:adjustRightInd w:val="0"/>
        <w:snapToGrid w:val="0"/>
        <w:ind w:firstLine="720"/>
        <w:jc w:val="center"/>
        <w:rPr>
          <w:rFonts w:ascii="仿宋" w:eastAsia="仿宋" w:hAnsi="仿宋"/>
          <w:sz w:val="36"/>
          <w:szCs w:val="36"/>
        </w:rPr>
      </w:pPr>
      <w:r w:rsidRPr="00244A64">
        <w:rPr>
          <w:rFonts w:ascii="仿宋" w:eastAsia="仿宋" w:hAnsi="仿宋" w:hint="eastAsia"/>
          <w:sz w:val="36"/>
          <w:szCs w:val="36"/>
        </w:rPr>
        <w:t>中共蓝田县委办</w:t>
      </w:r>
      <w:r w:rsidR="008B49F7" w:rsidRPr="00244A64">
        <w:rPr>
          <w:rFonts w:ascii="仿宋" w:eastAsia="仿宋" w:hAnsi="仿宋" w:hint="eastAsia"/>
          <w:sz w:val="36"/>
          <w:szCs w:val="36"/>
        </w:rPr>
        <w:t>公室</w:t>
      </w:r>
    </w:p>
    <w:p w:rsidR="00F63694" w:rsidRPr="00244A64" w:rsidRDefault="00F63694" w:rsidP="00244A64">
      <w:pPr>
        <w:adjustRightInd w:val="0"/>
        <w:snapToGrid w:val="0"/>
        <w:ind w:firstLine="720"/>
        <w:jc w:val="center"/>
        <w:rPr>
          <w:rFonts w:ascii="仿宋" w:eastAsia="仿宋" w:hAnsi="仿宋"/>
          <w:sz w:val="36"/>
          <w:szCs w:val="36"/>
        </w:rPr>
      </w:pPr>
      <w:r w:rsidRPr="00244A64">
        <w:rPr>
          <w:rFonts w:ascii="仿宋" w:eastAsia="仿宋" w:hAnsi="仿宋" w:hint="eastAsia"/>
          <w:sz w:val="36"/>
          <w:szCs w:val="36"/>
        </w:rPr>
        <w:t>2020年部门综合预算说明</w:t>
      </w:r>
    </w:p>
    <w:p w:rsidR="00F474A1" w:rsidRPr="00244A64" w:rsidRDefault="00F474A1" w:rsidP="00244A64">
      <w:pPr>
        <w:spacing w:line="360" w:lineRule="auto"/>
        <w:ind w:firstLine="720"/>
        <w:rPr>
          <w:rFonts w:ascii="仿宋" w:eastAsia="仿宋" w:hAnsi="仿宋" w:cs="仿宋"/>
          <w:sz w:val="36"/>
          <w:szCs w:val="36"/>
        </w:rPr>
      </w:pP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目  录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第一部分   部门概况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一、部门主要职责及机构设置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二、2020年年度部门工作任务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三、部门预算单位构成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四、部门人员情况说明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第二部分   收支情况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五、2020年部门预算收支说明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第三部分   其他说明情况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六、部门预算“三公”经费等情况说明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七、部门国有资产占有使用及资产购置情况说明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八、部门政府采购情况说明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九、部门预算绩效目标说明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十、机关运行经费安排说明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十一、专业名词解释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第四部分   公开报表</w:t>
      </w:r>
    </w:p>
    <w:p w:rsidR="00B02288" w:rsidRDefault="00B02288" w:rsidP="00B02288">
      <w:pPr>
        <w:spacing w:line="360" w:lineRule="auto"/>
        <w:ind w:firstLineChars="0" w:firstLine="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                                                 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003"/>
        <w:gridCol w:w="8938"/>
      </w:tblGrid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年部门综合预算收支总表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年部门综合预算收入总表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lastRenderedPageBreak/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年部门综合预算支出总表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年部门综合预算财政拨款收支总表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年部门综合预算一般公共预算支出明细表（按支出功能分类科目）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年部门综合预算一般公共预算支出明细表（按支出经济分类科目）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7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年部门综合预算一般公共预算基本支出明细表（按支出功能分类科目）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8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年部门综合预算一般公共预算基本支出明细表（按支出经济分类科目）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9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年部门综合预算政府性基金收支表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10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年部门综合预算专项业务经费支出表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11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年部门综合预算政府采购（资产购置、服务购买）预算表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12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年部门综合预算一般公共预算拨款“三公”经费及会议费、培训费支出预算表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13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年部门专项业务经费重点项目绩效目标表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14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年部门整体支出绩效目标表</w:t>
            </w:r>
          </w:p>
        </w:tc>
      </w:tr>
      <w:tr w:rsidR="00B02288" w:rsidRPr="00244A64" w:rsidTr="00B02288">
        <w:trPr>
          <w:trHeight w:val="586"/>
        </w:trPr>
        <w:tc>
          <w:tcPr>
            <w:tcW w:w="1003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表</w:t>
            </w: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15</w:t>
            </w:r>
          </w:p>
        </w:tc>
        <w:tc>
          <w:tcPr>
            <w:tcW w:w="8938" w:type="dxa"/>
          </w:tcPr>
          <w:p w:rsidR="00B02288" w:rsidRPr="00244A64" w:rsidRDefault="00B02288" w:rsidP="00B02288">
            <w:pPr>
              <w:autoSpaceDE w:val="0"/>
              <w:autoSpaceDN w:val="0"/>
              <w:adjustRightInd w:val="0"/>
              <w:spacing w:line="240" w:lineRule="auto"/>
              <w:ind w:firstLineChars="0" w:firstLine="0"/>
              <w:jc w:val="left"/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</w:pPr>
            <w:r w:rsidRPr="00244A64">
              <w:rPr>
                <w:rFonts w:ascii="仿宋" w:eastAsia="仿宋" w:hAnsi="仿宋" w:cs="宋体"/>
                <w:color w:val="000000"/>
                <w:kern w:val="0"/>
                <w:sz w:val="30"/>
                <w:szCs w:val="30"/>
              </w:rPr>
              <w:t>2020</w:t>
            </w:r>
            <w:r w:rsidRPr="00244A64">
              <w:rPr>
                <w:rFonts w:ascii="仿宋" w:eastAsia="仿宋" w:hAnsi="仿宋" w:cs="宋体" w:hint="eastAsia"/>
                <w:color w:val="000000"/>
                <w:kern w:val="0"/>
                <w:sz w:val="30"/>
                <w:szCs w:val="30"/>
              </w:rPr>
              <w:t>年专项资金整体绩效目标表</w:t>
            </w:r>
          </w:p>
        </w:tc>
      </w:tr>
    </w:tbl>
    <w:p w:rsidR="00F474A1" w:rsidRPr="00244A64" w:rsidRDefault="00F474A1" w:rsidP="00244A64">
      <w:pPr>
        <w:spacing w:line="360" w:lineRule="auto"/>
        <w:ind w:firstLine="600"/>
        <w:rPr>
          <w:rFonts w:ascii="仿宋" w:eastAsia="仿宋" w:hAnsi="仿宋" w:cs="仿宋"/>
          <w:sz w:val="30"/>
          <w:szCs w:val="30"/>
        </w:rPr>
      </w:pP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第一部分  部门概况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一、部门主要职责及机构设置</w:t>
      </w:r>
    </w:p>
    <w:p w:rsidR="00771A53" w:rsidRPr="00244A64" w:rsidRDefault="00771A53" w:rsidP="00244A64">
      <w:pPr>
        <w:ind w:left="720" w:firstLine="60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主要职责：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lastRenderedPageBreak/>
        <w:t>围绕县委中心工作，加强综合协调，为县委领导决策提供各项服务。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负责县委日常文书处理，县委文件、文稿的起草、批办、校印工作；负责全县党内规范性文件的清理、审查、备案工作。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负责县委领导同志公务活动、接待、各类会议的安排协调工作。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负责县委重大决策部署和领导重要批示贯彻落实情况的督促检查；围绕县委工作部署，收集信息，反映动态，综合调研。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负责全县党政系统的密码通信、密码管理和全县商用密码的管理工作，全县信息化密码保障工作。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负责全县保密工作的规划、宣传、教育、检查、保密技术服务和涉密载体管理工作。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负责做好蓝田地区党史资料的征集、整理、编纂、研究、保存、利用和宣传工作。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负责县委机关固定资产管理、后勤服务保障和安全保卫工作。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负责人民群众来信转办、来访接待及上级批转信访案件的督查办理工作。</w:t>
      </w:r>
    </w:p>
    <w:p w:rsidR="00771A53" w:rsidRPr="00244A64" w:rsidRDefault="00771A53" w:rsidP="00771A53">
      <w:pPr>
        <w:numPr>
          <w:ilvl w:val="0"/>
          <w:numId w:val="1"/>
        </w:numPr>
        <w:spacing w:line="240" w:lineRule="auto"/>
        <w:ind w:firstLineChars="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承办县委交办的其它事项。</w:t>
      </w:r>
    </w:p>
    <w:p w:rsidR="00771A53" w:rsidRPr="00244A64" w:rsidRDefault="00771A53" w:rsidP="00244A64">
      <w:pPr>
        <w:ind w:firstLineChars="250" w:firstLine="75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 xml:space="preserve">内设机构： </w:t>
      </w:r>
    </w:p>
    <w:p w:rsidR="00771A53" w:rsidRPr="00244A64" w:rsidRDefault="00771A53" w:rsidP="00244A64">
      <w:pPr>
        <w:ind w:left="720" w:firstLine="600"/>
        <w:rPr>
          <w:rFonts w:ascii="仿宋" w:eastAsia="仿宋" w:hAnsi="仿宋"/>
          <w:sz w:val="30"/>
          <w:szCs w:val="30"/>
        </w:rPr>
      </w:pPr>
      <w:r w:rsidRPr="00244A64">
        <w:rPr>
          <w:rFonts w:ascii="仿宋" w:eastAsia="仿宋" w:hAnsi="仿宋" w:hint="eastAsia"/>
          <w:sz w:val="30"/>
          <w:szCs w:val="30"/>
        </w:rPr>
        <w:t>县委办公室设5个内设科室和县委机要局（县国家密</w:t>
      </w:r>
      <w:r w:rsidRPr="00244A64">
        <w:rPr>
          <w:rFonts w:ascii="仿宋" w:eastAsia="仿宋" w:hAnsi="仿宋" w:hint="eastAsia"/>
          <w:sz w:val="30"/>
          <w:szCs w:val="30"/>
        </w:rPr>
        <w:lastRenderedPageBreak/>
        <w:t>码管理局）、县委保密委员会办公室(县国家保密局)、县委督查室。即：秘书科，综合科，行政科，信息科，党史研究室，县委机要局（县国家密码管理局）、县委保密委员会办公室（县国家保密局），县委督查室。</w:t>
      </w:r>
    </w:p>
    <w:p w:rsidR="00F474A1" w:rsidRDefault="00E047B3" w:rsidP="0011631E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二、2020年度部门工作任务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1、进一步完善办文办会办事制度，完成2019年文件归档工作；筹备组织县委各类会议，做好县委领导调研检查、上级部门来蓝调研活动的服务协调工作；收发办理文件，做好县委和办公室各类材料的起草、审核、印制、发送工作。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2、围绕县委重点工作，立足客观实际，强化督查力度，做好督查活动开展、督办件办理及信访接待等工作，组织开展专项督查活动，编报《蓝田督查》；编发县委常委会议定事项落实情况通报；开展《每日聚焦》督查活动。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3、健全全县党委系统信息网络，加强基层信息队伍建设，上报省市《蓝田县今日重要信息》、《政务信息》、编发《要请参阅》。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4、加强涉密网络和全县电子政务内网的使用管理工作，做好密码及设备日常使用、管理、维护工作；扎实开展五月保密宣传月活动，组织开展涉密文件、互联网门户网站、各类计算机保密管理等专项检查。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5、做好2019年蓝田县委大事记编纂工作，做好2019年蓝田县委工作纪事编写上报及党史信息上报，做好县内红色馆藏及遗址的普查工作。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6、后勤保障工作不断优化，加强县委大院安全管理和后勤保障，增加门卫安保力量，强化门卫值守和夜间巡逻，机关大院24小时人防、技防全覆盖。</w:t>
      </w:r>
    </w:p>
    <w:p w:rsidR="002664B9" w:rsidRPr="000D2E8A" w:rsidRDefault="002664B9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7、完善制度，做好信访接待、机关值班工作，完成2020年承担的扶贫、深改、创文创卫创森等工作任务。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三、部门预算单位构成</w:t>
      </w:r>
    </w:p>
    <w:p w:rsidR="009144D2" w:rsidRPr="000D2E8A" w:rsidRDefault="009144D2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从预算单位构成看，本部门的部门预算包括部门本级（机关）预算。</w:t>
      </w:r>
    </w:p>
    <w:p w:rsidR="009144D2" w:rsidRPr="000D2E8A" w:rsidRDefault="009144D2" w:rsidP="000D2E8A">
      <w:pPr>
        <w:ind w:firstLine="600"/>
        <w:rPr>
          <w:rFonts w:ascii="仿宋" w:eastAsia="仿宋" w:hAnsi="仿宋"/>
          <w:sz w:val="30"/>
          <w:szCs w:val="30"/>
        </w:rPr>
      </w:pPr>
      <w:r w:rsidRPr="000D2E8A">
        <w:rPr>
          <w:rFonts w:ascii="仿宋" w:eastAsia="仿宋" w:hAnsi="仿宋" w:hint="eastAsia"/>
          <w:sz w:val="30"/>
          <w:szCs w:val="30"/>
        </w:rPr>
        <w:t>本部门无2019年部门预算编制范围的二级预算单位。</w:t>
      </w:r>
    </w:p>
    <w:p w:rsidR="00F474A1" w:rsidRDefault="00E047B3" w:rsidP="000D2E8A">
      <w:pPr>
        <w:spacing w:line="360" w:lineRule="auto"/>
        <w:ind w:firstLine="600"/>
        <w:rPr>
          <w:rFonts w:ascii="仿宋" w:eastAsia="仿宋" w:hAnsi="仿宋" w:cs="仿宋"/>
          <w:sz w:val="32"/>
          <w:szCs w:val="32"/>
        </w:rPr>
      </w:pPr>
      <w:r w:rsidRPr="000D2E8A">
        <w:rPr>
          <w:rFonts w:ascii="仿宋" w:eastAsia="仿宋" w:hAnsi="仿宋" w:cs="仿宋" w:hint="eastAsia"/>
          <w:sz w:val="30"/>
          <w:szCs w:val="30"/>
        </w:rPr>
        <w:t>纳入本部门2020年部门预算编制范围的二级预算单位</w:t>
      </w:r>
      <w:r>
        <w:rPr>
          <w:rFonts w:ascii="仿宋" w:eastAsia="仿宋" w:hAnsi="仿宋" w:cs="仿宋" w:hint="eastAsia"/>
          <w:sz w:val="32"/>
          <w:szCs w:val="32"/>
        </w:rPr>
        <w:t>共有</w:t>
      </w:r>
      <w:r w:rsidR="009144D2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个，包括：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/>
      </w:tblPr>
      <w:tblGrid>
        <w:gridCol w:w="1660"/>
        <w:gridCol w:w="5098"/>
        <w:gridCol w:w="2087"/>
      </w:tblGrid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5098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单位名称</w:t>
            </w:r>
          </w:p>
        </w:tc>
        <w:tc>
          <w:tcPr>
            <w:tcW w:w="2087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拟变动情况</w:t>
            </w:r>
          </w:p>
        </w:tc>
      </w:tr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5098" w:type="dxa"/>
          </w:tcPr>
          <w:p w:rsidR="00F474A1" w:rsidRDefault="009144D2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中共蓝田县委办公室</w:t>
            </w:r>
            <w:r w:rsidR="00E047B3">
              <w:rPr>
                <w:rFonts w:ascii="仿宋" w:eastAsia="仿宋" w:hAnsi="仿宋" w:cs="仿宋" w:hint="eastAsia"/>
                <w:sz w:val="32"/>
                <w:szCs w:val="32"/>
              </w:rPr>
              <w:t>部门本级</w:t>
            </w:r>
          </w:p>
        </w:tc>
        <w:tc>
          <w:tcPr>
            <w:tcW w:w="2087" w:type="dxa"/>
          </w:tcPr>
          <w:p w:rsidR="00F474A1" w:rsidRDefault="00F474A1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5098" w:type="dxa"/>
          </w:tcPr>
          <w:p w:rsidR="00F474A1" w:rsidRDefault="00E047B3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……</w:t>
            </w:r>
          </w:p>
        </w:tc>
        <w:tc>
          <w:tcPr>
            <w:tcW w:w="2087" w:type="dxa"/>
          </w:tcPr>
          <w:p w:rsidR="00F474A1" w:rsidRDefault="00F474A1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F474A1">
        <w:trPr>
          <w:jc w:val="center"/>
        </w:trPr>
        <w:tc>
          <w:tcPr>
            <w:tcW w:w="1660" w:type="dxa"/>
          </w:tcPr>
          <w:p w:rsidR="00F474A1" w:rsidRDefault="00E047B3">
            <w:pPr>
              <w:spacing w:line="360" w:lineRule="auto"/>
              <w:ind w:firstLineChars="0" w:firstLine="0"/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……</w:t>
            </w:r>
          </w:p>
        </w:tc>
        <w:tc>
          <w:tcPr>
            <w:tcW w:w="5098" w:type="dxa"/>
          </w:tcPr>
          <w:p w:rsidR="00F474A1" w:rsidRDefault="00E047B3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……</w:t>
            </w:r>
          </w:p>
        </w:tc>
        <w:tc>
          <w:tcPr>
            <w:tcW w:w="2087" w:type="dxa"/>
          </w:tcPr>
          <w:p w:rsidR="00F474A1" w:rsidRDefault="00F474A1">
            <w:pPr>
              <w:spacing w:line="360" w:lineRule="auto"/>
              <w:ind w:firstLineChars="0" w:firstLine="0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F474A1" w:rsidRDefault="00F474A1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四、部门人员情况说明</w:t>
      </w:r>
    </w:p>
    <w:p w:rsidR="00F474A1" w:rsidRDefault="00090264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示</w:t>
      </w:r>
      <w:r w:rsidR="00E047B3">
        <w:rPr>
          <w:rFonts w:ascii="仿宋" w:eastAsia="仿宋" w:hAnsi="仿宋" w:cs="仿宋" w:hint="eastAsia"/>
          <w:sz w:val="32"/>
          <w:szCs w:val="32"/>
        </w:rPr>
        <w:t>截</w:t>
      </w:r>
      <w:r w:rsidR="00283ABD">
        <w:rPr>
          <w:rFonts w:ascii="仿宋" w:eastAsia="仿宋" w:hAnsi="仿宋" w:cs="仿宋" w:hint="eastAsia"/>
          <w:sz w:val="32"/>
          <w:szCs w:val="32"/>
        </w:rPr>
        <w:t>至</w:t>
      </w:r>
      <w:r w:rsidR="00E047B3">
        <w:rPr>
          <w:rFonts w:ascii="仿宋" w:eastAsia="仿宋" w:hAnsi="仿宋" w:cs="仿宋" w:hint="eastAsia"/>
          <w:sz w:val="32"/>
          <w:szCs w:val="32"/>
        </w:rPr>
        <w:t>2019年底，本部门人员编制</w:t>
      </w:r>
      <w:r>
        <w:rPr>
          <w:rFonts w:ascii="仿宋" w:eastAsia="仿宋" w:hAnsi="仿宋" w:cs="仿宋" w:hint="eastAsia"/>
          <w:sz w:val="32"/>
          <w:szCs w:val="32"/>
        </w:rPr>
        <w:t>28</w:t>
      </w:r>
      <w:r w:rsidR="00E047B3">
        <w:rPr>
          <w:rFonts w:ascii="仿宋" w:eastAsia="仿宋" w:hAnsi="仿宋" w:cs="仿宋" w:hint="eastAsia"/>
          <w:sz w:val="32"/>
          <w:szCs w:val="32"/>
        </w:rPr>
        <w:t>人，其中行政编制</w:t>
      </w:r>
      <w:r>
        <w:rPr>
          <w:rFonts w:ascii="仿宋" w:eastAsia="仿宋" w:hAnsi="仿宋" w:cs="仿宋" w:hint="eastAsia"/>
          <w:sz w:val="32"/>
          <w:szCs w:val="32"/>
        </w:rPr>
        <w:t>24</w:t>
      </w:r>
      <w:r w:rsidR="00E047B3">
        <w:rPr>
          <w:rFonts w:ascii="仿宋" w:eastAsia="仿宋" w:hAnsi="仿宋" w:cs="仿宋" w:hint="eastAsia"/>
          <w:sz w:val="32"/>
          <w:szCs w:val="32"/>
        </w:rPr>
        <w:t>人、事业编制</w:t>
      </w:r>
      <w:r>
        <w:rPr>
          <w:rFonts w:ascii="仿宋" w:eastAsia="仿宋" w:hAnsi="仿宋" w:cs="仿宋" w:hint="eastAsia"/>
          <w:sz w:val="32"/>
          <w:szCs w:val="32"/>
        </w:rPr>
        <w:t>4</w:t>
      </w:r>
      <w:r w:rsidR="00E047B3">
        <w:rPr>
          <w:rFonts w:ascii="仿宋" w:eastAsia="仿宋" w:hAnsi="仿宋" w:cs="仿宋" w:hint="eastAsia"/>
          <w:sz w:val="32"/>
          <w:szCs w:val="32"/>
        </w:rPr>
        <w:t>人；实有人员</w:t>
      </w:r>
      <w:r>
        <w:rPr>
          <w:rFonts w:ascii="仿宋" w:eastAsia="仿宋" w:hAnsi="仿宋" w:cs="仿宋" w:hint="eastAsia"/>
          <w:sz w:val="32"/>
          <w:szCs w:val="32"/>
        </w:rPr>
        <w:t>45</w:t>
      </w:r>
      <w:r w:rsidR="00E047B3">
        <w:rPr>
          <w:rFonts w:ascii="仿宋" w:eastAsia="仿宋" w:hAnsi="仿宋" w:cs="仿宋" w:hint="eastAsia"/>
          <w:sz w:val="32"/>
          <w:szCs w:val="32"/>
        </w:rPr>
        <w:t>人，其中行政</w:t>
      </w:r>
      <w:r>
        <w:rPr>
          <w:rFonts w:ascii="仿宋" w:eastAsia="仿宋" w:hAnsi="仿宋" w:cs="仿宋" w:hint="eastAsia"/>
          <w:sz w:val="32"/>
          <w:szCs w:val="32"/>
        </w:rPr>
        <w:t>34</w:t>
      </w:r>
      <w:r w:rsidR="00E047B3">
        <w:rPr>
          <w:rFonts w:ascii="仿宋" w:eastAsia="仿宋" w:hAnsi="仿宋" w:cs="仿宋" w:hint="eastAsia"/>
          <w:sz w:val="32"/>
          <w:szCs w:val="32"/>
        </w:rPr>
        <w:t>人、事业</w:t>
      </w:r>
      <w:r>
        <w:rPr>
          <w:rFonts w:ascii="仿宋" w:eastAsia="仿宋" w:hAnsi="仿宋" w:cs="仿宋" w:hint="eastAsia"/>
          <w:sz w:val="32"/>
          <w:szCs w:val="32"/>
        </w:rPr>
        <w:t>5</w:t>
      </w:r>
      <w:r w:rsidR="00E047B3">
        <w:rPr>
          <w:rFonts w:ascii="仿宋" w:eastAsia="仿宋" w:hAnsi="仿宋" w:cs="仿宋" w:hint="eastAsia"/>
          <w:sz w:val="32"/>
          <w:szCs w:val="32"/>
        </w:rPr>
        <w:t>人。单位管理的离退休人员</w:t>
      </w:r>
      <w:r>
        <w:rPr>
          <w:rFonts w:ascii="仿宋" w:eastAsia="仿宋" w:hAnsi="仿宋" w:cs="仿宋" w:hint="eastAsia"/>
          <w:sz w:val="32"/>
          <w:szCs w:val="32"/>
        </w:rPr>
        <w:t>15</w:t>
      </w:r>
      <w:r w:rsidR="00E047B3">
        <w:rPr>
          <w:rFonts w:ascii="仿宋" w:eastAsia="仿宋" w:hAnsi="仿宋" w:cs="仿宋" w:hint="eastAsia"/>
          <w:sz w:val="32"/>
          <w:szCs w:val="32"/>
        </w:rPr>
        <w:t>人。</w:t>
      </w:r>
    </w:p>
    <w:p w:rsidR="00090264" w:rsidRDefault="00090264" w:rsidP="0009026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 w:rsidRPr="00090264">
        <w:rPr>
          <w:rFonts w:ascii="仿宋" w:eastAsia="仿宋" w:hAnsi="仿宋" w:cs="仿宋"/>
          <w:noProof/>
          <w:sz w:val="32"/>
          <w:szCs w:val="32"/>
        </w:rPr>
        <w:drawing>
          <wp:inline distT="0" distB="0" distL="0" distR="0">
            <wp:extent cx="5274310" cy="4103234"/>
            <wp:effectExtent l="19050" t="0" r="2159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第二部分  收支情况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五、2020年部门预算收支说明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（一）收支预算总体情况。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按照综合预算的原则，本部门所有收入和支出均纳入部门预算管理。2020年本部门预算收入</w:t>
      </w:r>
      <w:r w:rsidR="00F456B3">
        <w:rPr>
          <w:rFonts w:ascii="仿宋" w:eastAsia="仿宋" w:hAnsi="仿宋" w:cs="仿宋" w:hint="eastAsia"/>
          <w:sz w:val="32"/>
          <w:szCs w:val="32"/>
        </w:rPr>
        <w:t>473.4</w:t>
      </w:r>
      <w:r w:rsidR="00AE24AB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 w:rsidR="00F456B3">
        <w:rPr>
          <w:rFonts w:ascii="仿宋" w:eastAsia="仿宋" w:hAnsi="仿宋" w:cs="仿宋" w:hint="eastAsia"/>
          <w:sz w:val="32"/>
          <w:szCs w:val="32"/>
        </w:rPr>
        <w:t>473.4</w:t>
      </w:r>
      <w:r w:rsidR="00AE24AB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 w:rsidR="00F456B3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，2020</w:t>
      </w:r>
      <w:r w:rsidR="00AE24AB">
        <w:rPr>
          <w:rFonts w:ascii="仿宋" w:eastAsia="仿宋" w:hAnsi="仿宋" w:cs="仿宋" w:hint="eastAsia"/>
          <w:sz w:val="32"/>
          <w:szCs w:val="32"/>
        </w:rPr>
        <w:t>年本部门预算收入较上年增加74.2万元，主要原因是按照机构改革要求，县委政研室及县委档案局划转中共蓝田县委办公室，人员经费</w:t>
      </w:r>
      <w:r w:rsidR="008B49F7">
        <w:rPr>
          <w:rFonts w:ascii="仿宋" w:eastAsia="仿宋" w:hAnsi="仿宋" w:cs="仿宋" w:hint="eastAsia"/>
          <w:sz w:val="32"/>
          <w:szCs w:val="32"/>
        </w:rPr>
        <w:t>和运行经费</w:t>
      </w:r>
      <w:r w:rsidR="00AE24AB">
        <w:rPr>
          <w:rFonts w:ascii="仿宋" w:eastAsia="仿宋" w:hAnsi="仿宋" w:cs="仿宋" w:hint="eastAsia"/>
          <w:sz w:val="32"/>
          <w:szCs w:val="32"/>
        </w:rPr>
        <w:t>增加</w:t>
      </w:r>
      <w:r>
        <w:rPr>
          <w:rFonts w:ascii="仿宋" w:eastAsia="仿宋" w:hAnsi="仿宋" w:cs="仿宋" w:hint="eastAsia"/>
          <w:sz w:val="32"/>
          <w:szCs w:val="32"/>
        </w:rPr>
        <w:t>；2020年本部门预算支出</w:t>
      </w:r>
      <w:r w:rsidR="00AE24AB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 w:rsidR="00AE24AB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 w:rsidR="00AE24AB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万元，2020</w:t>
      </w:r>
      <w:r w:rsidR="00283ABD">
        <w:rPr>
          <w:rFonts w:ascii="仿宋" w:eastAsia="仿宋" w:hAnsi="仿宋" w:cs="仿宋" w:hint="eastAsia"/>
          <w:sz w:val="32"/>
          <w:szCs w:val="32"/>
        </w:rPr>
        <w:t>年本部门预算支出较上年增加</w:t>
      </w:r>
      <w:r w:rsidR="00AE24AB">
        <w:rPr>
          <w:rFonts w:ascii="仿宋" w:eastAsia="仿宋" w:hAnsi="仿宋" w:cs="仿宋" w:hint="eastAsia"/>
          <w:sz w:val="32"/>
          <w:szCs w:val="32"/>
        </w:rPr>
        <w:t>74.2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AE24AB">
        <w:rPr>
          <w:rFonts w:ascii="仿宋" w:eastAsia="仿宋" w:hAnsi="仿宋" w:cs="仿宋" w:hint="eastAsia"/>
          <w:sz w:val="32"/>
          <w:szCs w:val="32"/>
        </w:rPr>
        <w:t>按照机构改革要求，县委政研室及县委档案局划转中共蓝田县委办公室，人员经费</w:t>
      </w:r>
      <w:r w:rsidR="008B49F7">
        <w:rPr>
          <w:rFonts w:ascii="仿宋" w:eastAsia="仿宋" w:hAnsi="仿宋" w:cs="仿宋" w:hint="eastAsia"/>
          <w:sz w:val="32"/>
          <w:szCs w:val="32"/>
        </w:rPr>
        <w:t>和运行经费</w:t>
      </w:r>
      <w:r w:rsidR="00AE24AB">
        <w:rPr>
          <w:rFonts w:ascii="仿宋" w:eastAsia="仿宋" w:hAnsi="仿宋" w:cs="仿宋" w:hint="eastAsia"/>
          <w:sz w:val="32"/>
          <w:szCs w:val="32"/>
        </w:rPr>
        <w:t>增加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（二）财政拨款收支情况。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2020年本部门财政拨款收入</w:t>
      </w:r>
      <w:r w:rsidR="009E2C38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万元，其中一般公共预算拨款收入</w:t>
      </w:r>
      <w:r w:rsidR="009E2C38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万元、政府性基金拨款收入</w:t>
      </w:r>
      <w:r w:rsidR="009E2C38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，2020年本部门财政拨款收入较上年增加</w:t>
      </w:r>
      <w:r w:rsidR="009E2C38">
        <w:rPr>
          <w:rFonts w:ascii="仿宋" w:eastAsia="仿宋" w:hAnsi="仿宋" w:cs="仿宋" w:hint="eastAsia"/>
          <w:sz w:val="32"/>
          <w:szCs w:val="32"/>
        </w:rPr>
        <w:t>74.2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9E2C38">
        <w:rPr>
          <w:rFonts w:ascii="仿宋" w:eastAsia="仿宋" w:hAnsi="仿宋" w:cs="仿宋" w:hint="eastAsia"/>
          <w:sz w:val="32"/>
          <w:szCs w:val="32"/>
        </w:rPr>
        <w:t>按照机构改革要求，县委政研室及县委档案局划转中共蓝田县委办公室，人员经费</w:t>
      </w:r>
      <w:r w:rsidR="008B49F7">
        <w:rPr>
          <w:rFonts w:ascii="仿宋" w:eastAsia="仿宋" w:hAnsi="仿宋" w:cs="仿宋" w:hint="eastAsia"/>
          <w:sz w:val="32"/>
          <w:szCs w:val="32"/>
        </w:rPr>
        <w:t>和运行经费</w:t>
      </w:r>
      <w:r w:rsidR="009E2C38">
        <w:rPr>
          <w:rFonts w:ascii="仿宋" w:eastAsia="仿宋" w:hAnsi="仿宋" w:cs="仿宋" w:hint="eastAsia"/>
          <w:sz w:val="32"/>
          <w:szCs w:val="32"/>
        </w:rPr>
        <w:t>增加</w:t>
      </w:r>
      <w:r>
        <w:rPr>
          <w:rFonts w:ascii="仿宋" w:eastAsia="仿宋" w:hAnsi="仿宋" w:cs="仿宋" w:hint="eastAsia"/>
          <w:sz w:val="32"/>
          <w:szCs w:val="32"/>
        </w:rPr>
        <w:t>；2020年本部门财政拨款支出</w:t>
      </w:r>
      <w:r w:rsidR="009E2C38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万元，其中一般公共预算拨款支出</w:t>
      </w:r>
      <w:r w:rsidR="009E2C38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万元、政府性基金拨款支出</w:t>
      </w:r>
      <w:r w:rsidR="009E2C38">
        <w:rPr>
          <w:rFonts w:ascii="仿宋" w:eastAsia="仿宋" w:hAnsi="仿宋" w:cs="仿宋" w:hint="eastAsia"/>
          <w:sz w:val="32"/>
          <w:szCs w:val="32"/>
        </w:rPr>
        <w:t>0万元</w:t>
      </w:r>
      <w:r>
        <w:rPr>
          <w:rFonts w:ascii="仿宋" w:eastAsia="仿宋" w:hAnsi="仿宋" w:cs="仿宋" w:hint="eastAsia"/>
          <w:sz w:val="32"/>
          <w:szCs w:val="32"/>
        </w:rPr>
        <w:t>，2020年本部门财政拨款支出较上年增加</w:t>
      </w:r>
      <w:r w:rsidR="009E2C38">
        <w:rPr>
          <w:rFonts w:ascii="仿宋" w:eastAsia="仿宋" w:hAnsi="仿宋" w:cs="仿宋" w:hint="eastAsia"/>
          <w:sz w:val="32"/>
          <w:szCs w:val="32"/>
        </w:rPr>
        <w:t>74.2万元，主要原因是按照机构改革要求，县委政研室及县委档案局划转中共蓝田县委办公</w:t>
      </w:r>
      <w:r w:rsidR="009E2C38">
        <w:rPr>
          <w:rFonts w:ascii="仿宋" w:eastAsia="仿宋" w:hAnsi="仿宋" w:cs="仿宋" w:hint="eastAsia"/>
          <w:sz w:val="32"/>
          <w:szCs w:val="32"/>
        </w:rPr>
        <w:lastRenderedPageBreak/>
        <w:t>室，人员经费</w:t>
      </w:r>
      <w:r w:rsidR="008B49F7">
        <w:rPr>
          <w:rFonts w:ascii="仿宋" w:eastAsia="仿宋" w:hAnsi="仿宋" w:cs="仿宋" w:hint="eastAsia"/>
          <w:sz w:val="32"/>
          <w:szCs w:val="32"/>
        </w:rPr>
        <w:t>和运行经费</w:t>
      </w:r>
      <w:r w:rsidR="009E2C38">
        <w:rPr>
          <w:rFonts w:ascii="仿宋" w:eastAsia="仿宋" w:hAnsi="仿宋" w:cs="仿宋" w:hint="eastAsia"/>
          <w:sz w:val="32"/>
          <w:szCs w:val="32"/>
        </w:rPr>
        <w:t>增</w:t>
      </w:r>
      <w:r w:rsidR="008B49F7">
        <w:rPr>
          <w:rFonts w:ascii="仿宋" w:eastAsia="仿宋" w:hAnsi="仿宋" w:cs="仿宋" w:hint="eastAsia"/>
          <w:sz w:val="32"/>
          <w:szCs w:val="32"/>
        </w:rPr>
        <w:t>加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（三）一般公共预算拨款支出明细情况。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>
        <w:rPr>
          <w:rFonts w:ascii="仿宋" w:eastAsia="仿宋" w:hAnsi="仿宋" w:cs="仿宋" w:hint="eastAsia"/>
          <w:sz w:val="32"/>
          <w:szCs w:val="32"/>
        </w:rPr>
        <w:t>一般公共预算当年拨款规模变化情况。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2020年本部门当年一般公共预算拨款支出</w:t>
      </w:r>
      <w:r w:rsidR="0014071F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14071F">
        <w:rPr>
          <w:rFonts w:ascii="仿宋" w:eastAsia="仿宋" w:hAnsi="仿宋" w:cs="仿宋" w:hint="eastAsia"/>
          <w:sz w:val="32"/>
          <w:szCs w:val="32"/>
        </w:rPr>
        <w:t>74.2</w:t>
      </w:r>
      <w:r>
        <w:rPr>
          <w:rFonts w:ascii="仿宋" w:eastAsia="仿宋" w:hAnsi="仿宋" w:cs="仿宋" w:hint="eastAsia"/>
          <w:sz w:val="32"/>
          <w:szCs w:val="32"/>
        </w:rPr>
        <w:t>万元，主要原因是</w:t>
      </w:r>
      <w:r w:rsidR="0014071F">
        <w:rPr>
          <w:rFonts w:ascii="仿宋" w:eastAsia="仿宋" w:hAnsi="仿宋" w:cs="仿宋" w:hint="eastAsia"/>
          <w:sz w:val="32"/>
          <w:szCs w:val="32"/>
        </w:rPr>
        <w:t>按照机构改革要求，县委政研室及县委档案局划转中共蓝田县委办公室，人员经费</w:t>
      </w:r>
      <w:r w:rsidR="008B49F7">
        <w:rPr>
          <w:rFonts w:ascii="仿宋" w:eastAsia="仿宋" w:hAnsi="仿宋" w:cs="仿宋" w:hint="eastAsia"/>
          <w:sz w:val="32"/>
          <w:szCs w:val="32"/>
        </w:rPr>
        <w:t>和运行经费</w:t>
      </w:r>
      <w:r w:rsidR="0014071F">
        <w:rPr>
          <w:rFonts w:ascii="仿宋" w:eastAsia="仿宋" w:hAnsi="仿宋" w:cs="仿宋" w:hint="eastAsia"/>
          <w:sz w:val="32"/>
          <w:szCs w:val="32"/>
        </w:rPr>
        <w:t>增加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260C9A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</w:t>
      </w:r>
      <w:r w:rsidR="00260C9A">
        <w:rPr>
          <w:rFonts w:ascii="仿宋" w:eastAsia="仿宋" w:hAnsi="仿宋" w:cs="仿宋" w:hint="eastAsia"/>
          <w:sz w:val="32"/>
          <w:szCs w:val="32"/>
        </w:rPr>
        <w:t>支出按功能科目分类的明细情况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本部门2020年当年一般公共预算支出</w:t>
      </w:r>
      <w:r w:rsidR="00413F93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Pr="00FF1A8D" w:rsidRDefault="00E047B3" w:rsidP="00FF1A8D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（1）行政运行（</w:t>
      </w:r>
      <w:r w:rsidR="001D43D6">
        <w:rPr>
          <w:rFonts w:ascii="仿宋" w:eastAsia="仿宋" w:hAnsi="仿宋" w:cs="仿宋" w:hint="eastAsia"/>
          <w:sz w:val="32"/>
          <w:szCs w:val="32"/>
        </w:rPr>
        <w:t>2013101</w:t>
      </w:r>
      <w:r>
        <w:rPr>
          <w:rFonts w:ascii="仿宋" w:eastAsia="仿宋" w:hAnsi="仿宋" w:cs="仿宋" w:hint="eastAsia"/>
          <w:sz w:val="32"/>
          <w:szCs w:val="32"/>
        </w:rPr>
        <w:t>）</w:t>
      </w:r>
      <w:r w:rsidR="001D43D6">
        <w:rPr>
          <w:rFonts w:ascii="仿宋" w:eastAsia="仿宋" w:hAnsi="仿宋" w:cs="仿宋" w:hint="eastAsia"/>
          <w:sz w:val="32"/>
          <w:szCs w:val="32"/>
        </w:rPr>
        <w:t>414.19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7E113D">
        <w:rPr>
          <w:rFonts w:ascii="仿宋" w:eastAsia="仿宋" w:hAnsi="仿宋" w:cs="仿宋" w:hint="eastAsia"/>
          <w:sz w:val="32"/>
          <w:szCs w:val="32"/>
        </w:rPr>
        <w:t>63.51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7E113D">
        <w:rPr>
          <w:rFonts w:ascii="仿宋" w:eastAsia="仿宋" w:hAnsi="仿宋" w:cs="仿宋" w:hint="eastAsia"/>
          <w:sz w:val="32"/>
          <w:szCs w:val="32"/>
        </w:rPr>
        <w:t>按照机构改革要求，县委政研室及县委档案局划转中共蓝田县委办公室，人员经费</w:t>
      </w:r>
      <w:r w:rsidR="008B49F7">
        <w:rPr>
          <w:rFonts w:ascii="仿宋" w:eastAsia="仿宋" w:hAnsi="仿宋" w:cs="仿宋" w:hint="eastAsia"/>
          <w:sz w:val="32"/>
          <w:szCs w:val="32"/>
        </w:rPr>
        <w:t>和运行经费</w:t>
      </w:r>
      <w:r w:rsidR="007E113D">
        <w:rPr>
          <w:rFonts w:ascii="仿宋" w:eastAsia="仿宋" w:hAnsi="仿宋" w:cs="仿宋" w:hint="eastAsia"/>
          <w:sz w:val="32"/>
          <w:szCs w:val="32"/>
        </w:rPr>
        <w:t>增加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F1A8D" w:rsidRDefault="00E047B3" w:rsidP="0079000F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</w:t>
      </w:r>
      <w:r w:rsidR="00FF1A8D"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）一般行政管理事务（</w:t>
      </w:r>
      <w:r w:rsidR="008B49F7">
        <w:rPr>
          <w:rFonts w:ascii="仿宋" w:eastAsia="仿宋" w:hAnsi="仿宋" w:cs="仿宋" w:hint="eastAsia"/>
          <w:sz w:val="32"/>
          <w:szCs w:val="32"/>
        </w:rPr>
        <w:t>2013102</w:t>
      </w:r>
      <w:r>
        <w:rPr>
          <w:rFonts w:ascii="仿宋" w:eastAsia="仿宋" w:hAnsi="仿宋" w:cs="仿宋" w:hint="eastAsia"/>
          <w:sz w:val="32"/>
          <w:szCs w:val="32"/>
        </w:rPr>
        <w:t>）</w:t>
      </w:r>
      <w:r w:rsidR="0079000F">
        <w:rPr>
          <w:rFonts w:ascii="仿宋" w:eastAsia="仿宋" w:hAnsi="仿宋" w:cs="仿宋" w:hint="eastAsia"/>
          <w:sz w:val="32"/>
          <w:szCs w:val="32"/>
        </w:rPr>
        <w:t>0万元。</w:t>
      </w:r>
    </w:p>
    <w:p w:rsidR="00F474A1" w:rsidRDefault="00FF1A8D" w:rsidP="00FF1A8D">
      <w:pPr>
        <w:spacing w:line="360" w:lineRule="auto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(3)</w:t>
      </w:r>
      <w:r w:rsidR="0079000F"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机关事业单位基本养老保险缴费支出（2080505）46.78万元。</w:t>
      </w:r>
      <w:r w:rsidR="0025533B">
        <w:rPr>
          <w:rFonts w:ascii="仿宋" w:eastAsia="仿宋" w:hAnsi="仿宋" w:cs="仿宋" w:hint="eastAsia"/>
          <w:sz w:val="32"/>
          <w:szCs w:val="32"/>
        </w:rPr>
        <w:t>较上年增加2.03万元，原因是按照机构改革要求，县委政研室及县委档案局划转中共蓝田县委办公室，人员经增加。</w:t>
      </w:r>
    </w:p>
    <w:p w:rsidR="00FF1A8D" w:rsidRDefault="00FF1A8D" w:rsidP="00FF1A8D">
      <w:pPr>
        <w:spacing w:line="360" w:lineRule="auto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（4）行政单位医疗（2101101）10.6</w:t>
      </w:r>
      <w:r w:rsidR="00601848">
        <w:rPr>
          <w:rFonts w:ascii="仿宋" w:eastAsia="仿宋" w:hAnsi="仿宋" w:cs="仿宋" w:hint="eastAsia"/>
          <w:sz w:val="32"/>
          <w:szCs w:val="32"/>
        </w:rPr>
        <w:t>万元。</w:t>
      </w:r>
    </w:p>
    <w:p w:rsidR="00601848" w:rsidRDefault="00601848" w:rsidP="00FF1A8D">
      <w:pPr>
        <w:spacing w:line="360" w:lineRule="auto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（5）公务员医疗补助（2101103）0.68万元。</w:t>
      </w:r>
    </w:p>
    <w:p w:rsidR="00601848" w:rsidRDefault="00601848" w:rsidP="00FF1A8D">
      <w:pPr>
        <w:spacing w:line="360" w:lineRule="auto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（6）其他卫生健康支出（2109901）1.15万元。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3、</w:t>
      </w:r>
      <w:r>
        <w:rPr>
          <w:rFonts w:ascii="仿宋" w:eastAsia="仿宋" w:hAnsi="仿宋" w:cs="仿宋" w:hint="eastAsia"/>
          <w:sz w:val="32"/>
          <w:szCs w:val="32"/>
        </w:rPr>
        <w:t>支出按经济科目分类的明细情况。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（1）按照部门预算支出经济分类的类级科目说明。</w:t>
      </w:r>
      <w:r w:rsidR="00260C9A"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2020年本部门当年一般公共预算支出</w:t>
      </w:r>
      <w:r w:rsidR="0079000F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工资福利支出（301）</w:t>
      </w:r>
      <w:r w:rsidR="001E0EF6">
        <w:rPr>
          <w:rFonts w:ascii="仿宋" w:eastAsia="仿宋" w:hAnsi="仿宋" w:cs="仿宋" w:hint="eastAsia"/>
          <w:sz w:val="32"/>
          <w:szCs w:val="32"/>
        </w:rPr>
        <w:t>402.42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272903">
        <w:rPr>
          <w:rFonts w:ascii="仿宋" w:eastAsia="仿宋" w:hAnsi="仿宋" w:cs="仿宋" w:hint="eastAsia"/>
          <w:sz w:val="32"/>
          <w:szCs w:val="32"/>
        </w:rPr>
        <w:t>54.65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272903">
        <w:rPr>
          <w:rFonts w:ascii="仿宋" w:eastAsia="仿宋" w:hAnsi="仿宋" w:cs="仿宋" w:hint="eastAsia"/>
          <w:sz w:val="32"/>
          <w:szCs w:val="32"/>
        </w:rPr>
        <w:t>按照机构改革要求，县委政研室及县委档案局划转中共蓝田县委办公室，人员经费增加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商品和服务支出（302）</w:t>
      </w:r>
      <w:r w:rsidR="001E0EF6">
        <w:rPr>
          <w:rFonts w:ascii="仿宋" w:eastAsia="仿宋" w:hAnsi="仿宋" w:cs="仿宋" w:hint="eastAsia"/>
          <w:sz w:val="32"/>
          <w:szCs w:val="32"/>
        </w:rPr>
        <w:t>56.4</w:t>
      </w:r>
      <w:r w:rsidR="00272903">
        <w:rPr>
          <w:rFonts w:ascii="仿宋" w:eastAsia="仿宋" w:hAnsi="仿宋" w:cs="仿宋" w:hint="eastAsia"/>
          <w:sz w:val="32"/>
          <w:szCs w:val="32"/>
        </w:rPr>
        <w:t>万元，较上年增加16.91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272903">
        <w:rPr>
          <w:rFonts w:ascii="仿宋" w:eastAsia="仿宋" w:hAnsi="仿宋" w:cs="仿宋" w:hint="eastAsia"/>
          <w:sz w:val="32"/>
          <w:szCs w:val="32"/>
        </w:rPr>
        <w:t>县委政研室及县委档案局划转中共蓝田县委办公室</w:t>
      </w:r>
      <w:r w:rsidR="008B49F7">
        <w:rPr>
          <w:rFonts w:ascii="仿宋" w:eastAsia="仿宋" w:hAnsi="仿宋" w:cs="仿宋" w:hint="eastAsia"/>
          <w:sz w:val="32"/>
          <w:szCs w:val="32"/>
        </w:rPr>
        <w:t>，运行经费</w:t>
      </w:r>
      <w:r w:rsidR="00272903">
        <w:rPr>
          <w:rFonts w:ascii="仿宋" w:eastAsia="仿宋" w:hAnsi="仿宋" w:cs="仿宋" w:hint="eastAsia"/>
          <w:sz w:val="32"/>
          <w:szCs w:val="32"/>
        </w:rPr>
        <w:t>增加</w:t>
      </w:r>
      <w:r>
        <w:rPr>
          <w:rFonts w:ascii="仿宋" w:eastAsia="仿宋" w:hAnsi="仿宋" w:cs="仿宋" w:hint="eastAsia"/>
          <w:sz w:val="32"/>
          <w:szCs w:val="32"/>
        </w:rPr>
        <w:t>；</w:t>
      </w:r>
    </w:p>
    <w:p w:rsidR="00272903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对个人和家庭的补助支出（303）</w:t>
      </w:r>
      <w:r w:rsidR="00FA441B">
        <w:rPr>
          <w:rFonts w:ascii="仿宋" w:eastAsia="仿宋" w:hAnsi="仿宋" w:cs="仿宋" w:hint="eastAsia"/>
          <w:sz w:val="32"/>
          <w:szCs w:val="32"/>
        </w:rPr>
        <w:t>14.58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272903">
        <w:rPr>
          <w:rFonts w:ascii="仿宋" w:eastAsia="仿宋" w:hAnsi="仿宋" w:cs="仿宋" w:hint="eastAsia"/>
          <w:sz w:val="32"/>
          <w:szCs w:val="32"/>
        </w:rPr>
        <w:t>2.64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272903">
        <w:rPr>
          <w:rFonts w:ascii="仿宋" w:eastAsia="仿宋" w:hAnsi="仿宋" w:cs="仿宋" w:hint="eastAsia"/>
          <w:sz w:val="32"/>
          <w:szCs w:val="32"/>
        </w:rPr>
        <w:t>县委政研室及县委档案局划转中共蓝田县委办公室，</w:t>
      </w:r>
      <w:r w:rsidR="003D023B">
        <w:rPr>
          <w:rFonts w:ascii="仿宋" w:eastAsia="仿宋" w:hAnsi="仿宋" w:cs="仿宋" w:hint="eastAsia"/>
          <w:sz w:val="32"/>
          <w:szCs w:val="32"/>
        </w:rPr>
        <w:t>遗属</w:t>
      </w:r>
      <w:r w:rsidR="00272903">
        <w:rPr>
          <w:rFonts w:ascii="仿宋" w:eastAsia="仿宋" w:hAnsi="仿宋" w:cs="仿宋" w:hint="eastAsia"/>
          <w:sz w:val="32"/>
          <w:szCs w:val="32"/>
        </w:rPr>
        <w:t>人员经费增加。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（2）按照政府预算支出经济分类的类级科</w:t>
      </w:r>
      <w:r w:rsidR="00260C9A">
        <w:rPr>
          <w:rFonts w:ascii="仿宋" w:eastAsia="仿宋" w:hAnsi="仿宋" w:cs="仿宋" w:hint="eastAsia"/>
          <w:sz w:val="32"/>
          <w:szCs w:val="32"/>
        </w:rPr>
        <w:t>目说明。</w:t>
      </w:r>
    </w:p>
    <w:p w:rsidR="00F474A1" w:rsidRDefault="00E047B3" w:rsidP="00CE2374">
      <w:pPr>
        <w:spacing w:line="360" w:lineRule="auto"/>
        <w:ind w:firstLineChars="300" w:firstLine="96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2020年本部门当年一般公共预算支出</w:t>
      </w:r>
      <w:r w:rsidR="00EF5DD8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万元，其中：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机关工资福利支出（501）</w:t>
      </w:r>
      <w:r w:rsidR="001E0EF6">
        <w:rPr>
          <w:rFonts w:ascii="仿宋" w:eastAsia="仿宋" w:hAnsi="仿宋" w:cs="仿宋" w:hint="eastAsia"/>
          <w:sz w:val="32"/>
          <w:szCs w:val="32"/>
        </w:rPr>
        <w:t>371.12</w:t>
      </w:r>
      <w:r w:rsidR="00CE2374">
        <w:rPr>
          <w:rFonts w:ascii="仿宋" w:eastAsia="仿宋" w:hAnsi="仿宋" w:cs="仿宋" w:hint="eastAsia"/>
          <w:sz w:val="32"/>
          <w:szCs w:val="32"/>
        </w:rPr>
        <w:t>万元，较上年增加23.35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CE2374">
        <w:rPr>
          <w:rFonts w:ascii="仿宋" w:eastAsia="仿宋" w:hAnsi="仿宋" w:cs="仿宋" w:hint="eastAsia"/>
          <w:sz w:val="32"/>
          <w:szCs w:val="32"/>
        </w:rPr>
        <w:t>县委政研室及县委档案局划转中共蓝田县委办公室，人员</w:t>
      </w:r>
      <w:r w:rsidR="00A25B13">
        <w:rPr>
          <w:rFonts w:ascii="仿宋" w:eastAsia="仿宋" w:hAnsi="仿宋" w:cs="仿宋" w:hint="eastAsia"/>
          <w:sz w:val="32"/>
          <w:szCs w:val="32"/>
        </w:rPr>
        <w:t>经费</w:t>
      </w:r>
      <w:r w:rsidR="00CE2374">
        <w:rPr>
          <w:rFonts w:ascii="仿宋" w:eastAsia="仿宋" w:hAnsi="仿宋" w:cs="仿宋" w:hint="eastAsia"/>
          <w:sz w:val="32"/>
          <w:szCs w:val="32"/>
        </w:rPr>
        <w:t>增加</w:t>
      </w:r>
      <w:r w:rsidR="009A4EEA"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机关商品和服务支出（502）</w:t>
      </w:r>
      <w:r w:rsidR="001E0EF6">
        <w:rPr>
          <w:rFonts w:ascii="仿宋" w:eastAsia="仿宋" w:hAnsi="仿宋" w:cs="仿宋" w:hint="eastAsia"/>
          <w:sz w:val="32"/>
          <w:szCs w:val="32"/>
        </w:rPr>
        <w:t>50.43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272903">
        <w:rPr>
          <w:rFonts w:ascii="仿宋" w:eastAsia="仿宋" w:hAnsi="仿宋" w:cs="仿宋" w:hint="eastAsia"/>
          <w:sz w:val="32"/>
          <w:szCs w:val="32"/>
        </w:rPr>
        <w:t>10.94</w:t>
      </w:r>
      <w:r>
        <w:rPr>
          <w:rFonts w:ascii="仿宋" w:eastAsia="仿宋" w:hAnsi="仿宋" w:cs="仿宋" w:hint="eastAsia"/>
          <w:sz w:val="32"/>
          <w:szCs w:val="32"/>
        </w:rPr>
        <w:t>万元，原因是</w:t>
      </w:r>
      <w:r w:rsidR="00272903">
        <w:rPr>
          <w:rFonts w:ascii="仿宋" w:eastAsia="仿宋" w:hAnsi="仿宋" w:cs="仿宋" w:hint="eastAsia"/>
          <w:sz w:val="32"/>
          <w:szCs w:val="32"/>
        </w:rPr>
        <w:t>县委政研室及县委档案局划转中共蓝田县委办公室，</w:t>
      </w:r>
      <w:r w:rsidR="00A25B13">
        <w:rPr>
          <w:rFonts w:ascii="仿宋" w:eastAsia="仿宋" w:hAnsi="仿宋" w:cs="仿宋" w:hint="eastAsia"/>
          <w:sz w:val="32"/>
          <w:szCs w:val="32"/>
        </w:rPr>
        <w:t>运行经费</w:t>
      </w:r>
      <w:r w:rsidR="00272903">
        <w:rPr>
          <w:rFonts w:ascii="仿宋" w:eastAsia="仿宋" w:hAnsi="仿宋" w:cs="仿宋" w:hint="eastAsia"/>
          <w:sz w:val="32"/>
          <w:szCs w:val="32"/>
        </w:rPr>
        <w:t>增加</w:t>
      </w:r>
      <w:r w:rsidR="009A4EEA"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机关资本性支出（一）（503）</w:t>
      </w:r>
      <w:r w:rsidR="00272903">
        <w:rPr>
          <w:rFonts w:ascii="仿宋" w:eastAsia="仿宋" w:hAnsi="仿宋" w:cs="仿宋" w:hint="eastAsia"/>
          <w:sz w:val="32"/>
          <w:szCs w:val="32"/>
        </w:rPr>
        <w:t>0</w:t>
      </w:r>
      <w:r w:rsidR="009A4EEA">
        <w:rPr>
          <w:rFonts w:ascii="仿宋" w:eastAsia="仿宋" w:hAnsi="仿宋" w:cs="仿宋" w:hint="eastAsia"/>
          <w:sz w:val="32"/>
          <w:szCs w:val="32"/>
        </w:rPr>
        <w:t>万元，较上年持平。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机关资本性支出（二）（504）</w:t>
      </w:r>
      <w:r w:rsidR="00272903">
        <w:rPr>
          <w:rFonts w:ascii="仿宋" w:eastAsia="仿宋" w:hAnsi="仿宋" w:cs="仿宋" w:hint="eastAsia"/>
          <w:sz w:val="32"/>
          <w:szCs w:val="32"/>
        </w:rPr>
        <w:t>0</w:t>
      </w:r>
      <w:r w:rsidR="009A4EEA">
        <w:rPr>
          <w:rFonts w:ascii="仿宋" w:eastAsia="仿宋" w:hAnsi="仿宋" w:cs="仿宋" w:hint="eastAsia"/>
          <w:sz w:val="32"/>
          <w:szCs w:val="32"/>
        </w:rPr>
        <w:t>万元，较上年持平。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对事业单位经常性补助（505）</w:t>
      </w:r>
      <w:r w:rsidR="001E0EF6">
        <w:rPr>
          <w:rFonts w:ascii="仿宋" w:eastAsia="仿宋" w:hAnsi="仿宋" w:cs="仿宋" w:hint="eastAsia"/>
          <w:sz w:val="32"/>
          <w:szCs w:val="32"/>
        </w:rPr>
        <w:t>37.26</w:t>
      </w:r>
      <w:r w:rsidR="009A4EEA">
        <w:rPr>
          <w:rFonts w:ascii="仿宋" w:eastAsia="仿宋" w:hAnsi="仿宋" w:cs="仿宋" w:hint="eastAsia"/>
          <w:sz w:val="32"/>
          <w:szCs w:val="32"/>
        </w:rPr>
        <w:t>万元，较上年持平。</w:t>
      </w:r>
    </w:p>
    <w:p w:rsidR="00F474A1" w:rsidRDefault="00E93AA2" w:rsidP="00E93AA2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对个人和家庭的补助支出</w:t>
      </w:r>
      <w:r w:rsidR="00E047B3"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509</w:t>
      </w:r>
      <w:r w:rsidR="00E047B3">
        <w:rPr>
          <w:rFonts w:ascii="仿宋" w:eastAsia="仿宋" w:hAnsi="仿宋" w:cs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14.58</w:t>
      </w:r>
      <w:r w:rsidR="00E047B3"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272903">
        <w:rPr>
          <w:rFonts w:ascii="仿宋" w:eastAsia="仿宋" w:hAnsi="仿宋" w:cs="仿宋" w:hint="eastAsia"/>
          <w:sz w:val="32"/>
          <w:szCs w:val="32"/>
        </w:rPr>
        <w:t>2.64</w:t>
      </w:r>
      <w:r w:rsidR="00E047B3">
        <w:rPr>
          <w:rFonts w:ascii="仿宋" w:eastAsia="仿宋" w:hAnsi="仿宋" w:cs="仿宋" w:hint="eastAsia"/>
          <w:sz w:val="32"/>
          <w:szCs w:val="32"/>
        </w:rPr>
        <w:t>万元，原因是</w:t>
      </w:r>
      <w:r w:rsidR="00272903">
        <w:rPr>
          <w:rFonts w:ascii="仿宋" w:eastAsia="仿宋" w:hAnsi="仿宋" w:cs="仿宋" w:hint="eastAsia"/>
          <w:sz w:val="32"/>
          <w:szCs w:val="32"/>
        </w:rPr>
        <w:t>县委政研室及县委档案局划转中共蓝田县委办公室，人员增加</w:t>
      </w:r>
      <w:r w:rsidR="009A4EEA">
        <w:rPr>
          <w:rFonts w:ascii="仿宋" w:eastAsia="仿宋" w:hAnsi="仿宋" w:cs="仿宋" w:hint="eastAsia"/>
          <w:sz w:val="32"/>
          <w:szCs w:val="32"/>
        </w:rPr>
        <w:t>。</w:t>
      </w:r>
    </w:p>
    <w:p w:rsidR="00E93AA2" w:rsidRDefault="00E047B3" w:rsidP="00E93AA2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4、</w:t>
      </w:r>
      <w:r>
        <w:rPr>
          <w:rFonts w:ascii="仿宋" w:eastAsia="仿宋" w:hAnsi="仿宋" w:cs="仿宋" w:hint="eastAsia"/>
          <w:sz w:val="32"/>
          <w:szCs w:val="32"/>
        </w:rPr>
        <w:t>2019年结转财政资金一般公共预算拨款支出情况。</w:t>
      </w:r>
      <w:r w:rsidR="00E93AA2">
        <w:rPr>
          <w:rFonts w:ascii="仿宋" w:eastAsia="仿宋" w:hAnsi="仿宋" w:cs="仿宋"/>
          <w:sz w:val="32"/>
          <w:szCs w:val="32"/>
        </w:rPr>
        <w:t xml:space="preserve"> </w:t>
      </w:r>
    </w:p>
    <w:p w:rsidR="00F474A1" w:rsidRDefault="00E047B3" w:rsidP="00E93AA2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E93AA2">
        <w:rPr>
          <w:rFonts w:ascii="仿宋" w:eastAsia="仿宋" w:hAnsi="仿宋" w:cs="仿宋" w:hint="eastAsia"/>
          <w:sz w:val="32"/>
          <w:szCs w:val="32"/>
        </w:rPr>
        <w:t>年结转的一般公共预算拨款资金支出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（四）政府性基金预算支出情况。</w:t>
      </w:r>
    </w:p>
    <w:p w:rsidR="00524847" w:rsidRDefault="00E047B3" w:rsidP="00524847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1、</w:t>
      </w:r>
      <w:r>
        <w:rPr>
          <w:rFonts w:ascii="仿宋" w:eastAsia="仿宋" w:hAnsi="仿宋" w:cs="仿宋" w:hint="eastAsia"/>
          <w:sz w:val="32"/>
          <w:szCs w:val="32"/>
        </w:rPr>
        <w:t>当年政府性基金预算支出情况。</w:t>
      </w:r>
    </w:p>
    <w:p w:rsidR="00F474A1" w:rsidRDefault="00524847" w:rsidP="00524847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本部门无当年政府性基金预算收支，并已公开空表</w:t>
      </w:r>
      <w:r w:rsidR="00E047B3">
        <w:rPr>
          <w:rFonts w:ascii="仿宋" w:eastAsia="仿宋" w:hAnsi="仿宋" w:cs="仿宋" w:hint="eastAsia"/>
          <w:sz w:val="32"/>
          <w:szCs w:val="32"/>
        </w:rPr>
        <w:t>。</w:t>
      </w:r>
    </w:p>
    <w:p w:rsidR="007A555F" w:rsidRDefault="00E047B3" w:rsidP="007A555F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2、</w:t>
      </w:r>
      <w:r w:rsidR="007A555F">
        <w:rPr>
          <w:rFonts w:ascii="仿宋" w:eastAsia="仿宋" w:hAnsi="仿宋" w:cs="仿宋" w:hint="eastAsia"/>
          <w:sz w:val="32"/>
          <w:szCs w:val="32"/>
        </w:rPr>
        <w:t>上年结转政府性基金预算支出情况。</w:t>
      </w:r>
      <w:r w:rsidR="007A555F">
        <w:rPr>
          <w:rFonts w:ascii="仿宋" w:eastAsia="仿宋" w:hAnsi="仿宋" w:cs="仿宋"/>
          <w:sz w:val="32"/>
          <w:szCs w:val="32"/>
        </w:rPr>
        <w:t xml:space="preserve"> </w:t>
      </w:r>
    </w:p>
    <w:p w:rsidR="00F474A1" w:rsidRDefault="00E047B3" w:rsidP="007A555F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7A555F">
        <w:rPr>
          <w:rFonts w:ascii="仿宋" w:eastAsia="仿宋" w:hAnsi="仿宋" w:cs="仿宋" w:hint="eastAsia"/>
          <w:sz w:val="32"/>
          <w:szCs w:val="32"/>
        </w:rPr>
        <w:t>年结转的政府性基金预算拨款支出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（五）国有资本经营预算拨款收支情况。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4A4B30">
        <w:rPr>
          <w:rFonts w:ascii="仿宋" w:eastAsia="仿宋" w:hAnsi="仿宋" w:cs="仿宋" w:hint="eastAsia"/>
          <w:sz w:val="32"/>
          <w:szCs w:val="32"/>
        </w:rPr>
        <w:t>年结转的国有资本经营预算拨款支出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第三部分  其他说明情况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六、部门预算“三公”经费等预算情况说明</w:t>
      </w:r>
    </w:p>
    <w:p w:rsidR="00F474A1" w:rsidRPr="00873233" w:rsidRDefault="00E047B3" w:rsidP="00CB01A9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2020年本部门当年一般公共预算“三公”经费预算支出</w:t>
      </w:r>
      <w:r w:rsidR="00DB6369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DB6369">
        <w:rPr>
          <w:rFonts w:ascii="仿宋" w:eastAsia="仿宋" w:hAnsi="仿宋" w:cs="仿宋" w:hint="eastAsia"/>
          <w:sz w:val="32"/>
          <w:szCs w:val="32"/>
        </w:rPr>
        <w:t>持平</w:t>
      </w:r>
      <w:r>
        <w:rPr>
          <w:rFonts w:ascii="仿宋" w:eastAsia="仿宋" w:hAnsi="仿宋" w:cs="仿宋" w:hint="eastAsia"/>
          <w:sz w:val="32"/>
          <w:szCs w:val="32"/>
        </w:rPr>
        <w:t>。其中：因公出国（境）经费</w:t>
      </w:r>
      <w:r w:rsidR="002B10D8">
        <w:rPr>
          <w:rFonts w:ascii="仿宋" w:eastAsia="仿宋" w:hAnsi="仿宋" w:cs="仿宋" w:hint="eastAsia"/>
          <w:sz w:val="32"/>
          <w:szCs w:val="32"/>
        </w:rPr>
        <w:t>0</w:t>
      </w:r>
      <w:r w:rsidR="00DB6369"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；公务接待费</w:t>
      </w:r>
      <w:r w:rsidR="002B10D8"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万元，较上年</w:t>
      </w:r>
      <w:r w:rsidR="00DB6369">
        <w:rPr>
          <w:rFonts w:ascii="仿宋" w:eastAsia="仿宋" w:hAnsi="仿宋" w:cs="仿宋" w:hint="eastAsia"/>
          <w:sz w:val="32"/>
          <w:szCs w:val="32"/>
        </w:rPr>
        <w:t>持平</w:t>
      </w:r>
      <w:r>
        <w:rPr>
          <w:rFonts w:ascii="仿宋" w:eastAsia="仿宋" w:hAnsi="仿宋" w:cs="仿宋" w:hint="eastAsia"/>
          <w:sz w:val="32"/>
          <w:szCs w:val="32"/>
        </w:rPr>
        <w:t>；公务用车运行费</w:t>
      </w:r>
      <w:r w:rsidR="002B10D8">
        <w:rPr>
          <w:rFonts w:ascii="仿宋" w:eastAsia="仿宋" w:hAnsi="仿宋" w:cs="仿宋" w:hint="eastAsia"/>
          <w:sz w:val="32"/>
          <w:szCs w:val="32"/>
        </w:rPr>
        <w:t>0</w:t>
      </w:r>
      <w:r w:rsidR="00184617">
        <w:rPr>
          <w:rFonts w:ascii="仿宋" w:eastAsia="仿宋" w:hAnsi="仿宋" w:cs="仿宋" w:hint="eastAsia"/>
          <w:sz w:val="32"/>
          <w:szCs w:val="32"/>
        </w:rPr>
        <w:t>万元</w:t>
      </w:r>
      <w:r>
        <w:rPr>
          <w:rFonts w:ascii="仿宋" w:eastAsia="仿宋" w:hAnsi="仿宋" w:cs="仿宋" w:hint="eastAsia"/>
          <w:sz w:val="32"/>
          <w:szCs w:val="32"/>
        </w:rPr>
        <w:t>。</w:t>
      </w:r>
      <w:r w:rsidR="00873233">
        <w:rPr>
          <w:rFonts w:ascii="仿宋" w:eastAsia="仿宋" w:hAnsi="仿宋" w:cs="仿宋" w:hint="eastAsia"/>
          <w:sz w:val="32"/>
          <w:szCs w:val="32"/>
        </w:rPr>
        <w:t>2020年本部门当年一般公共预算会议费预算支出2.5万元，较上年增加1</w:t>
      </w:r>
      <w:r w:rsidR="009A4EEA">
        <w:rPr>
          <w:rFonts w:ascii="仿宋" w:eastAsia="仿宋" w:hAnsi="仿宋" w:cs="仿宋" w:hint="eastAsia"/>
          <w:sz w:val="32"/>
          <w:szCs w:val="32"/>
        </w:rPr>
        <w:t>万元，增加的主要原因是原因是筹备召开县委全委扩大会；</w:t>
      </w:r>
      <w:r w:rsidR="00873233">
        <w:rPr>
          <w:rFonts w:ascii="仿宋" w:eastAsia="仿宋" w:hAnsi="仿宋" w:cs="仿宋" w:hint="eastAsia"/>
          <w:sz w:val="32"/>
          <w:szCs w:val="32"/>
        </w:rPr>
        <w:t>2020</w:t>
      </w:r>
      <w:r w:rsidR="00283ABD">
        <w:rPr>
          <w:rFonts w:ascii="仿宋" w:eastAsia="仿宋" w:hAnsi="仿宋" w:cs="仿宋" w:hint="eastAsia"/>
          <w:sz w:val="32"/>
          <w:szCs w:val="32"/>
        </w:rPr>
        <w:t>年本部门当年一般公共预算培训</w:t>
      </w:r>
      <w:r w:rsidR="00873233">
        <w:rPr>
          <w:rFonts w:ascii="仿宋" w:eastAsia="仿宋" w:hAnsi="仿宋" w:cs="仿宋" w:hint="eastAsia"/>
          <w:sz w:val="32"/>
          <w:szCs w:val="32"/>
        </w:rPr>
        <w:t>费预算支</w:t>
      </w:r>
      <w:r w:rsidR="00873233">
        <w:rPr>
          <w:rFonts w:ascii="仿宋" w:eastAsia="仿宋" w:hAnsi="仿宋" w:cs="仿宋" w:hint="eastAsia"/>
          <w:sz w:val="32"/>
          <w:szCs w:val="32"/>
        </w:rPr>
        <w:lastRenderedPageBreak/>
        <w:t>出0.5万元，较上年减少0.9万元，减少的主要原因是</w:t>
      </w:r>
      <w:r w:rsidR="00817C05">
        <w:rPr>
          <w:rFonts w:ascii="仿宋" w:eastAsia="仿宋" w:hAnsi="仿宋" w:cs="仿宋" w:hint="eastAsia"/>
          <w:sz w:val="32"/>
          <w:szCs w:val="32"/>
        </w:rPr>
        <w:t>减少对各镇街办及县级机关各部门办公室主任的业务培训。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本部门无2019年结转的财政拨款‘三公’经费支出”。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七、部门国有资产占有使用及资产购置情况说明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截</w:t>
      </w:r>
      <w:r w:rsidR="00283ABD">
        <w:rPr>
          <w:rFonts w:ascii="仿宋" w:eastAsia="仿宋" w:hAnsi="仿宋" w:cs="仿宋" w:hint="eastAsia"/>
          <w:sz w:val="32"/>
          <w:szCs w:val="32"/>
        </w:rPr>
        <w:t>至</w:t>
      </w:r>
      <w:r>
        <w:rPr>
          <w:rFonts w:ascii="仿宋" w:eastAsia="仿宋" w:hAnsi="仿宋" w:cs="仿宋" w:hint="eastAsia"/>
          <w:sz w:val="32"/>
          <w:szCs w:val="32"/>
        </w:rPr>
        <w:t>2019年底，本部门所属预算单位共有车辆</w:t>
      </w:r>
      <w:r w:rsidR="00E901F5"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辆，单价20万元以上的设备</w:t>
      </w:r>
      <w:r w:rsidR="00E901F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台（套）。2020年当年部门预算安排购置车辆</w:t>
      </w:r>
      <w:r w:rsidR="00E901F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辆；安排购置单价20万元以上的设备</w:t>
      </w:r>
      <w:r w:rsidR="00E901F5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台（套）。</w:t>
      </w:r>
    </w:p>
    <w:p w:rsidR="00F474A1" w:rsidRDefault="00E901F5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E047B3">
        <w:rPr>
          <w:rFonts w:ascii="仿宋" w:eastAsia="仿宋" w:hAnsi="仿宋" w:cs="仿宋" w:hint="eastAsia"/>
          <w:sz w:val="32"/>
          <w:szCs w:val="32"/>
        </w:rPr>
        <w:t>本部门无2019</w:t>
      </w:r>
      <w:r>
        <w:rPr>
          <w:rFonts w:ascii="仿宋" w:eastAsia="仿宋" w:hAnsi="仿宋" w:cs="仿宋" w:hint="eastAsia"/>
          <w:sz w:val="32"/>
          <w:szCs w:val="32"/>
        </w:rPr>
        <w:t>年结转的财政拨款支出资产购置</w:t>
      </w:r>
      <w:r w:rsidR="00E047B3"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八、部门政府采购情况说明</w:t>
      </w:r>
    </w:p>
    <w:p w:rsidR="00F474A1" w:rsidRDefault="006A0104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E047B3">
        <w:rPr>
          <w:rFonts w:ascii="仿宋" w:eastAsia="仿宋" w:hAnsi="仿宋" w:cs="仿宋" w:hint="eastAsia"/>
          <w:sz w:val="32"/>
          <w:szCs w:val="32"/>
        </w:rPr>
        <w:t>本部门2020年无政府采购预算，并已公开</w:t>
      </w:r>
      <w:r>
        <w:rPr>
          <w:rFonts w:ascii="仿宋" w:eastAsia="仿宋" w:hAnsi="仿宋" w:cs="仿宋" w:hint="eastAsia"/>
          <w:sz w:val="32"/>
          <w:szCs w:val="32"/>
        </w:rPr>
        <w:t>空表</w:t>
      </w:r>
      <w:r w:rsidR="00E047B3"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A0104">
      <w:pPr>
        <w:spacing w:line="360" w:lineRule="auto"/>
        <w:ind w:firstLineChars="250" w:firstLine="80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6A0104">
        <w:rPr>
          <w:rFonts w:ascii="仿宋" w:eastAsia="仿宋" w:hAnsi="仿宋" w:cs="仿宋" w:hint="eastAsia"/>
          <w:sz w:val="32"/>
          <w:szCs w:val="32"/>
        </w:rPr>
        <w:t>年结转的政府采购资金支出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九、部门预算绩效目标说明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2020年本部门绩效目标管理全覆盖，涉及当年一般公共预算拨款</w:t>
      </w:r>
      <w:r w:rsidR="00000460">
        <w:rPr>
          <w:rFonts w:ascii="仿宋" w:eastAsia="仿宋" w:hAnsi="仿宋" w:cs="仿宋" w:hint="eastAsia"/>
          <w:sz w:val="32"/>
          <w:szCs w:val="32"/>
        </w:rPr>
        <w:t>473.41</w:t>
      </w:r>
      <w:r>
        <w:rPr>
          <w:rFonts w:ascii="仿宋" w:eastAsia="仿宋" w:hAnsi="仿宋" w:cs="仿宋" w:hint="eastAsia"/>
          <w:sz w:val="32"/>
          <w:szCs w:val="32"/>
        </w:rPr>
        <w:t>万元,当年政府性基金预算拨款</w:t>
      </w:r>
      <w:r w:rsidR="00000460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万元，当年国有资本经营预算拨款</w:t>
      </w:r>
      <w:r w:rsidR="00000460">
        <w:rPr>
          <w:rFonts w:ascii="仿宋" w:eastAsia="仿宋" w:hAnsi="仿宋" w:cs="仿宋" w:hint="eastAsia"/>
          <w:sz w:val="32"/>
          <w:szCs w:val="32"/>
        </w:rPr>
        <w:t>0</w:t>
      </w:r>
      <w:r>
        <w:rPr>
          <w:rFonts w:ascii="仿宋" w:eastAsia="仿宋" w:hAnsi="仿宋" w:cs="仿宋" w:hint="eastAsia"/>
          <w:sz w:val="32"/>
          <w:szCs w:val="32"/>
        </w:rPr>
        <w:t>万元（详见公开报表中的绩效目标表）。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000460">
        <w:rPr>
          <w:rFonts w:ascii="仿宋" w:eastAsia="仿宋" w:hAnsi="仿宋" w:cs="仿宋" w:hint="eastAsia"/>
          <w:sz w:val="32"/>
          <w:szCs w:val="32"/>
        </w:rPr>
        <w:t>年结转的财政拨款支出涉及的绩效目标管理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CD7310">
      <w:pPr>
        <w:spacing w:line="360" w:lineRule="auto"/>
        <w:ind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十、机关运行经费安排说明</w:t>
      </w:r>
    </w:p>
    <w:p w:rsidR="00F474A1" w:rsidRDefault="00E047B3" w:rsidP="00531CED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本部门当年机关运行经费预算安排</w:t>
      </w:r>
      <w:r w:rsidR="00531CED">
        <w:rPr>
          <w:rFonts w:ascii="仿宋" w:eastAsia="仿宋" w:hAnsi="仿宋" w:cs="仿宋" w:hint="eastAsia"/>
          <w:sz w:val="32"/>
          <w:szCs w:val="32"/>
        </w:rPr>
        <w:t>56.4</w:t>
      </w:r>
      <w:r>
        <w:rPr>
          <w:rFonts w:ascii="仿宋" w:eastAsia="仿宋" w:hAnsi="仿宋" w:cs="仿宋" w:hint="eastAsia"/>
          <w:sz w:val="32"/>
          <w:szCs w:val="32"/>
        </w:rPr>
        <w:t>万元，较上年增加</w:t>
      </w:r>
      <w:r w:rsidR="00531CED">
        <w:rPr>
          <w:rFonts w:ascii="仿宋" w:eastAsia="仿宋" w:hAnsi="仿宋" w:cs="仿宋" w:hint="eastAsia"/>
          <w:sz w:val="32"/>
          <w:szCs w:val="32"/>
        </w:rPr>
        <w:t>16.91万元，</w:t>
      </w:r>
      <w:r w:rsidR="00272052">
        <w:rPr>
          <w:rFonts w:ascii="宋体" w:hAnsi="宋体" w:hint="eastAsia"/>
          <w:sz w:val="28"/>
          <w:szCs w:val="28"/>
        </w:rPr>
        <w:t>其中：办公费</w:t>
      </w:r>
      <w:r w:rsidR="00D67772">
        <w:rPr>
          <w:rFonts w:ascii="宋体" w:hAnsi="宋体" w:hint="eastAsia"/>
          <w:sz w:val="28"/>
          <w:szCs w:val="28"/>
        </w:rPr>
        <w:t>12.19</w:t>
      </w:r>
      <w:r w:rsidR="00272052">
        <w:rPr>
          <w:rFonts w:ascii="宋体" w:hAnsi="宋体" w:hint="eastAsia"/>
          <w:sz w:val="28"/>
          <w:szCs w:val="28"/>
        </w:rPr>
        <w:t>万元，电费3.5万元，邮电费2.8万元，差旅费2.5万元，会议费2.5万元，培训费</w:t>
      </w:r>
      <w:r w:rsidR="00D67772">
        <w:rPr>
          <w:rFonts w:ascii="宋体" w:hAnsi="宋体" w:hint="eastAsia"/>
          <w:sz w:val="28"/>
          <w:szCs w:val="28"/>
        </w:rPr>
        <w:t>0</w:t>
      </w:r>
      <w:r w:rsidR="00272052">
        <w:rPr>
          <w:rFonts w:ascii="宋体" w:hAnsi="宋体" w:hint="eastAsia"/>
          <w:sz w:val="28"/>
          <w:szCs w:val="28"/>
        </w:rPr>
        <w:t>.5万元，</w:t>
      </w:r>
      <w:r w:rsidR="00272052">
        <w:rPr>
          <w:rFonts w:ascii="宋体" w:hAnsi="宋体" w:hint="eastAsia"/>
          <w:sz w:val="28"/>
          <w:szCs w:val="28"/>
        </w:rPr>
        <w:lastRenderedPageBreak/>
        <w:t>公务接待费1万元，其他交通费用31.41万元。</w:t>
      </w:r>
      <w:r w:rsidR="00ED7A85" w:rsidRPr="00B2246F">
        <w:rPr>
          <w:rFonts w:ascii="宋体" w:hAnsi="宋体" w:hint="eastAsia"/>
          <w:sz w:val="28"/>
          <w:szCs w:val="28"/>
        </w:rPr>
        <w:t>主要原因是</w:t>
      </w:r>
      <w:r w:rsidR="00ED7A85">
        <w:rPr>
          <w:rFonts w:ascii="宋体" w:hAnsi="宋体" w:hint="eastAsia"/>
          <w:sz w:val="28"/>
          <w:szCs w:val="28"/>
        </w:rPr>
        <w:t>人员变动其他交通费用增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本部门无2019</w:t>
      </w:r>
      <w:r w:rsidR="0083690E">
        <w:rPr>
          <w:rFonts w:ascii="仿宋" w:eastAsia="仿宋" w:hAnsi="仿宋" w:cs="仿宋" w:hint="eastAsia"/>
          <w:sz w:val="32"/>
          <w:szCs w:val="32"/>
        </w:rPr>
        <w:t>年结转的财政拨款机关运行经费支出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F474A1" w:rsidRDefault="00E047B3" w:rsidP="00670DA4">
      <w:pPr>
        <w:spacing w:line="360" w:lineRule="auto"/>
        <w:ind w:firstLine="643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十一、专业名词解释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文字说明，机关运行经费为必须解释的专业名词，其他专业名词解释可由部门根据业务内容等自行选择。</w:t>
      </w:r>
    </w:p>
    <w:p w:rsidR="00F474A1" w:rsidRDefault="00E047B3" w:rsidP="00670DA4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机关运行经费：指各部门的公用经费，包括办公及印刷费、邮电费、差旅费、会议费、福利费、日常维修费、专用材料及一般设备购置费、办公用房水电费、办公用房取暖费、办公用房物业管理费、公务用车运行费以及其他费用。</w:t>
      </w:r>
    </w:p>
    <w:p w:rsidR="00F474A1" w:rsidRDefault="004D0C05" w:rsidP="004D0C05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 w:rsidRPr="004D0C05"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>机关事业单位基本养老保险缴费</w:t>
      </w:r>
      <w:r w:rsidR="00E047B3">
        <w:rPr>
          <w:rFonts w:ascii="仿宋" w:eastAsia="仿宋" w:hAnsi="仿宋" w:cs="仿宋" w:hint="eastAsia"/>
          <w:sz w:val="32"/>
          <w:szCs w:val="32"/>
        </w:rPr>
        <w:t>：指</w:t>
      </w:r>
      <w:r>
        <w:rPr>
          <w:rFonts w:ascii="仿宋" w:eastAsia="仿宋" w:hAnsi="仿宋" w:cs="仿宋" w:hint="eastAsia"/>
          <w:sz w:val="32"/>
          <w:szCs w:val="32"/>
        </w:rPr>
        <w:t>单位为职工缴纳的基本养老保险费 。</w:t>
      </w:r>
      <w:r w:rsidR="00E047B3">
        <w:rPr>
          <w:rFonts w:ascii="仿宋" w:eastAsia="仿宋" w:hAnsi="仿宋" w:cs="仿宋" w:hint="eastAsia"/>
          <w:sz w:val="32"/>
          <w:szCs w:val="32"/>
        </w:rPr>
        <w:tab/>
      </w:r>
      <w:r w:rsidR="00E047B3">
        <w:rPr>
          <w:rFonts w:ascii="仿宋" w:eastAsia="仿宋" w:hAnsi="仿宋" w:cs="仿宋" w:hint="eastAsia"/>
          <w:sz w:val="32"/>
          <w:szCs w:val="32"/>
        </w:rPr>
        <w:tab/>
      </w:r>
    </w:p>
    <w:p w:rsidR="00F474A1" w:rsidRDefault="00E047B3" w:rsidP="00670DA4">
      <w:pPr>
        <w:spacing w:line="360" w:lineRule="auto"/>
        <w:ind w:firstLine="643"/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第四部分  公开报表</w:t>
      </w:r>
    </w:p>
    <w:p w:rsidR="00F474A1" w:rsidRDefault="00E047B3" w:rsidP="00F474A1">
      <w:pPr>
        <w:spacing w:line="360" w:lineRule="auto"/>
        <w:ind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（见附件2内容）</w:t>
      </w:r>
      <w:r>
        <w:rPr>
          <w:rFonts w:ascii="仿宋" w:eastAsia="仿宋" w:hAnsi="仿宋" w:cs="仿宋" w:hint="eastAsia"/>
          <w:sz w:val="32"/>
          <w:szCs w:val="32"/>
        </w:rPr>
        <w:tab/>
      </w:r>
    </w:p>
    <w:sectPr w:rsidR="00F474A1" w:rsidSect="00F474A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pgNumType w:fmt="numberInDash" w:start="6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262E9" w:rsidRDefault="001262E9" w:rsidP="00670DA4">
      <w:pPr>
        <w:spacing w:line="240" w:lineRule="auto"/>
        <w:ind w:firstLine="480"/>
      </w:pPr>
      <w:r>
        <w:separator/>
      </w:r>
    </w:p>
  </w:endnote>
  <w:endnote w:type="continuationSeparator" w:id="1">
    <w:p w:rsidR="001262E9" w:rsidRDefault="001262E9" w:rsidP="00670DA4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3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4A1" w:rsidRDefault="00524A72" w:rsidP="00670DA4">
    <w:pPr>
      <w:pStyle w:val="a3"/>
      <w:ind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280pt;margin-top:-2.3pt;width:80pt;height:21.1pt;z-index:251658240;mso-position-horizontal:outside;mso-position-horizontal-relative:margin" o:gfxdata="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" filled="f" stroked="f" strokeweight=".5pt">
          <v:textbox inset="0,0,0,0">
            <w:txbxContent>
              <w:p w:rsidR="00F474A1" w:rsidRDefault="00F474A1" w:rsidP="00F61A77">
                <w:pPr>
                  <w:pStyle w:val="a3"/>
                  <w:ind w:firstLineChars="0" w:firstLine="0"/>
                  <w:rPr>
                    <w:sz w:val="28"/>
                    <w:szCs w:val="44"/>
                  </w:rPr>
                </w:pPr>
              </w:p>
            </w:txbxContent>
          </v:textbox>
          <w10:wrap anchorx="margin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3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262E9" w:rsidRDefault="001262E9" w:rsidP="00670DA4">
      <w:pPr>
        <w:spacing w:line="240" w:lineRule="auto"/>
        <w:ind w:firstLine="480"/>
      </w:pPr>
      <w:r>
        <w:separator/>
      </w:r>
    </w:p>
  </w:footnote>
  <w:footnote w:type="continuationSeparator" w:id="1">
    <w:p w:rsidR="001262E9" w:rsidRDefault="001262E9" w:rsidP="00670DA4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A77" w:rsidRDefault="00F61A77" w:rsidP="00F61A77">
    <w:pPr>
      <w:pStyle w:val="a4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9A0A52"/>
    <w:multiLevelType w:val="hybridMultilevel"/>
    <w:tmpl w:val="18140EC0"/>
    <w:lvl w:ilvl="0" w:tplc="5C58039E">
      <w:start w:val="1"/>
      <w:numFmt w:val="japaneseCounting"/>
      <w:lvlText w:val="（%1）"/>
      <w:lvlJc w:val="left"/>
      <w:pPr>
        <w:ind w:left="157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ED0381D"/>
    <w:rsid w:val="00000460"/>
    <w:rsid w:val="00021752"/>
    <w:rsid w:val="000562DC"/>
    <w:rsid w:val="00087C80"/>
    <w:rsid w:val="00090264"/>
    <w:rsid w:val="000D2E8A"/>
    <w:rsid w:val="0011631E"/>
    <w:rsid w:val="001262E9"/>
    <w:rsid w:val="0014071F"/>
    <w:rsid w:val="001456C8"/>
    <w:rsid w:val="001677BC"/>
    <w:rsid w:val="00184617"/>
    <w:rsid w:val="00184F4C"/>
    <w:rsid w:val="001D43D6"/>
    <w:rsid w:val="001E0EF6"/>
    <w:rsid w:val="00244A64"/>
    <w:rsid w:val="0025533B"/>
    <w:rsid w:val="00260C9A"/>
    <w:rsid w:val="002664B9"/>
    <w:rsid w:val="00272052"/>
    <w:rsid w:val="00272903"/>
    <w:rsid w:val="00283ABD"/>
    <w:rsid w:val="002B10D8"/>
    <w:rsid w:val="002D2EFC"/>
    <w:rsid w:val="003D023B"/>
    <w:rsid w:val="00413F93"/>
    <w:rsid w:val="004A0320"/>
    <w:rsid w:val="004A4B30"/>
    <w:rsid w:val="004D0C05"/>
    <w:rsid w:val="00524847"/>
    <w:rsid w:val="00524A72"/>
    <w:rsid w:val="00531CED"/>
    <w:rsid w:val="005F0B4E"/>
    <w:rsid w:val="00601848"/>
    <w:rsid w:val="00670DA4"/>
    <w:rsid w:val="006A0104"/>
    <w:rsid w:val="006D5BB5"/>
    <w:rsid w:val="006F1033"/>
    <w:rsid w:val="00771A53"/>
    <w:rsid w:val="0079000F"/>
    <w:rsid w:val="007A555F"/>
    <w:rsid w:val="007E113D"/>
    <w:rsid w:val="00817C05"/>
    <w:rsid w:val="0083690E"/>
    <w:rsid w:val="00843CB5"/>
    <w:rsid w:val="00846672"/>
    <w:rsid w:val="00873233"/>
    <w:rsid w:val="008B49F7"/>
    <w:rsid w:val="009144D2"/>
    <w:rsid w:val="009450D8"/>
    <w:rsid w:val="009A4EEA"/>
    <w:rsid w:val="009B6591"/>
    <w:rsid w:val="009E0C24"/>
    <w:rsid w:val="009E2C38"/>
    <w:rsid w:val="00A25B13"/>
    <w:rsid w:val="00A30C00"/>
    <w:rsid w:val="00A6254D"/>
    <w:rsid w:val="00A71764"/>
    <w:rsid w:val="00A72C03"/>
    <w:rsid w:val="00AB65D3"/>
    <w:rsid w:val="00AE24AB"/>
    <w:rsid w:val="00AF69B4"/>
    <w:rsid w:val="00B02288"/>
    <w:rsid w:val="00CB01A9"/>
    <w:rsid w:val="00CD7310"/>
    <w:rsid w:val="00CE2374"/>
    <w:rsid w:val="00D67772"/>
    <w:rsid w:val="00D934B4"/>
    <w:rsid w:val="00DB29A6"/>
    <w:rsid w:val="00DB6369"/>
    <w:rsid w:val="00DC640E"/>
    <w:rsid w:val="00E047B3"/>
    <w:rsid w:val="00E901F5"/>
    <w:rsid w:val="00E93AA2"/>
    <w:rsid w:val="00ED7A85"/>
    <w:rsid w:val="00EF5DD8"/>
    <w:rsid w:val="00F456B3"/>
    <w:rsid w:val="00F474A1"/>
    <w:rsid w:val="00F61A77"/>
    <w:rsid w:val="00F63694"/>
    <w:rsid w:val="00FA39F0"/>
    <w:rsid w:val="00FA441B"/>
    <w:rsid w:val="00FF1A8D"/>
    <w:rsid w:val="1ED0381D"/>
    <w:rsid w:val="34DA761D"/>
    <w:rsid w:val="5C546F19"/>
    <w:rsid w:val="680A78E7"/>
    <w:rsid w:val="70527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474A1"/>
    <w:pPr>
      <w:widowControl w:val="0"/>
      <w:spacing w:line="366" w:lineRule="exact"/>
      <w:ind w:firstLineChars="200" w:firstLine="20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F474A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rsid w:val="00F474A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a5">
    <w:name w:val="Balloon Text"/>
    <w:basedOn w:val="a"/>
    <w:link w:val="Char"/>
    <w:rsid w:val="0009026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5"/>
    <w:rsid w:val="0009026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chart" Target="charts/chart1.xml"/><Relationship Id="rId14" Type="http://schemas.openxmlformats.org/officeDocument/2006/relationships/header" Target="header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package" Target="../embeddings/Microsoft_Office_Excel____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zh-CN"/>
  <c:chart>
    <c:plotArea>
      <c:layout>
        <c:manualLayout>
          <c:layoutTarget val="inner"/>
          <c:xMode val="edge"/>
          <c:yMode val="edge"/>
          <c:x val="6.8736331687352742E-2"/>
          <c:y val="0.18911407315915579"/>
          <c:w val="0.76406708483473451"/>
          <c:h val="0.72874844892754465"/>
        </c:manualLayout>
      </c:layout>
      <c:barChart>
        <c:barDir val="col"/>
        <c:grouping val="clustered"/>
        <c:ser>
          <c:idx val="0"/>
          <c:order val="0"/>
          <c:tx>
            <c:strRef>
              <c:f>Sheet1!$B$2</c:f>
              <c:strCache>
                <c:ptCount val="1"/>
                <c:pt idx="0">
                  <c:v>编制人数</c:v>
                </c:pt>
              </c:strCache>
            </c:strRef>
          </c:tx>
          <c:cat>
            <c:strRef>
              <c:f>Sheet1!$A$3:$A$7</c:f>
              <c:strCache>
                <c:ptCount val="5"/>
                <c:pt idx="0">
                  <c:v>行政</c:v>
                </c:pt>
                <c:pt idx="1">
                  <c:v>事业</c:v>
                </c:pt>
                <c:pt idx="2">
                  <c:v>机关工勤</c:v>
                </c:pt>
                <c:pt idx="3">
                  <c:v>离退休人员</c:v>
                </c:pt>
                <c:pt idx="4">
                  <c:v>总计</c:v>
                </c:pt>
              </c:strCache>
            </c:strRef>
          </c:cat>
          <c:val>
            <c:numRef>
              <c:f>Sheet1!$B$3:$B$7</c:f>
              <c:numCache>
                <c:formatCode>General</c:formatCode>
                <c:ptCount val="5"/>
                <c:pt idx="0">
                  <c:v>24</c:v>
                </c:pt>
                <c:pt idx="1">
                  <c:v>4</c:v>
                </c:pt>
                <c:pt idx="2">
                  <c:v>0</c:v>
                </c:pt>
                <c:pt idx="3">
                  <c:v>0</c:v>
                </c:pt>
                <c:pt idx="4">
                  <c:v>28</c:v>
                </c:pt>
              </c:numCache>
            </c:numRef>
          </c:val>
        </c:ser>
        <c:ser>
          <c:idx val="1"/>
          <c:order val="1"/>
          <c:tx>
            <c:strRef>
              <c:f>Sheet1!$C$2</c:f>
              <c:strCache>
                <c:ptCount val="1"/>
                <c:pt idx="0">
                  <c:v>实有人数</c:v>
                </c:pt>
              </c:strCache>
            </c:strRef>
          </c:tx>
          <c:cat>
            <c:strRef>
              <c:f>Sheet1!$A$3:$A$7</c:f>
              <c:strCache>
                <c:ptCount val="5"/>
                <c:pt idx="0">
                  <c:v>行政</c:v>
                </c:pt>
                <c:pt idx="1">
                  <c:v>事业</c:v>
                </c:pt>
                <c:pt idx="2">
                  <c:v>机关工勤</c:v>
                </c:pt>
                <c:pt idx="3">
                  <c:v>离退休人员</c:v>
                </c:pt>
                <c:pt idx="4">
                  <c:v>总计</c:v>
                </c:pt>
              </c:strCache>
            </c:strRef>
          </c:cat>
          <c:val>
            <c:numRef>
              <c:f>Sheet1!$C$3:$C$7</c:f>
              <c:numCache>
                <c:formatCode>General</c:formatCode>
                <c:ptCount val="5"/>
                <c:pt idx="0">
                  <c:v>34</c:v>
                </c:pt>
                <c:pt idx="1">
                  <c:v>5</c:v>
                </c:pt>
                <c:pt idx="2">
                  <c:v>6</c:v>
                </c:pt>
                <c:pt idx="3">
                  <c:v>0</c:v>
                </c:pt>
                <c:pt idx="4">
                  <c:v>45</c:v>
                </c:pt>
              </c:numCache>
            </c:numRef>
          </c:val>
        </c:ser>
        <c:ser>
          <c:idx val="2"/>
          <c:order val="2"/>
          <c:tx>
            <c:strRef>
              <c:f>Sheet1!$D$2</c:f>
              <c:strCache>
                <c:ptCount val="1"/>
                <c:pt idx="0">
                  <c:v>离休人数</c:v>
                </c:pt>
              </c:strCache>
            </c:strRef>
          </c:tx>
          <c:cat>
            <c:strRef>
              <c:f>Sheet1!$A$3:$A$7</c:f>
              <c:strCache>
                <c:ptCount val="5"/>
                <c:pt idx="0">
                  <c:v>行政</c:v>
                </c:pt>
                <c:pt idx="1">
                  <c:v>事业</c:v>
                </c:pt>
                <c:pt idx="2">
                  <c:v>机关工勤</c:v>
                </c:pt>
                <c:pt idx="3">
                  <c:v>离退休人员</c:v>
                </c:pt>
                <c:pt idx="4">
                  <c:v>总计</c:v>
                </c:pt>
              </c:strCache>
            </c:strRef>
          </c:cat>
          <c:val>
            <c:numRef>
              <c:f>Sheet1!$D$3:$D$7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15</c:v>
                </c:pt>
                <c:pt idx="4">
                  <c:v>15</c:v>
                </c:pt>
              </c:numCache>
            </c:numRef>
          </c:val>
        </c:ser>
        <c:axId val="129150336"/>
        <c:axId val="128958848"/>
      </c:barChart>
      <c:catAx>
        <c:axId val="129150336"/>
        <c:scaling>
          <c:orientation val="minMax"/>
        </c:scaling>
        <c:axPos val="b"/>
        <c:tickLblPos val="nextTo"/>
        <c:crossAx val="128958848"/>
        <c:crosses val="autoZero"/>
        <c:auto val="1"/>
        <c:lblAlgn val="ctr"/>
        <c:lblOffset val="100"/>
      </c:catAx>
      <c:valAx>
        <c:axId val="128958848"/>
        <c:scaling>
          <c:orientation val="minMax"/>
        </c:scaling>
        <c:axPos val="l"/>
        <c:majorGridlines/>
        <c:numFmt formatCode="General" sourceLinked="1"/>
        <c:tickLblPos val="nextTo"/>
        <c:crossAx val="129150336"/>
        <c:crosses val="autoZero"/>
        <c:crossBetween val="between"/>
      </c:valAx>
    </c:plotArea>
    <c:legend>
      <c:legendPos val="r"/>
    </c:legend>
    <c:plotVisOnly val="1"/>
  </c:chart>
  <c:externalData r:id="rId1"/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0.10508</cdr:x>
      <cdr:y>0.04357</cdr:y>
    </cdr:from>
    <cdr:to>
      <cdr:x>0.98305</cdr:x>
      <cdr:y>0.17647</cdr:y>
    </cdr:to>
    <cdr:sp macro="" textlink="">
      <cdr:nvSpPr>
        <cdr:cNvPr id="2" name="TextBox 1"/>
        <cdr:cNvSpPr txBox="1"/>
      </cdr:nvSpPr>
      <cdr:spPr>
        <a:xfrm xmlns:a="http://schemas.openxmlformats.org/drawingml/2006/main">
          <a:off x="590550" y="190500"/>
          <a:ext cx="4933950" cy="581025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endParaRPr lang="zh-CN" altLang="en-US" sz="1100"/>
        </a:p>
      </cdr:txBody>
    </cdr:sp>
  </cdr:relSizeAnchor>
  <cdr:relSizeAnchor xmlns:cdr="http://schemas.openxmlformats.org/drawingml/2006/chartDrawing">
    <cdr:from>
      <cdr:x>0.14237</cdr:x>
      <cdr:y>0.05664</cdr:y>
    </cdr:from>
    <cdr:to>
      <cdr:x>0.91525</cdr:x>
      <cdr:y>0.17865</cdr:y>
    </cdr:to>
    <cdr:sp macro="" textlink="">
      <cdr:nvSpPr>
        <cdr:cNvPr id="3" name="TextBox 2"/>
        <cdr:cNvSpPr txBox="1"/>
      </cdr:nvSpPr>
      <cdr:spPr>
        <a:xfrm xmlns:a="http://schemas.openxmlformats.org/drawingml/2006/main">
          <a:off x="800100" y="247650"/>
          <a:ext cx="4343400" cy="5334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wrap="square" rtlCol="0"/>
        <a:lstStyle xmlns:a="http://schemas.openxmlformats.org/drawingml/2006/main"/>
        <a:p xmlns:a="http://schemas.openxmlformats.org/drawingml/2006/main">
          <a:pPr algn="ctr"/>
          <a:r>
            <a:rPr lang="zh-CN" altLang="en-US" sz="1400"/>
            <a:t>中共蓝田县委办公室</a:t>
          </a:r>
          <a:r>
            <a:rPr lang="zh-CN" altLang="en-US" sz="1100"/>
            <a:t>人员情况柱状图</a:t>
          </a:r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97C6198-4DE8-445E-8DAD-B626F937828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11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郭超(拟稿)</dc:creator>
  <cp:lastModifiedBy>Micorosoft</cp:lastModifiedBy>
  <cp:revision>65</cp:revision>
  <cp:lastPrinted>2020-01-06T07:32:00Z</cp:lastPrinted>
  <dcterms:created xsi:type="dcterms:W3CDTF">2019-11-29T08:56:00Z</dcterms:created>
  <dcterms:modified xsi:type="dcterms:W3CDTF">2022-05-18T09:45:00Z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