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6CF" w:rsidRDefault="00F724E4">
      <w:pPr>
        <w:spacing w:line="360" w:lineRule="auto"/>
        <w:ind w:firstLineChars="0" w:firstLine="0"/>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9F66CF" w:rsidRDefault="00F724E4">
      <w:pPr>
        <w:adjustRightInd w:val="0"/>
        <w:snapToGrid w:val="0"/>
        <w:ind w:firstLine="640"/>
        <w:jc w:val="center"/>
        <w:rPr>
          <w:rFonts w:ascii="黑体" w:eastAsia="黑体" w:hAnsi="黑体"/>
          <w:sz w:val="32"/>
          <w:szCs w:val="32"/>
        </w:rPr>
      </w:pPr>
      <w:r>
        <w:rPr>
          <w:rFonts w:ascii="黑体" w:eastAsia="黑体" w:hAnsi="黑体" w:hint="eastAsia"/>
          <w:sz w:val="32"/>
          <w:szCs w:val="32"/>
        </w:rPr>
        <w:t>蓝田县</w:t>
      </w:r>
      <w:r>
        <w:rPr>
          <w:rFonts w:ascii="黑体" w:eastAsia="黑体" w:hAnsi="黑体" w:hint="eastAsia"/>
          <w:sz w:val="32"/>
          <w:szCs w:val="32"/>
        </w:rPr>
        <w:t>委网络安全和信息化委员会办公室</w:t>
      </w:r>
    </w:p>
    <w:p w:rsidR="009F66CF" w:rsidRDefault="00F724E4">
      <w:pPr>
        <w:adjustRightInd w:val="0"/>
        <w:snapToGrid w:val="0"/>
        <w:ind w:firstLine="640"/>
        <w:jc w:val="center"/>
        <w:rPr>
          <w:rFonts w:ascii="黑体" w:eastAsia="黑体" w:hAnsi="黑体"/>
          <w:sz w:val="32"/>
          <w:szCs w:val="32"/>
        </w:rPr>
      </w:pPr>
      <w:r>
        <w:rPr>
          <w:rFonts w:ascii="黑体" w:eastAsia="黑体" w:hAnsi="黑体" w:hint="eastAsia"/>
          <w:sz w:val="32"/>
          <w:szCs w:val="32"/>
        </w:rPr>
        <w:t>2020</w:t>
      </w:r>
      <w:r>
        <w:rPr>
          <w:rFonts w:ascii="黑体" w:eastAsia="黑体" w:hAnsi="黑体" w:hint="eastAsia"/>
          <w:sz w:val="32"/>
          <w:szCs w:val="32"/>
        </w:rPr>
        <w:t>年部门综合预算说明</w:t>
      </w:r>
    </w:p>
    <w:p w:rsidR="009F66CF" w:rsidRDefault="009F66CF">
      <w:pPr>
        <w:spacing w:line="360" w:lineRule="auto"/>
        <w:ind w:firstLine="640"/>
        <w:rPr>
          <w:rFonts w:ascii="仿宋" w:eastAsia="仿宋" w:hAnsi="仿宋" w:cs="仿宋"/>
          <w:sz w:val="32"/>
          <w:szCs w:val="32"/>
        </w:rPr>
      </w:pP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目</w:t>
      </w:r>
      <w:r>
        <w:rPr>
          <w:rFonts w:ascii="仿宋" w:eastAsia="仿宋" w:hAnsi="仿宋" w:cs="仿宋" w:hint="eastAsia"/>
          <w:b/>
          <w:bCs/>
          <w:sz w:val="32"/>
          <w:szCs w:val="32"/>
        </w:rPr>
        <w:t xml:space="preserve">  </w:t>
      </w:r>
      <w:r>
        <w:rPr>
          <w:rFonts w:ascii="仿宋" w:eastAsia="仿宋" w:hAnsi="仿宋" w:cs="仿宋" w:hint="eastAsia"/>
          <w:b/>
          <w:bCs/>
          <w:sz w:val="32"/>
          <w:szCs w:val="32"/>
        </w:rPr>
        <w:t>录</w:t>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一、部门主要职责及机构设置</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2020</w:t>
      </w:r>
      <w:r>
        <w:rPr>
          <w:rFonts w:ascii="仿宋" w:eastAsia="仿宋" w:hAnsi="仿宋" w:cs="仿宋" w:hint="eastAsia"/>
          <w:sz w:val="32"/>
          <w:szCs w:val="32"/>
        </w:rPr>
        <w:t>年年度部门工作任务</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三、部门预算单位构成</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四、部门人员情况说明</w:t>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2020</w:t>
      </w:r>
      <w:r>
        <w:rPr>
          <w:rFonts w:ascii="仿宋" w:eastAsia="仿宋" w:hAnsi="仿宋" w:cs="仿宋" w:hint="eastAsia"/>
          <w:sz w:val="32"/>
          <w:szCs w:val="32"/>
        </w:rPr>
        <w:t>年部门预算收支说明</w:t>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六、部门预算“三公”经费等情况说明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七、部门国有资产占有使用及资产购置情况说明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八、部门政府采购情况说明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九、部门预算绩效目标说明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十、机关运行经费安排说明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十一、专业名词解释</w:t>
      </w:r>
    </w:p>
    <w:p w:rsidR="009F66CF" w:rsidRDefault="00F724E4">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（具体部门预算公开报表）</w:t>
      </w:r>
    </w:p>
    <w:p w:rsidR="009F66CF" w:rsidRDefault="009F66CF">
      <w:pPr>
        <w:spacing w:line="360" w:lineRule="auto"/>
        <w:ind w:firstLine="643"/>
        <w:jc w:val="center"/>
        <w:rPr>
          <w:rFonts w:ascii="仿宋" w:eastAsia="仿宋" w:hAnsi="仿宋" w:cs="仿宋"/>
          <w:b/>
          <w:bCs/>
          <w:sz w:val="32"/>
          <w:szCs w:val="32"/>
        </w:rPr>
      </w:pPr>
    </w:p>
    <w:p w:rsidR="009F66CF" w:rsidRDefault="009F66CF">
      <w:pPr>
        <w:spacing w:line="360" w:lineRule="auto"/>
        <w:ind w:firstLine="643"/>
        <w:jc w:val="center"/>
        <w:rPr>
          <w:rFonts w:ascii="仿宋" w:eastAsia="仿宋" w:hAnsi="仿宋" w:cs="仿宋"/>
          <w:b/>
          <w:bCs/>
          <w:sz w:val="32"/>
          <w:szCs w:val="32"/>
        </w:rPr>
      </w:pPr>
    </w:p>
    <w:p w:rsidR="009F66CF" w:rsidRDefault="00F724E4">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lastRenderedPageBreak/>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一、部门主要职责及机构设置</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依据蓝办字</w:t>
      </w:r>
      <w:r w:rsidR="005A3AFA">
        <w:rPr>
          <w:rFonts w:ascii="仿宋" w:eastAsia="仿宋" w:hAnsi="仿宋" w:cs="仿宋" w:hint="eastAsia"/>
          <w:sz w:val="32"/>
          <w:szCs w:val="32"/>
        </w:rPr>
        <w:t>〔</w:t>
      </w:r>
      <w:r>
        <w:rPr>
          <w:rFonts w:ascii="仿宋" w:eastAsia="仿宋" w:hAnsi="仿宋" w:cs="仿宋" w:hint="eastAsia"/>
          <w:sz w:val="32"/>
          <w:szCs w:val="32"/>
        </w:rPr>
        <w:t>2019</w:t>
      </w:r>
      <w:r w:rsidR="005A3AFA">
        <w:rPr>
          <w:rFonts w:ascii="仿宋" w:eastAsia="仿宋" w:hAnsi="仿宋" w:cs="仿宋" w:hint="eastAsia"/>
          <w:sz w:val="32"/>
          <w:szCs w:val="32"/>
        </w:rPr>
        <w:t>〕</w:t>
      </w:r>
      <w:r>
        <w:rPr>
          <w:rFonts w:ascii="仿宋" w:eastAsia="仿宋" w:hAnsi="仿宋" w:cs="仿宋" w:hint="eastAsia"/>
          <w:sz w:val="32"/>
          <w:szCs w:val="32"/>
        </w:rPr>
        <w:t>28</w:t>
      </w:r>
      <w:r>
        <w:rPr>
          <w:rFonts w:ascii="仿宋" w:eastAsia="仿宋" w:hAnsi="仿宋" w:cs="仿宋" w:hint="eastAsia"/>
          <w:sz w:val="32"/>
          <w:szCs w:val="32"/>
        </w:rPr>
        <w:t>号文件规定，中共蓝田县委网络安全和信息化委员会办公室（以下简称县委网信办）主要职责是：组织拟定全县网络安全和信息化发展规划和年度计划并负责组织实施；负责协调处理网络安全和信息化重大突发事件与有关应急工作；负责网络信息内容管理，落实党中央关于网络新闻信息传播的方针政策；指导协调全县网络舆情信息工作；推动全县网络阵地建设；推动网络社会工作和网络文化、网络文明建设；组织制定全县网络安全和信息化干部人才队伍发展规划；贯彻落实中省市有关互联网信息服务资本准入和信息网络行业安全审查的政策规定；</w:t>
      </w:r>
      <w:r>
        <w:rPr>
          <w:rFonts w:ascii="仿宋" w:eastAsia="仿宋" w:hAnsi="仿宋" w:cs="仿宋" w:hint="eastAsia"/>
          <w:sz w:val="32"/>
          <w:szCs w:val="32"/>
        </w:rPr>
        <w:t>依法履行网络安全监督管理职责；研究拟订全县信息化发展规划并督促实施；指导、检查、推动县级各部门的网络安全和信息化工作；负责机关及所属事业单位安全生产管理工作；完成县委交办的其他任务。</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网信办机构设置情况：综合信息科；网络宣传和新技术推广科；网络安全和舆情处置科；</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二、</w:t>
      </w:r>
      <w:r>
        <w:rPr>
          <w:rFonts w:ascii="仿宋" w:eastAsia="仿宋" w:hAnsi="仿宋" w:cs="仿宋" w:hint="eastAsia"/>
          <w:b/>
          <w:bCs/>
          <w:sz w:val="32"/>
          <w:szCs w:val="32"/>
        </w:rPr>
        <w:t>2020</w:t>
      </w:r>
      <w:r>
        <w:rPr>
          <w:rFonts w:ascii="仿宋" w:eastAsia="仿宋" w:hAnsi="仿宋" w:cs="仿宋" w:hint="eastAsia"/>
          <w:b/>
          <w:bCs/>
          <w:sz w:val="32"/>
          <w:szCs w:val="32"/>
        </w:rPr>
        <w:t>年度部门工作任务</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一是抓好队伍建设，坚守绝对忠诚。</w:t>
      </w:r>
      <w:r>
        <w:rPr>
          <w:rFonts w:ascii="仿宋_GB2312" w:eastAsia="仿宋_GB2312" w:hint="eastAsia"/>
          <w:sz w:val="32"/>
          <w:szCs w:val="32"/>
        </w:rPr>
        <w:t>按照“党的工作者、行政执法者、技术工作者”定位，狠抓队伍教育管理培训。</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二是抓好阵地建设，确保导向正确。</w:t>
      </w:r>
      <w:r>
        <w:rPr>
          <w:rFonts w:ascii="仿宋_GB2312" w:eastAsia="仿宋_GB2312" w:hint="eastAsia"/>
          <w:sz w:val="32"/>
          <w:szCs w:val="32"/>
        </w:rPr>
        <w:t>坚持团结稳定鼓劲、</w:t>
      </w:r>
      <w:r>
        <w:rPr>
          <w:rFonts w:ascii="仿宋_GB2312" w:eastAsia="仿宋_GB2312" w:hint="eastAsia"/>
          <w:sz w:val="32"/>
          <w:szCs w:val="32"/>
        </w:rPr>
        <w:lastRenderedPageBreak/>
        <w:t>正面宣传为主，牢牢把握正确舆论导向，牢牢掌握意识形态工作的领导权</w:t>
      </w:r>
      <w:r>
        <w:rPr>
          <w:rFonts w:ascii="仿宋_GB2312" w:eastAsia="仿宋_GB2312" w:hint="eastAsia"/>
          <w:sz w:val="32"/>
          <w:szCs w:val="32"/>
        </w:rPr>
        <w:t>、管理权、话语权，做到正能量充沛、主旋律高昂。</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三是提升舆论引导，营造清朗空间。</w:t>
      </w:r>
      <w:r>
        <w:rPr>
          <w:rFonts w:ascii="仿宋_GB2312" w:eastAsia="仿宋_GB2312" w:hint="eastAsia"/>
          <w:sz w:val="32"/>
          <w:szCs w:val="32"/>
        </w:rPr>
        <w:t>围绕“预警监看、分析研判、应对处置、责任追究、监督考核、分级管理、监管准入”七项机制建设，不断完善舆情监测体系，积极开展网上舆论和热点舆情的舆论引导。</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四是优化网络传播，打造新朋友圈。</w:t>
      </w:r>
      <w:r>
        <w:rPr>
          <w:rFonts w:ascii="仿宋_GB2312" w:eastAsia="仿宋_GB2312" w:hint="eastAsia"/>
          <w:sz w:val="32"/>
          <w:szCs w:val="32"/>
        </w:rPr>
        <w:t>全面</w:t>
      </w:r>
      <w:r>
        <w:rPr>
          <w:rFonts w:ascii="仿宋_GB2312" w:eastAsia="仿宋_GB2312" w:hint="eastAsia"/>
          <w:sz w:val="32"/>
          <w:szCs w:val="32"/>
        </w:rPr>
        <w:t>拓宽线上线下媒体沟通交流</w:t>
      </w:r>
      <w:r>
        <w:rPr>
          <w:rFonts w:ascii="仿宋_GB2312" w:eastAsia="仿宋_GB2312" w:hint="eastAsia"/>
          <w:sz w:val="32"/>
          <w:szCs w:val="32"/>
        </w:rPr>
        <w:t>渠道</w:t>
      </w:r>
      <w:r>
        <w:rPr>
          <w:rFonts w:ascii="仿宋_GB2312" w:eastAsia="仿宋_GB2312" w:hint="eastAsia"/>
          <w:sz w:val="32"/>
          <w:szCs w:val="32"/>
        </w:rPr>
        <w:t>，多平台传播</w:t>
      </w:r>
      <w:r>
        <w:rPr>
          <w:rFonts w:ascii="仿宋_GB2312" w:eastAsia="仿宋_GB2312" w:hint="eastAsia"/>
          <w:sz w:val="32"/>
          <w:szCs w:val="32"/>
        </w:rPr>
        <w:t>正能量</w:t>
      </w:r>
      <w:r>
        <w:rPr>
          <w:rFonts w:ascii="仿宋_GB2312" w:eastAsia="仿宋_GB2312" w:hint="eastAsia"/>
          <w:sz w:val="32"/>
          <w:szCs w:val="32"/>
        </w:rPr>
        <w:t>，做好规定动作，做优精品活动</w:t>
      </w:r>
      <w:r>
        <w:rPr>
          <w:rFonts w:ascii="仿宋_GB2312" w:eastAsia="仿宋_GB2312" w:hint="eastAsia"/>
          <w:sz w:val="32"/>
          <w:szCs w:val="32"/>
        </w:rPr>
        <w:t>，</w:t>
      </w:r>
      <w:r>
        <w:rPr>
          <w:rFonts w:ascii="仿宋_GB2312" w:eastAsia="仿宋_GB2312" w:hint="eastAsia"/>
          <w:sz w:val="32"/>
          <w:szCs w:val="32"/>
        </w:rPr>
        <w:t>做强主题宣传</w:t>
      </w:r>
      <w:r>
        <w:rPr>
          <w:rFonts w:ascii="仿宋_GB2312" w:eastAsia="仿宋_GB2312" w:hint="eastAsia"/>
          <w:sz w:val="32"/>
          <w:szCs w:val="32"/>
        </w:rPr>
        <w:t>。</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三、部门预算单位构成</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从预算单位构成看，本部门的部门预算</w:t>
      </w:r>
      <w:r>
        <w:rPr>
          <w:rFonts w:ascii="仿宋" w:eastAsia="仿宋" w:hAnsi="仿宋" w:cs="仿宋" w:hint="eastAsia"/>
          <w:sz w:val="32"/>
          <w:szCs w:val="32"/>
        </w:rPr>
        <w:t>为</w:t>
      </w:r>
      <w:r>
        <w:rPr>
          <w:rFonts w:ascii="仿宋" w:eastAsia="仿宋" w:hAnsi="仿宋" w:cs="仿宋" w:hint="eastAsia"/>
          <w:sz w:val="32"/>
          <w:szCs w:val="32"/>
        </w:rPr>
        <w:t>部门本级（机关）预算</w:t>
      </w:r>
      <w:r>
        <w:rPr>
          <w:rFonts w:ascii="仿宋" w:eastAsia="仿宋" w:hAnsi="仿宋" w:cs="仿宋" w:hint="eastAsia"/>
          <w:sz w:val="32"/>
          <w:szCs w:val="32"/>
        </w:rPr>
        <w:t>。</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四、部门人员情况说明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截</w:t>
      </w:r>
      <w:r w:rsidR="005A3AFA">
        <w:rPr>
          <w:rFonts w:ascii="仿宋" w:eastAsia="仿宋" w:hAnsi="仿宋" w:cs="仿宋" w:hint="eastAsia"/>
          <w:sz w:val="32"/>
          <w:szCs w:val="32"/>
        </w:rPr>
        <w:t>至</w:t>
      </w:r>
      <w:r>
        <w:rPr>
          <w:rFonts w:ascii="仿宋" w:eastAsia="仿宋" w:hAnsi="仿宋" w:cs="仿宋" w:hint="eastAsia"/>
          <w:sz w:val="32"/>
          <w:szCs w:val="32"/>
        </w:rPr>
        <w:t>2019</w:t>
      </w:r>
      <w:r>
        <w:rPr>
          <w:rFonts w:ascii="仿宋" w:eastAsia="仿宋" w:hAnsi="仿宋" w:cs="仿宋" w:hint="eastAsia"/>
          <w:sz w:val="32"/>
          <w:szCs w:val="32"/>
        </w:rPr>
        <w:t>年底，本部门人员编制</w:t>
      </w:r>
      <w:r>
        <w:rPr>
          <w:rFonts w:ascii="仿宋" w:eastAsia="仿宋" w:hAnsi="仿宋" w:cs="仿宋" w:hint="eastAsia"/>
          <w:sz w:val="32"/>
          <w:szCs w:val="32"/>
        </w:rPr>
        <w:t>5</w:t>
      </w:r>
      <w:r>
        <w:rPr>
          <w:rFonts w:ascii="仿宋" w:eastAsia="仿宋" w:hAnsi="仿宋" w:cs="仿宋" w:hint="eastAsia"/>
          <w:sz w:val="32"/>
          <w:szCs w:val="32"/>
        </w:rPr>
        <w:t>人，</w:t>
      </w:r>
      <w:r>
        <w:rPr>
          <w:rFonts w:ascii="仿宋" w:eastAsia="仿宋" w:hAnsi="仿宋" w:cs="仿宋" w:hint="eastAsia"/>
          <w:sz w:val="32"/>
          <w:szCs w:val="32"/>
        </w:rPr>
        <w:t>全部为行政编制</w:t>
      </w:r>
      <w:r>
        <w:rPr>
          <w:rFonts w:ascii="仿宋" w:eastAsia="仿宋" w:hAnsi="仿宋" w:cs="仿宋" w:hint="eastAsia"/>
          <w:sz w:val="32"/>
          <w:szCs w:val="32"/>
        </w:rPr>
        <w:t>；实有人员</w:t>
      </w:r>
      <w:r>
        <w:rPr>
          <w:rFonts w:ascii="仿宋" w:eastAsia="仿宋" w:hAnsi="仿宋" w:cs="仿宋" w:hint="eastAsia"/>
          <w:sz w:val="32"/>
          <w:szCs w:val="32"/>
        </w:rPr>
        <w:t>4</w:t>
      </w:r>
      <w:r>
        <w:rPr>
          <w:rFonts w:ascii="仿宋" w:eastAsia="仿宋" w:hAnsi="仿宋" w:cs="仿宋" w:hint="eastAsia"/>
          <w:sz w:val="32"/>
          <w:szCs w:val="32"/>
        </w:rPr>
        <w:t>人，</w:t>
      </w:r>
      <w:r>
        <w:rPr>
          <w:rFonts w:ascii="仿宋" w:eastAsia="仿宋" w:hAnsi="仿宋" w:cs="仿宋" w:hint="eastAsia"/>
          <w:sz w:val="32"/>
          <w:szCs w:val="32"/>
        </w:rPr>
        <w:t>为行政人员</w:t>
      </w:r>
      <w:r>
        <w:rPr>
          <w:rFonts w:ascii="仿宋" w:eastAsia="仿宋" w:hAnsi="仿宋" w:cs="仿宋" w:hint="eastAsia"/>
          <w:sz w:val="32"/>
          <w:szCs w:val="32"/>
        </w:rPr>
        <w:t>。</w:t>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w:t>
      </w:r>
      <w:r>
        <w:rPr>
          <w:rFonts w:ascii="仿宋" w:eastAsia="仿宋" w:hAnsi="仿宋" w:cs="仿宋" w:hint="eastAsia"/>
          <w:b/>
          <w:bCs/>
          <w:sz w:val="32"/>
          <w:szCs w:val="32"/>
        </w:rPr>
        <w:t>2020</w:t>
      </w:r>
      <w:r>
        <w:rPr>
          <w:rFonts w:ascii="仿宋" w:eastAsia="仿宋" w:hAnsi="仿宋" w:cs="仿宋" w:hint="eastAsia"/>
          <w:b/>
          <w:bCs/>
          <w:sz w:val="32"/>
          <w:szCs w:val="32"/>
        </w:rPr>
        <w:t>年部门预算收支说明</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（一）收支预算总体情况。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按照综合预算的原则，本部门所有收入和支出均纳入部门预算管理。</w:t>
      </w:r>
      <w:r>
        <w:rPr>
          <w:rFonts w:ascii="仿宋" w:eastAsia="仿宋" w:hAnsi="仿宋" w:cs="仿宋" w:hint="eastAsia"/>
          <w:sz w:val="32"/>
          <w:szCs w:val="32"/>
        </w:rPr>
        <w:t>2020</w:t>
      </w:r>
      <w:r>
        <w:rPr>
          <w:rFonts w:ascii="仿宋" w:eastAsia="仿宋" w:hAnsi="仿宋" w:cs="仿宋" w:hint="eastAsia"/>
          <w:sz w:val="32"/>
          <w:szCs w:val="32"/>
        </w:rPr>
        <w:t>年本部门预算收入</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t>全部为</w:t>
      </w:r>
      <w:r>
        <w:rPr>
          <w:rFonts w:ascii="仿宋" w:eastAsia="仿宋" w:hAnsi="仿宋" w:cs="仿宋" w:hint="eastAsia"/>
          <w:sz w:val="32"/>
          <w:szCs w:val="32"/>
        </w:rPr>
        <w:t>一般公共预算拨款收入</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年本部门预算支出</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lastRenderedPageBreak/>
        <w:t>全部为</w:t>
      </w:r>
      <w:r>
        <w:rPr>
          <w:rFonts w:ascii="仿宋" w:eastAsia="仿宋" w:hAnsi="仿宋" w:cs="仿宋" w:hint="eastAsia"/>
          <w:sz w:val="32"/>
          <w:szCs w:val="32"/>
        </w:rPr>
        <w:t>一般公共预算拨款支出</w:t>
      </w:r>
      <w:r>
        <w:rPr>
          <w:rFonts w:ascii="仿宋" w:eastAsia="仿宋" w:hAnsi="仿宋" w:cs="仿宋" w:hint="eastAsia"/>
          <w:sz w:val="32"/>
          <w:szCs w:val="32"/>
        </w:rPr>
        <w:t>。</w:t>
      </w:r>
      <w:r>
        <w:rPr>
          <w:rFonts w:ascii="仿宋" w:eastAsia="仿宋" w:hAnsi="仿宋" w:cs="仿宋" w:hint="eastAsia"/>
          <w:sz w:val="32"/>
          <w:szCs w:val="32"/>
        </w:rPr>
        <w:t>本单位为</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月机构改革新设单位，无</w:t>
      </w:r>
      <w:r>
        <w:rPr>
          <w:rFonts w:ascii="仿宋" w:eastAsia="仿宋" w:hAnsi="仿宋" w:cs="仿宋" w:hint="eastAsia"/>
          <w:sz w:val="32"/>
          <w:szCs w:val="32"/>
        </w:rPr>
        <w:t>2019</w:t>
      </w:r>
      <w:r>
        <w:rPr>
          <w:rFonts w:ascii="仿宋" w:eastAsia="仿宋" w:hAnsi="仿宋" w:cs="仿宋" w:hint="eastAsia"/>
          <w:sz w:val="32"/>
          <w:szCs w:val="32"/>
        </w:rPr>
        <w:t>年预算数字。</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（二）财政拨款收支情况。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年本部门财政拨款收入</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t>全部为</w:t>
      </w:r>
      <w:r>
        <w:rPr>
          <w:rFonts w:ascii="仿宋" w:eastAsia="仿宋" w:hAnsi="仿宋" w:cs="仿宋" w:hint="eastAsia"/>
          <w:sz w:val="32"/>
          <w:szCs w:val="32"/>
        </w:rPr>
        <w:t>一般公共预算拨款收入</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年本部门财政拨款支出</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t>全部为</w:t>
      </w:r>
      <w:r>
        <w:rPr>
          <w:rFonts w:ascii="仿宋" w:eastAsia="仿宋" w:hAnsi="仿宋" w:cs="仿宋" w:hint="eastAsia"/>
          <w:sz w:val="32"/>
          <w:szCs w:val="32"/>
        </w:rPr>
        <w:t>一般公共预算拨款支出。</w:t>
      </w:r>
      <w:r>
        <w:rPr>
          <w:rFonts w:ascii="仿宋" w:eastAsia="仿宋" w:hAnsi="仿宋" w:cs="仿宋" w:hint="eastAsia"/>
          <w:sz w:val="32"/>
          <w:szCs w:val="32"/>
        </w:rPr>
        <w:t>本单位为</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月机构改革新设单位，无</w:t>
      </w:r>
      <w:r>
        <w:rPr>
          <w:rFonts w:ascii="仿宋" w:eastAsia="仿宋" w:hAnsi="仿宋" w:cs="仿宋" w:hint="eastAsia"/>
          <w:sz w:val="32"/>
          <w:szCs w:val="32"/>
        </w:rPr>
        <w:t>2019</w:t>
      </w:r>
      <w:r>
        <w:rPr>
          <w:rFonts w:ascii="仿宋" w:eastAsia="仿宋" w:hAnsi="仿宋" w:cs="仿宋" w:hint="eastAsia"/>
          <w:sz w:val="32"/>
          <w:szCs w:val="32"/>
        </w:rPr>
        <w:t>年部门综合预算财政拨款数字。</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一般公共预算当年拨款规模变化情况。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年本部门当年一般公共预算拨款支出</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t>本部门为</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月机构改革新设单位，无</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一般公共预算拨款</w:t>
      </w:r>
      <w:r>
        <w:rPr>
          <w:rFonts w:ascii="仿宋" w:eastAsia="仿宋" w:hAnsi="仿宋" w:cs="仿宋" w:hint="eastAsia"/>
          <w:sz w:val="32"/>
          <w:szCs w:val="32"/>
        </w:rPr>
        <w:t>数字。</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sz w:val="32"/>
          <w:szCs w:val="32"/>
        </w:rPr>
        <w:t>支出按功能科目分类的明细情况。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年当年一般公共预算支出</w:t>
      </w:r>
      <w:r>
        <w:rPr>
          <w:rFonts w:ascii="仿宋" w:eastAsia="仿宋" w:hAnsi="仿宋" w:cs="仿宋" w:hint="eastAsia"/>
          <w:sz w:val="32"/>
          <w:szCs w:val="32"/>
        </w:rPr>
        <w:t>30.9</w:t>
      </w:r>
      <w:r>
        <w:rPr>
          <w:rFonts w:ascii="仿宋" w:eastAsia="仿宋" w:hAnsi="仿宋" w:cs="仿宋" w:hint="eastAsia"/>
          <w:sz w:val="32"/>
          <w:szCs w:val="32"/>
        </w:rPr>
        <w:t>万元，其中：</w:t>
      </w:r>
    </w:p>
    <w:p w:rsidR="009F66CF" w:rsidRDefault="00F724E4">
      <w:pPr>
        <w:numPr>
          <w:ilvl w:val="0"/>
          <w:numId w:val="1"/>
        </w:numPr>
        <w:spacing w:line="360" w:lineRule="auto"/>
        <w:ind w:firstLine="640"/>
        <w:rPr>
          <w:rFonts w:ascii="仿宋" w:eastAsia="仿宋" w:hAnsi="仿宋" w:cs="仿宋"/>
          <w:sz w:val="32"/>
          <w:szCs w:val="32"/>
        </w:rPr>
      </w:pPr>
      <w:r>
        <w:rPr>
          <w:rFonts w:ascii="仿宋" w:eastAsia="仿宋" w:hAnsi="仿宋" w:cs="仿宋" w:hint="eastAsia"/>
          <w:sz w:val="32"/>
          <w:szCs w:val="32"/>
        </w:rPr>
        <w:t>行政运行（</w:t>
      </w:r>
      <w:r>
        <w:rPr>
          <w:rFonts w:ascii="仿宋" w:eastAsia="仿宋" w:hAnsi="仿宋" w:cs="仿宋" w:hint="eastAsia"/>
          <w:sz w:val="32"/>
          <w:szCs w:val="32"/>
        </w:rPr>
        <w:t>2013701</w:t>
      </w:r>
      <w:r>
        <w:rPr>
          <w:rFonts w:ascii="仿宋" w:eastAsia="仿宋" w:hAnsi="仿宋" w:cs="仿宋" w:hint="eastAsia"/>
          <w:sz w:val="32"/>
          <w:szCs w:val="32"/>
        </w:rPr>
        <w:t>）</w:t>
      </w:r>
      <w:r>
        <w:rPr>
          <w:rFonts w:ascii="仿宋" w:eastAsia="仿宋" w:hAnsi="仿宋" w:cs="仿宋" w:hint="eastAsia"/>
          <w:sz w:val="32"/>
          <w:szCs w:val="32"/>
        </w:rPr>
        <w:t>26.5</w:t>
      </w:r>
      <w:r>
        <w:rPr>
          <w:rFonts w:ascii="仿宋" w:eastAsia="仿宋" w:hAnsi="仿宋" w:cs="仿宋" w:hint="eastAsia"/>
          <w:sz w:val="32"/>
          <w:szCs w:val="32"/>
        </w:rPr>
        <w:t>万元</w:t>
      </w:r>
      <w:r>
        <w:rPr>
          <w:rFonts w:ascii="仿宋" w:eastAsia="仿宋" w:hAnsi="仿宋" w:cs="仿宋" w:hint="eastAsia"/>
          <w:sz w:val="32"/>
          <w:szCs w:val="32"/>
        </w:rPr>
        <w:t>。</w:t>
      </w:r>
    </w:p>
    <w:p w:rsidR="009F66CF" w:rsidRDefault="00F724E4">
      <w:pPr>
        <w:numPr>
          <w:ilvl w:val="0"/>
          <w:numId w:val="1"/>
        </w:numPr>
        <w:spacing w:line="360" w:lineRule="auto"/>
        <w:ind w:firstLine="640"/>
        <w:rPr>
          <w:rFonts w:ascii="仿宋" w:eastAsia="仿宋" w:hAnsi="仿宋" w:cs="仿宋"/>
          <w:sz w:val="32"/>
          <w:szCs w:val="32"/>
        </w:rPr>
      </w:pPr>
      <w:r>
        <w:rPr>
          <w:rFonts w:ascii="仿宋" w:eastAsia="仿宋" w:hAnsi="仿宋" w:cs="仿宋" w:hint="eastAsia"/>
          <w:sz w:val="32"/>
          <w:szCs w:val="32"/>
        </w:rPr>
        <w:t>机关事业单位基本养老保险缴费支出</w:t>
      </w:r>
      <w:r>
        <w:rPr>
          <w:rFonts w:ascii="仿宋" w:eastAsia="仿宋" w:hAnsi="仿宋" w:cs="仿宋" w:hint="eastAsia"/>
          <w:sz w:val="32"/>
          <w:szCs w:val="32"/>
        </w:rPr>
        <w:t>（</w:t>
      </w:r>
      <w:r>
        <w:rPr>
          <w:rFonts w:ascii="仿宋" w:eastAsia="仿宋" w:hAnsi="仿宋" w:cs="仿宋" w:hint="eastAsia"/>
          <w:sz w:val="32"/>
          <w:szCs w:val="32"/>
        </w:rPr>
        <w:t>2080505</w:t>
      </w:r>
      <w:r>
        <w:rPr>
          <w:rFonts w:ascii="仿宋" w:eastAsia="仿宋" w:hAnsi="仿宋" w:cs="仿宋" w:hint="eastAsia"/>
          <w:sz w:val="32"/>
          <w:szCs w:val="32"/>
        </w:rPr>
        <w:t>）</w:t>
      </w:r>
      <w:r>
        <w:rPr>
          <w:rFonts w:ascii="仿宋" w:eastAsia="仿宋" w:hAnsi="仿宋" w:cs="仿宋" w:hint="eastAsia"/>
          <w:sz w:val="32"/>
          <w:szCs w:val="32"/>
        </w:rPr>
        <w:t>3.5</w:t>
      </w:r>
      <w:r>
        <w:rPr>
          <w:rFonts w:ascii="仿宋" w:eastAsia="仿宋" w:hAnsi="仿宋" w:cs="仿宋" w:hint="eastAsia"/>
          <w:sz w:val="32"/>
          <w:szCs w:val="32"/>
        </w:rPr>
        <w:t>万元；</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）行政单位医疗（</w:t>
      </w:r>
      <w:r>
        <w:rPr>
          <w:rFonts w:ascii="仿宋" w:eastAsia="仿宋" w:hAnsi="仿宋" w:cs="仿宋" w:hint="eastAsia"/>
          <w:sz w:val="32"/>
          <w:szCs w:val="32"/>
        </w:rPr>
        <w:t>2101101</w:t>
      </w:r>
      <w:r>
        <w:rPr>
          <w:rFonts w:ascii="仿宋" w:eastAsia="仿宋" w:hAnsi="仿宋" w:cs="仿宋" w:hint="eastAsia"/>
          <w:sz w:val="32"/>
          <w:szCs w:val="32"/>
        </w:rPr>
        <w:t>）</w:t>
      </w:r>
      <w:r>
        <w:rPr>
          <w:rFonts w:ascii="仿宋" w:eastAsia="仿宋" w:hAnsi="仿宋" w:cs="仿宋" w:hint="eastAsia"/>
          <w:sz w:val="32"/>
          <w:szCs w:val="32"/>
        </w:rPr>
        <w:t>0.7</w:t>
      </w:r>
      <w:r>
        <w:rPr>
          <w:rFonts w:ascii="仿宋" w:eastAsia="仿宋" w:hAnsi="仿宋" w:cs="仿宋" w:hint="eastAsia"/>
          <w:sz w:val="32"/>
          <w:szCs w:val="32"/>
        </w:rPr>
        <w:t>万元；</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）公务员医疗补助（</w:t>
      </w:r>
      <w:r>
        <w:rPr>
          <w:rFonts w:ascii="仿宋" w:eastAsia="仿宋" w:hAnsi="仿宋" w:cs="仿宋" w:hint="eastAsia"/>
          <w:sz w:val="32"/>
          <w:szCs w:val="32"/>
        </w:rPr>
        <w:t>2101103</w:t>
      </w:r>
      <w:r>
        <w:rPr>
          <w:rFonts w:ascii="仿宋" w:eastAsia="仿宋" w:hAnsi="仿宋" w:cs="仿宋" w:hint="eastAsia"/>
          <w:sz w:val="32"/>
          <w:szCs w:val="32"/>
        </w:rPr>
        <w:t>）</w:t>
      </w:r>
      <w:r>
        <w:rPr>
          <w:rFonts w:ascii="仿宋" w:eastAsia="仿宋" w:hAnsi="仿宋" w:cs="仿宋" w:hint="eastAsia"/>
          <w:sz w:val="32"/>
          <w:szCs w:val="32"/>
        </w:rPr>
        <w:t>0.03</w:t>
      </w:r>
      <w:r>
        <w:rPr>
          <w:rFonts w:ascii="仿宋" w:eastAsia="仿宋" w:hAnsi="仿宋" w:cs="仿宋" w:hint="eastAsia"/>
          <w:sz w:val="32"/>
          <w:szCs w:val="32"/>
        </w:rPr>
        <w:t>万元；</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hint="eastAsia"/>
          <w:sz w:val="32"/>
          <w:szCs w:val="32"/>
        </w:rPr>
        <w:t>）其他卫生健康支出（</w:t>
      </w:r>
      <w:r>
        <w:rPr>
          <w:rFonts w:ascii="仿宋" w:eastAsia="仿宋" w:hAnsi="仿宋" w:cs="仿宋" w:hint="eastAsia"/>
          <w:sz w:val="32"/>
          <w:szCs w:val="32"/>
        </w:rPr>
        <w:t>2109901</w:t>
      </w:r>
      <w:r>
        <w:rPr>
          <w:rFonts w:ascii="仿宋" w:eastAsia="仿宋" w:hAnsi="仿宋" w:cs="仿宋" w:hint="eastAsia"/>
          <w:sz w:val="32"/>
          <w:szCs w:val="32"/>
        </w:rPr>
        <w:t>）</w:t>
      </w:r>
      <w:r>
        <w:rPr>
          <w:rFonts w:ascii="仿宋" w:eastAsia="仿宋" w:hAnsi="仿宋" w:cs="仿宋" w:hint="eastAsia"/>
          <w:sz w:val="32"/>
          <w:szCs w:val="32"/>
        </w:rPr>
        <w:t>0.07</w:t>
      </w:r>
      <w:r>
        <w:rPr>
          <w:rFonts w:ascii="仿宋" w:eastAsia="仿宋" w:hAnsi="仿宋" w:cs="仿宋" w:hint="eastAsia"/>
          <w:sz w:val="32"/>
          <w:szCs w:val="32"/>
        </w:rPr>
        <w:t>万元。</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w:t>
      </w:r>
      <w:r>
        <w:rPr>
          <w:rFonts w:ascii="仿宋" w:eastAsia="仿宋" w:hAnsi="仿宋" w:cs="仿宋" w:hint="eastAsia"/>
          <w:sz w:val="32"/>
          <w:szCs w:val="32"/>
        </w:rPr>
        <w:t>支出按经济科目分类的明细情况。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30.9</w:t>
      </w:r>
      <w:r>
        <w:rPr>
          <w:rFonts w:ascii="仿宋" w:eastAsia="仿宋" w:hAnsi="仿宋" w:cs="仿宋" w:hint="eastAsia"/>
          <w:sz w:val="32"/>
          <w:szCs w:val="32"/>
        </w:rPr>
        <w:t>万元，</w:t>
      </w:r>
      <w:r>
        <w:rPr>
          <w:rFonts w:ascii="仿宋" w:eastAsia="仿宋" w:hAnsi="仿宋" w:cs="仿宋" w:hint="eastAsia"/>
          <w:sz w:val="32"/>
          <w:szCs w:val="32"/>
        </w:rPr>
        <w:lastRenderedPageBreak/>
        <w:t>其中：</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工资福利支出（</w:t>
      </w:r>
      <w:r>
        <w:rPr>
          <w:rFonts w:ascii="仿宋" w:eastAsia="仿宋" w:hAnsi="仿宋" w:cs="仿宋" w:hint="eastAsia"/>
          <w:sz w:val="32"/>
          <w:szCs w:val="32"/>
        </w:rPr>
        <w:t>301</w:t>
      </w:r>
      <w:r>
        <w:rPr>
          <w:rFonts w:ascii="仿宋" w:eastAsia="仿宋" w:hAnsi="仿宋" w:cs="仿宋" w:hint="eastAsia"/>
          <w:sz w:val="32"/>
          <w:szCs w:val="32"/>
        </w:rPr>
        <w:t>）</w:t>
      </w:r>
      <w:r>
        <w:rPr>
          <w:rFonts w:ascii="仿宋" w:eastAsia="仿宋" w:hAnsi="仿宋" w:cs="仿宋" w:hint="eastAsia"/>
          <w:sz w:val="32"/>
          <w:szCs w:val="32"/>
        </w:rPr>
        <w:t>27.2</w:t>
      </w:r>
      <w:r>
        <w:rPr>
          <w:rFonts w:ascii="仿宋" w:eastAsia="仿宋" w:hAnsi="仿宋" w:cs="仿宋" w:hint="eastAsia"/>
          <w:sz w:val="32"/>
          <w:szCs w:val="32"/>
        </w:rPr>
        <w:t>万元</w:t>
      </w:r>
      <w:r>
        <w:rPr>
          <w:rFonts w:ascii="仿宋" w:eastAsia="仿宋" w:hAnsi="仿宋" w:cs="仿宋" w:hint="eastAsia"/>
          <w:sz w:val="32"/>
          <w:szCs w:val="32"/>
        </w:rPr>
        <w:t>；</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商品和服务支出（</w:t>
      </w:r>
      <w:r>
        <w:rPr>
          <w:rFonts w:ascii="仿宋" w:eastAsia="仿宋" w:hAnsi="仿宋" w:cs="仿宋" w:hint="eastAsia"/>
          <w:sz w:val="32"/>
          <w:szCs w:val="32"/>
        </w:rPr>
        <w:t>302</w:t>
      </w:r>
      <w:r>
        <w:rPr>
          <w:rFonts w:ascii="仿宋" w:eastAsia="仿宋" w:hAnsi="仿宋" w:cs="仿宋" w:hint="eastAsia"/>
          <w:sz w:val="32"/>
          <w:szCs w:val="32"/>
        </w:rPr>
        <w:t>）</w:t>
      </w:r>
      <w:r>
        <w:rPr>
          <w:rFonts w:ascii="仿宋" w:eastAsia="仿宋" w:hAnsi="仿宋" w:cs="仿宋" w:hint="eastAsia"/>
          <w:sz w:val="32"/>
          <w:szCs w:val="32"/>
        </w:rPr>
        <w:t>3.7</w:t>
      </w:r>
      <w:r>
        <w:rPr>
          <w:rFonts w:ascii="仿宋" w:eastAsia="仿宋" w:hAnsi="仿宋" w:cs="仿宋" w:hint="eastAsia"/>
          <w:sz w:val="32"/>
          <w:szCs w:val="32"/>
        </w:rPr>
        <w:t>万元</w:t>
      </w:r>
      <w:r>
        <w:rPr>
          <w:rFonts w:ascii="仿宋" w:eastAsia="仿宋" w:hAnsi="仿宋" w:cs="仿宋" w:hint="eastAsia"/>
          <w:sz w:val="32"/>
          <w:szCs w:val="32"/>
        </w:rPr>
        <w:t>。</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本部门为</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月机构改革新设单位，无</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一般公共预算拨款</w:t>
      </w:r>
      <w:r>
        <w:rPr>
          <w:rFonts w:ascii="仿宋" w:eastAsia="仿宋" w:hAnsi="仿宋" w:cs="仿宋" w:hint="eastAsia"/>
          <w:sz w:val="32"/>
          <w:szCs w:val="32"/>
        </w:rPr>
        <w:t>数字。</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30.9</w:t>
      </w:r>
      <w:r>
        <w:rPr>
          <w:rFonts w:ascii="仿宋" w:eastAsia="仿宋" w:hAnsi="仿宋" w:cs="仿宋" w:hint="eastAsia"/>
          <w:sz w:val="32"/>
          <w:szCs w:val="32"/>
        </w:rPr>
        <w:t>万元，其中：</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机关工资福利支出（</w:t>
      </w:r>
      <w:r>
        <w:rPr>
          <w:rFonts w:ascii="仿宋" w:eastAsia="仿宋" w:hAnsi="仿宋" w:cs="仿宋" w:hint="eastAsia"/>
          <w:sz w:val="32"/>
          <w:szCs w:val="32"/>
        </w:rPr>
        <w:t>50</w:t>
      </w: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27.2</w:t>
      </w:r>
      <w:r>
        <w:rPr>
          <w:rFonts w:ascii="仿宋" w:eastAsia="仿宋" w:hAnsi="仿宋" w:cs="仿宋" w:hint="eastAsia"/>
          <w:sz w:val="32"/>
          <w:szCs w:val="32"/>
        </w:rPr>
        <w:t>万元；</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机关商品和服务支出（</w:t>
      </w:r>
      <w:r>
        <w:rPr>
          <w:rFonts w:ascii="仿宋" w:eastAsia="仿宋" w:hAnsi="仿宋" w:cs="仿宋" w:hint="eastAsia"/>
          <w:sz w:val="32"/>
          <w:szCs w:val="32"/>
        </w:rPr>
        <w:t>502</w:t>
      </w:r>
      <w:r>
        <w:rPr>
          <w:rFonts w:ascii="仿宋" w:eastAsia="仿宋" w:hAnsi="仿宋" w:cs="仿宋" w:hint="eastAsia"/>
          <w:sz w:val="32"/>
          <w:szCs w:val="32"/>
        </w:rPr>
        <w:t>）</w:t>
      </w:r>
      <w:r>
        <w:rPr>
          <w:rFonts w:ascii="仿宋" w:eastAsia="仿宋" w:hAnsi="仿宋" w:cs="仿宋" w:hint="eastAsia"/>
          <w:sz w:val="32"/>
          <w:szCs w:val="32"/>
        </w:rPr>
        <w:t>3.7</w:t>
      </w:r>
      <w:r>
        <w:rPr>
          <w:rFonts w:ascii="仿宋" w:eastAsia="仿宋" w:hAnsi="仿宋" w:cs="仿宋" w:hint="eastAsia"/>
          <w:sz w:val="32"/>
          <w:szCs w:val="32"/>
        </w:rPr>
        <w:t>万元</w:t>
      </w:r>
      <w:r>
        <w:rPr>
          <w:rFonts w:ascii="仿宋" w:eastAsia="仿宋" w:hAnsi="仿宋" w:cs="仿宋" w:hint="eastAsia"/>
          <w:sz w:val="32"/>
          <w:szCs w:val="32"/>
        </w:rPr>
        <w:t>。</w:t>
      </w:r>
    </w:p>
    <w:p w:rsidR="009F66CF" w:rsidRDefault="00F724E4" w:rsidP="005A3AFA">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w:t>
      </w:r>
      <w:r>
        <w:rPr>
          <w:rFonts w:ascii="仿宋" w:eastAsia="仿宋" w:hAnsi="仿宋" w:cs="仿宋" w:hint="eastAsia"/>
          <w:sz w:val="32"/>
          <w:szCs w:val="32"/>
        </w:rPr>
        <w:t>2019</w:t>
      </w:r>
      <w:r>
        <w:rPr>
          <w:rFonts w:ascii="仿宋" w:eastAsia="仿宋" w:hAnsi="仿宋" w:cs="仿宋" w:hint="eastAsia"/>
          <w:sz w:val="32"/>
          <w:szCs w:val="32"/>
        </w:rPr>
        <w:t>年结转财政资金一般公共预算拨款支出情况。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年结转的一般公共预算拨款资金支出。</w:t>
      </w:r>
    </w:p>
    <w:p w:rsidR="009F66CF" w:rsidRDefault="00F724E4">
      <w:pPr>
        <w:numPr>
          <w:ilvl w:val="0"/>
          <w:numId w:val="2"/>
        </w:num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政府性基金预算支出情况。</w:t>
      </w:r>
    </w:p>
    <w:p w:rsidR="009F66CF" w:rsidRDefault="00F724E4">
      <w:pPr>
        <w:spacing w:line="360" w:lineRule="auto"/>
        <w:ind w:firstLineChars="0" w:firstLine="0"/>
        <w:rPr>
          <w:rFonts w:ascii="仿宋" w:eastAsia="仿宋" w:hAnsi="仿宋" w:cs="仿宋"/>
          <w:b/>
          <w:bCs/>
          <w:sz w:val="32"/>
          <w:szCs w:val="32"/>
        </w:rPr>
      </w:pPr>
      <w:r>
        <w:rPr>
          <w:rFonts w:ascii="仿宋" w:eastAsia="仿宋" w:hAnsi="仿宋" w:cs="仿宋" w:hint="eastAsia"/>
          <w:b/>
          <w:bCs/>
          <w:sz w:val="32"/>
          <w:szCs w:val="32"/>
        </w:rPr>
        <w:t xml:space="preserve">    </w:t>
      </w: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年结转的政府性基金预算拨款支出</w:t>
      </w:r>
      <w:r>
        <w:rPr>
          <w:rFonts w:ascii="仿宋" w:eastAsia="仿宋" w:hAnsi="仿宋" w:cs="仿宋" w:hint="eastAsia"/>
          <w:sz w:val="32"/>
          <w:szCs w:val="32"/>
        </w:rPr>
        <w:t>。</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年结转的国有资本经营预算拨款支出。</w:t>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六、部门预算“三公”经费等预算情况说明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年一般公共预算“三公”经费</w:t>
      </w:r>
      <w:r>
        <w:rPr>
          <w:rFonts w:ascii="仿宋" w:eastAsia="仿宋" w:hAnsi="仿宋" w:cs="仿宋" w:hint="eastAsia"/>
          <w:sz w:val="32"/>
          <w:szCs w:val="32"/>
        </w:rPr>
        <w:t>培训费</w:t>
      </w:r>
      <w:r>
        <w:rPr>
          <w:rFonts w:ascii="仿宋" w:eastAsia="仿宋" w:hAnsi="仿宋" w:cs="仿宋" w:hint="eastAsia"/>
          <w:sz w:val="32"/>
          <w:szCs w:val="32"/>
        </w:rPr>
        <w:t>支出</w:t>
      </w:r>
      <w:r>
        <w:rPr>
          <w:rFonts w:ascii="仿宋" w:eastAsia="仿宋" w:hAnsi="仿宋" w:cs="仿宋" w:hint="eastAsia"/>
          <w:sz w:val="32"/>
          <w:szCs w:val="32"/>
        </w:rPr>
        <w:t>0.2</w:t>
      </w:r>
      <w:r>
        <w:rPr>
          <w:rFonts w:ascii="仿宋" w:eastAsia="仿宋" w:hAnsi="仿宋" w:cs="仿宋" w:hint="eastAsia"/>
          <w:sz w:val="32"/>
          <w:szCs w:val="32"/>
        </w:rPr>
        <w:t>万元。</w:t>
      </w:r>
      <w:bookmarkStart w:id="0" w:name="_GoBack"/>
      <w:bookmarkEnd w:id="0"/>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年结转的财政拨款‘三公’经费支出”。</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七、部门国有资产占有使用及资产购置情况说明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年结转的财政拨款支出资产购置。</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lastRenderedPageBreak/>
        <w:t>八、部门政府采购情况说明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年无政府采购预算，并已公开空表。</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年结转的政府采购资金支出。</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年本部门绩效目标管理全覆盖，涉及当年一般公共预算拨款</w:t>
      </w:r>
      <w:r>
        <w:rPr>
          <w:rFonts w:ascii="仿宋" w:eastAsia="仿宋" w:hAnsi="仿宋" w:cs="仿宋" w:hint="eastAsia"/>
          <w:sz w:val="32"/>
          <w:szCs w:val="32"/>
        </w:rPr>
        <w:t>30.9</w:t>
      </w:r>
      <w:r>
        <w:rPr>
          <w:rFonts w:ascii="仿宋" w:eastAsia="仿宋" w:hAnsi="仿宋" w:cs="仿宋" w:hint="eastAsia"/>
          <w:sz w:val="32"/>
          <w:szCs w:val="32"/>
        </w:rPr>
        <w:t>万元（详见公开报表中的绩效目标表）。</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年结转的财政拨款支出涉及的绩效目标管理。</w:t>
      </w:r>
    </w:p>
    <w:p w:rsidR="009F66CF" w:rsidRDefault="00F724E4">
      <w:pPr>
        <w:spacing w:line="360" w:lineRule="auto"/>
        <w:ind w:firstLine="643"/>
        <w:rPr>
          <w:rFonts w:ascii="仿宋" w:eastAsia="仿宋" w:hAnsi="仿宋" w:cs="仿宋"/>
          <w:sz w:val="32"/>
          <w:szCs w:val="32"/>
        </w:rPr>
      </w:pPr>
      <w:r>
        <w:rPr>
          <w:rFonts w:ascii="仿宋" w:eastAsia="仿宋" w:hAnsi="仿宋" w:cs="仿宋" w:hint="eastAsia"/>
          <w:b/>
          <w:bCs/>
          <w:sz w:val="32"/>
          <w:szCs w:val="32"/>
        </w:rPr>
        <w:t>十、机关运行经费安排说明</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本部门当年机关运行经费预算安排</w:t>
      </w:r>
      <w:r>
        <w:rPr>
          <w:rFonts w:ascii="仿宋" w:eastAsia="仿宋" w:hAnsi="仿宋" w:cs="仿宋" w:hint="eastAsia"/>
          <w:sz w:val="32"/>
          <w:szCs w:val="32"/>
        </w:rPr>
        <w:t>2</w:t>
      </w:r>
      <w:r>
        <w:rPr>
          <w:rFonts w:ascii="仿宋" w:eastAsia="仿宋" w:hAnsi="仿宋" w:cs="仿宋" w:hint="eastAsia"/>
          <w:sz w:val="32"/>
          <w:szCs w:val="32"/>
        </w:rPr>
        <w:t>6.5</w:t>
      </w:r>
      <w:r>
        <w:rPr>
          <w:rFonts w:ascii="仿宋" w:eastAsia="仿宋" w:hAnsi="仿宋" w:cs="仿宋" w:hint="eastAsia"/>
          <w:sz w:val="32"/>
          <w:szCs w:val="32"/>
        </w:rPr>
        <w:t>万元。</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年结转的财政拨款机关运行经费支出。</w:t>
      </w:r>
    </w:p>
    <w:p w:rsidR="009F66CF" w:rsidRDefault="00F724E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十一、专业名词解释</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9F66CF" w:rsidRDefault="00F724E4" w:rsidP="005A3AFA">
      <w:pPr>
        <w:spacing w:line="360" w:lineRule="auto"/>
        <w:ind w:firstLine="640"/>
        <w:rPr>
          <w:rFonts w:ascii="仿宋" w:eastAsia="仿宋" w:hAnsi="仿宋" w:cs="仿宋"/>
          <w:sz w:val="32"/>
          <w:szCs w:val="32"/>
        </w:rPr>
      </w:pPr>
      <w:r>
        <w:rPr>
          <w:rFonts w:ascii="仿宋" w:eastAsia="仿宋" w:hAnsi="仿宋" w:cs="仿宋" w:hint="eastAsia"/>
          <w:sz w:val="32"/>
          <w:szCs w:val="32"/>
        </w:rPr>
        <w:tab/>
      </w:r>
      <w:r>
        <w:rPr>
          <w:rFonts w:ascii="仿宋" w:eastAsia="仿宋" w:hAnsi="仿宋" w:cs="仿宋" w:hint="eastAsia"/>
          <w:sz w:val="32"/>
          <w:szCs w:val="32"/>
        </w:rPr>
        <w:tab/>
      </w:r>
    </w:p>
    <w:p w:rsidR="009F66CF" w:rsidRDefault="00F724E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9F66CF" w:rsidRDefault="00F724E4">
      <w:pPr>
        <w:spacing w:line="360" w:lineRule="auto"/>
        <w:ind w:firstLine="640"/>
        <w:rPr>
          <w:rFonts w:ascii="仿宋" w:eastAsia="仿宋" w:hAnsi="仿宋" w:cs="仿宋"/>
          <w:sz w:val="32"/>
          <w:szCs w:val="32"/>
        </w:rPr>
      </w:pPr>
      <w:r>
        <w:rPr>
          <w:rFonts w:ascii="仿宋" w:eastAsia="仿宋" w:hAnsi="仿宋" w:cs="仿宋" w:hint="eastAsia"/>
          <w:sz w:val="32"/>
          <w:szCs w:val="32"/>
        </w:rPr>
        <w:t>（见附件</w:t>
      </w:r>
      <w:r>
        <w:rPr>
          <w:rFonts w:ascii="仿宋" w:eastAsia="仿宋" w:hAnsi="仿宋" w:cs="仿宋" w:hint="eastAsia"/>
          <w:sz w:val="32"/>
          <w:szCs w:val="32"/>
        </w:rPr>
        <w:t>2</w:t>
      </w:r>
      <w:r>
        <w:rPr>
          <w:rFonts w:ascii="仿宋" w:eastAsia="仿宋" w:hAnsi="仿宋" w:cs="仿宋" w:hint="eastAsia"/>
          <w:sz w:val="32"/>
          <w:szCs w:val="32"/>
        </w:rPr>
        <w:t>内容）</w:t>
      </w:r>
      <w:r>
        <w:rPr>
          <w:rFonts w:ascii="仿宋" w:eastAsia="仿宋" w:hAnsi="仿宋" w:cs="仿宋" w:hint="eastAsia"/>
          <w:sz w:val="32"/>
          <w:szCs w:val="32"/>
        </w:rPr>
        <w:tab/>
      </w:r>
    </w:p>
    <w:sectPr w:rsidR="009F66CF" w:rsidSect="009F66C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24E4" w:rsidRDefault="00F724E4" w:rsidP="005A3AFA">
      <w:pPr>
        <w:spacing w:line="240" w:lineRule="auto"/>
        <w:ind w:firstLine="480"/>
      </w:pPr>
      <w:r>
        <w:separator/>
      </w:r>
    </w:p>
  </w:endnote>
  <w:endnote w:type="continuationSeparator" w:id="1">
    <w:p w:rsidR="00F724E4" w:rsidRDefault="00F724E4" w:rsidP="005A3AFA">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40pt;margin-top:-2.3pt;width:80pt;height:21.1pt;z-index:251658240;mso-position-horizontal:outside;mso-position-horizontal-relative:margin"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filled="f" stroked="f" strokeweight=".5pt">
          <v:textbox inset="0,0,0,0">
            <w:txbxContent>
              <w:p w:rsidR="009F66CF" w:rsidRDefault="009F66CF">
                <w:pPr>
                  <w:pStyle w:val="a3"/>
                  <w:ind w:firstLineChars="0" w:firstLine="0"/>
                  <w:rPr>
                    <w:sz w:val="28"/>
                    <w:szCs w:val="4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24E4" w:rsidRDefault="00F724E4" w:rsidP="005A3AFA">
      <w:pPr>
        <w:spacing w:line="240" w:lineRule="auto"/>
        <w:ind w:firstLine="480"/>
      </w:pPr>
      <w:r>
        <w:separator/>
      </w:r>
    </w:p>
  </w:footnote>
  <w:footnote w:type="continuationSeparator" w:id="1">
    <w:p w:rsidR="00F724E4" w:rsidRDefault="00F724E4" w:rsidP="005A3AFA">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CF" w:rsidRDefault="009F66CF">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4C3D15"/>
    <w:multiLevelType w:val="singleLevel"/>
    <w:tmpl w:val="CC4C3D15"/>
    <w:lvl w:ilvl="0">
      <w:start w:val="4"/>
      <w:numFmt w:val="chineseCounting"/>
      <w:suff w:val="nothing"/>
      <w:lvlText w:val="（%1）"/>
      <w:lvlJc w:val="left"/>
      <w:rPr>
        <w:rFonts w:hint="eastAsia"/>
      </w:rPr>
    </w:lvl>
  </w:abstractNum>
  <w:abstractNum w:abstractNumId="1">
    <w:nsid w:val="57492FA3"/>
    <w:multiLevelType w:val="singleLevel"/>
    <w:tmpl w:val="57492FA3"/>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ED0381D"/>
    <w:rsid w:val="00021752"/>
    <w:rsid w:val="000562DC"/>
    <w:rsid w:val="005A3AFA"/>
    <w:rsid w:val="005F0B4E"/>
    <w:rsid w:val="00670DA4"/>
    <w:rsid w:val="009B6591"/>
    <w:rsid w:val="009F66CF"/>
    <w:rsid w:val="00A6254D"/>
    <w:rsid w:val="00E047B3"/>
    <w:rsid w:val="00F474A1"/>
    <w:rsid w:val="00F61A77"/>
    <w:rsid w:val="00F63694"/>
    <w:rsid w:val="00F724E4"/>
    <w:rsid w:val="026C1CE9"/>
    <w:rsid w:val="1E8648DE"/>
    <w:rsid w:val="1ED0381D"/>
    <w:rsid w:val="20620A1F"/>
    <w:rsid w:val="22C0372F"/>
    <w:rsid w:val="29437EA8"/>
    <w:rsid w:val="34DA761D"/>
    <w:rsid w:val="3E3B1570"/>
    <w:rsid w:val="474C626F"/>
    <w:rsid w:val="4B491FCF"/>
    <w:rsid w:val="5AE97B5D"/>
    <w:rsid w:val="5C32663A"/>
    <w:rsid w:val="5C546F19"/>
    <w:rsid w:val="5E94662B"/>
    <w:rsid w:val="61455CB0"/>
    <w:rsid w:val="62C811BF"/>
    <w:rsid w:val="63D22271"/>
    <w:rsid w:val="680A78E7"/>
    <w:rsid w:val="6CB44028"/>
    <w:rsid w:val="70527932"/>
    <w:rsid w:val="75F141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F66CF"/>
    <w:pPr>
      <w:widowControl w:val="0"/>
      <w:spacing w:line="366"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9F66CF"/>
    <w:pPr>
      <w:tabs>
        <w:tab w:val="center" w:pos="4153"/>
        <w:tab w:val="right" w:pos="8306"/>
      </w:tabs>
      <w:snapToGrid w:val="0"/>
      <w:jc w:val="left"/>
    </w:pPr>
    <w:rPr>
      <w:sz w:val="18"/>
    </w:rPr>
  </w:style>
  <w:style w:type="paragraph" w:styleId="a4">
    <w:name w:val="header"/>
    <w:basedOn w:val="a"/>
    <w:qFormat/>
    <w:rsid w:val="009F66CF"/>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370</Words>
  <Characters>2110</Characters>
  <Application>Microsoft Office Word</Application>
  <DocSecurity>0</DocSecurity>
  <Lines>17</Lines>
  <Paragraphs>4</Paragraphs>
  <ScaleCrop>false</ScaleCrop>
  <Company>Micorosoft</Company>
  <LinksUpToDate>false</LinksUpToDate>
  <CharactersWithSpaces>2476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郭超(拟稿)</dc:creator>
  <cp:lastModifiedBy>Micorosoft</cp:lastModifiedBy>
  <cp:revision>11</cp:revision>
  <cp:lastPrinted>2020-01-06T07:32:00Z</cp:lastPrinted>
  <dcterms:created xsi:type="dcterms:W3CDTF">2019-11-29T08:56:00Z</dcterms:created>
  <dcterms:modified xsi:type="dcterms:W3CDTF">2022-05-18T09:51:00Z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