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themeColor="background1"/>
  <w:body>
    <w:p w:rsidR="00170F6A" w:rsidRDefault="00697DC5">
      <w:pPr>
        <w:widowControl/>
        <w:jc w:val="center"/>
        <w:rPr>
          <w:rFonts w:ascii="宋体" w:eastAsia="宋体" w:hAnsi="宋体" w:cs="宋体"/>
          <w:b/>
          <w:bCs/>
          <w:kern w:val="0"/>
          <w:sz w:val="44"/>
          <w:szCs w:val="44"/>
        </w:rPr>
      </w:pPr>
      <w:r>
        <w:rPr>
          <w:rFonts w:ascii="宋体" w:eastAsia="宋体" w:hAnsi="宋体" w:cs="宋体" w:hint="eastAsia"/>
          <w:b/>
          <w:bCs/>
          <w:kern w:val="0"/>
          <w:sz w:val="44"/>
          <w:szCs w:val="44"/>
        </w:rPr>
        <w:t>蓝田县总工会</w:t>
      </w:r>
    </w:p>
    <w:p w:rsidR="00170F6A" w:rsidRDefault="00697DC5">
      <w:pPr>
        <w:widowControl/>
        <w:jc w:val="center"/>
        <w:rPr>
          <w:rFonts w:ascii="宋体" w:eastAsia="宋体" w:hAnsi="宋体" w:cs="宋体"/>
          <w:b/>
          <w:bCs/>
          <w:kern w:val="0"/>
          <w:sz w:val="44"/>
          <w:szCs w:val="44"/>
        </w:rPr>
      </w:pPr>
      <w:r>
        <w:rPr>
          <w:rFonts w:ascii="宋体" w:eastAsia="宋体" w:hAnsi="宋体" w:cs="宋体" w:hint="eastAsia"/>
          <w:b/>
          <w:bCs/>
          <w:kern w:val="0"/>
          <w:sz w:val="44"/>
          <w:szCs w:val="44"/>
        </w:rPr>
        <w:t>2019年部门综合预算说明</w:t>
      </w:r>
    </w:p>
    <w:p w:rsidR="00170F6A" w:rsidRDefault="00170F6A">
      <w:pPr>
        <w:pStyle w:val="a6"/>
        <w:shd w:val="clear" w:color="auto" w:fill="FFFFFF"/>
        <w:spacing w:before="0" w:beforeAutospacing="0" w:after="0" w:afterAutospacing="0" w:line="375" w:lineRule="atLeast"/>
        <w:ind w:firstLine="480"/>
        <w:rPr>
          <w:b/>
          <w:bCs/>
          <w:color w:val="3D3D3C"/>
          <w:sz w:val="44"/>
          <w:szCs w:val="44"/>
        </w:rPr>
      </w:pPr>
    </w:p>
    <w:p w:rsidR="00170F6A" w:rsidRDefault="00697DC5">
      <w:pPr>
        <w:pStyle w:val="a6"/>
        <w:shd w:val="clear" w:color="auto" w:fill="FFFFFF"/>
        <w:spacing w:before="0" w:beforeAutospacing="0" w:after="0" w:afterAutospacing="0" w:line="240" w:lineRule="atLeast"/>
        <w:ind w:firstLineChars="200" w:firstLine="640"/>
        <w:rPr>
          <w:rFonts w:ascii="仿宋" w:eastAsia="仿宋" w:hAnsi="仿宋" w:cs="仿宋"/>
          <w:color w:val="3D3D3C"/>
          <w:sz w:val="32"/>
          <w:szCs w:val="32"/>
        </w:rPr>
      </w:pPr>
      <w:r>
        <w:rPr>
          <w:rFonts w:ascii="仿宋" w:eastAsia="仿宋" w:hAnsi="仿宋" w:cs="仿宋" w:hint="eastAsia"/>
          <w:color w:val="3D3D3C"/>
          <w:sz w:val="32"/>
          <w:szCs w:val="32"/>
        </w:rPr>
        <w:t>按照县委办公室、县人民政府办公室《关于全面推进部门预算公开工作的通知》要求，为做好我会预算公开工作，提升预算管理水平，更好地保障公民的知情权、参与权和监督权，现将我单位2019年部门预算公布如下：</w:t>
      </w:r>
    </w:p>
    <w:p w:rsidR="00170F6A" w:rsidRDefault="00697DC5">
      <w:pPr>
        <w:pStyle w:val="a6"/>
        <w:numPr>
          <w:ilvl w:val="0"/>
          <w:numId w:val="1"/>
        </w:numPr>
        <w:shd w:val="clear" w:color="auto" w:fill="FFFFFF"/>
        <w:spacing w:before="0" w:beforeAutospacing="0" w:after="0" w:afterAutospacing="0" w:line="240" w:lineRule="atLeast"/>
        <w:ind w:firstLine="480"/>
        <w:rPr>
          <w:rFonts w:ascii="仿宋" w:eastAsia="仿宋" w:hAnsi="仿宋" w:cs="仿宋"/>
          <w:color w:val="3D3D3C"/>
          <w:sz w:val="32"/>
          <w:szCs w:val="32"/>
        </w:rPr>
      </w:pPr>
      <w:r>
        <w:rPr>
          <w:rFonts w:ascii="仿宋" w:eastAsia="仿宋" w:hAnsi="仿宋" w:cs="仿宋" w:hint="eastAsia"/>
          <w:color w:val="3D3D3C"/>
          <w:sz w:val="32"/>
          <w:szCs w:val="32"/>
        </w:rPr>
        <w:t>部门主要职责及机构设置</w:t>
      </w:r>
    </w:p>
    <w:p w:rsidR="00170F6A" w:rsidRDefault="00697DC5">
      <w:pPr>
        <w:pStyle w:val="a6"/>
        <w:shd w:val="clear" w:color="auto" w:fill="FFFFFF"/>
        <w:spacing w:before="0" w:beforeAutospacing="0" w:after="0" w:afterAutospacing="0" w:line="240" w:lineRule="atLeast"/>
        <w:ind w:firstLineChars="100" w:firstLine="320"/>
        <w:rPr>
          <w:rFonts w:ascii="仿宋" w:eastAsia="仿宋" w:hAnsi="仿宋" w:cs="仿宋"/>
          <w:color w:val="3D3D3C"/>
          <w:sz w:val="32"/>
          <w:szCs w:val="32"/>
        </w:rPr>
      </w:pPr>
      <w:r>
        <w:rPr>
          <w:rFonts w:ascii="仿宋" w:eastAsia="仿宋" w:hAnsi="仿宋" w:cs="仿宋" w:hint="eastAsia"/>
          <w:color w:val="3D3D3C"/>
          <w:sz w:val="32"/>
          <w:szCs w:val="32"/>
        </w:rPr>
        <w:t>（一）部门主要职责</w:t>
      </w:r>
    </w:p>
    <w:p w:rsidR="00170F6A" w:rsidRDefault="00697DC5">
      <w:pPr>
        <w:pStyle w:val="a6"/>
        <w:shd w:val="clear" w:color="auto" w:fill="FFFFFF"/>
        <w:spacing w:before="0" w:beforeAutospacing="0" w:after="0" w:afterAutospacing="0" w:line="240" w:lineRule="atLeast"/>
        <w:ind w:firstLineChars="200" w:firstLine="640"/>
        <w:rPr>
          <w:rFonts w:ascii="仿宋" w:eastAsia="仿宋" w:hAnsi="仿宋" w:cs="仿宋"/>
          <w:color w:val="3D3D3C"/>
          <w:sz w:val="32"/>
          <w:szCs w:val="32"/>
        </w:rPr>
      </w:pPr>
      <w:r>
        <w:rPr>
          <w:rFonts w:ascii="仿宋" w:eastAsia="仿宋" w:hAnsi="仿宋" w:cs="仿宋" w:hint="eastAsia"/>
          <w:color w:val="3D3D3C"/>
          <w:sz w:val="32"/>
          <w:szCs w:val="32"/>
        </w:rPr>
        <w:t>1、对全面深化改革涉及职工利益格局调整的重大问题进行调查研究，向县委、县政府反映职工群众的意愿和要求，提出意见和建议。组织开展重点工程劳动竞赛、职工经济技术创新、职工培训和职业技能大赛，职工素质建设工程工作。</w:t>
      </w:r>
    </w:p>
    <w:p w:rsidR="00170F6A" w:rsidRDefault="00697DC5">
      <w:pPr>
        <w:pStyle w:val="a6"/>
        <w:shd w:val="clear" w:color="auto" w:fill="FFFFFF"/>
        <w:spacing w:before="0" w:beforeAutospacing="0" w:after="0" w:afterAutospacing="0" w:line="240" w:lineRule="atLeast"/>
        <w:ind w:firstLine="480"/>
        <w:rPr>
          <w:rFonts w:ascii="仿宋" w:eastAsia="仿宋" w:hAnsi="仿宋" w:cs="仿宋"/>
          <w:color w:val="3D3D3C"/>
          <w:sz w:val="32"/>
          <w:szCs w:val="32"/>
        </w:rPr>
      </w:pPr>
      <w:r>
        <w:rPr>
          <w:rFonts w:ascii="仿宋" w:eastAsia="仿宋" w:hAnsi="仿宋" w:cs="仿宋" w:hint="eastAsia"/>
          <w:color w:val="3D3D3C"/>
          <w:sz w:val="32"/>
          <w:szCs w:val="32"/>
        </w:rPr>
        <w:t>2、参与涉及职工利益的政策、法规草案的拟订和督查落实；推动完善政府与工会联席会议制度、劳动关系三方协商机制、以职工代表大会为基本形式的企事业单位民主管理制度，深化平等协商、集体合同制度。</w:t>
      </w:r>
    </w:p>
    <w:p w:rsidR="00170F6A" w:rsidRDefault="00697DC5">
      <w:pPr>
        <w:pStyle w:val="a6"/>
        <w:shd w:val="clear" w:color="auto" w:fill="FFFFFF"/>
        <w:spacing w:before="0" w:beforeAutospacing="0" w:after="0" w:afterAutospacing="0" w:line="240" w:lineRule="atLeast"/>
        <w:ind w:firstLine="480"/>
        <w:rPr>
          <w:rFonts w:ascii="仿宋" w:eastAsia="仿宋" w:hAnsi="仿宋" w:cs="仿宋"/>
          <w:color w:val="3D3D3C"/>
          <w:sz w:val="32"/>
          <w:szCs w:val="32"/>
        </w:rPr>
      </w:pPr>
      <w:r>
        <w:rPr>
          <w:rFonts w:ascii="仿宋" w:eastAsia="仿宋" w:hAnsi="仿宋" w:cs="仿宋" w:hint="eastAsia"/>
          <w:color w:val="3D3D3C"/>
          <w:sz w:val="32"/>
          <w:szCs w:val="32"/>
        </w:rPr>
        <w:t>3、做好困难职工帮扶工作，开展帮扶活动，推进职工互助保障工作，构建服务职工工作体系；推进女职工特殊权益维护工作；负责农民工维权服务工作。负责职工来信来访，维护职工队伍稳定。</w:t>
      </w:r>
    </w:p>
    <w:p w:rsidR="00170F6A" w:rsidRDefault="00697DC5">
      <w:pPr>
        <w:pStyle w:val="a6"/>
        <w:shd w:val="clear" w:color="auto" w:fill="FFFFFF"/>
        <w:spacing w:before="0" w:beforeAutospacing="0" w:after="0" w:afterAutospacing="0" w:line="240" w:lineRule="atLeast"/>
        <w:ind w:firstLine="480"/>
        <w:rPr>
          <w:rFonts w:ascii="仿宋" w:eastAsia="仿宋" w:hAnsi="仿宋" w:cs="仿宋"/>
          <w:color w:val="3D3D3C"/>
          <w:sz w:val="32"/>
          <w:szCs w:val="32"/>
        </w:rPr>
      </w:pPr>
      <w:r>
        <w:rPr>
          <w:rFonts w:ascii="仿宋" w:eastAsia="仿宋" w:hAnsi="仿宋" w:cs="仿宋" w:hint="eastAsia"/>
          <w:color w:val="3D3D3C"/>
          <w:sz w:val="32"/>
          <w:szCs w:val="32"/>
        </w:rPr>
        <w:lastRenderedPageBreak/>
        <w:t>4、协助县委、县政府做好我县全国、省、市劳动模范，“五一”劳动奖状（奖章）的推荐、评选、表彰工作，做好劳动模范管理和服务工作，宣传劳动模范先进事迹。</w:t>
      </w:r>
    </w:p>
    <w:p w:rsidR="00170F6A" w:rsidRDefault="00697DC5">
      <w:pPr>
        <w:pStyle w:val="a6"/>
        <w:shd w:val="clear" w:color="auto" w:fill="FFFFFF"/>
        <w:spacing w:before="0" w:beforeAutospacing="0" w:after="0" w:afterAutospacing="0" w:line="240" w:lineRule="atLeast"/>
        <w:ind w:firstLine="480"/>
        <w:rPr>
          <w:rFonts w:ascii="仿宋" w:eastAsia="仿宋" w:hAnsi="仿宋" w:cs="仿宋"/>
          <w:color w:val="3D3D3C"/>
          <w:sz w:val="32"/>
          <w:szCs w:val="32"/>
        </w:rPr>
      </w:pPr>
      <w:r>
        <w:rPr>
          <w:rFonts w:ascii="仿宋" w:eastAsia="仿宋" w:hAnsi="仿宋" w:cs="仿宋" w:hint="eastAsia"/>
          <w:color w:val="3D3D3C"/>
          <w:sz w:val="32"/>
          <w:szCs w:val="32"/>
        </w:rPr>
        <w:t>5、做好基层工会组建和发展会员工作，推进工会资产经营管理和工会企事业发展改革，负责工会经费的“收、管、用”及审查、审计、监督工作。</w:t>
      </w:r>
    </w:p>
    <w:p w:rsidR="00170F6A" w:rsidRDefault="00697DC5">
      <w:pPr>
        <w:pStyle w:val="a6"/>
        <w:shd w:val="clear" w:color="auto" w:fill="FFFFFF"/>
        <w:spacing w:before="0" w:beforeAutospacing="0" w:after="0" w:afterAutospacing="0" w:line="240" w:lineRule="atLeast"/>
        <w:ind w:firstLine="480"/>
        <w:rPr>
          <w:rFonts w:ascii="仿宋" w:eastAsia="仿宋" w:hAnsi="仿宋" w:cs="仿宋"/>
          <w:color w:val="3D3D3C"/>
          <w:sz w:val="32"/>
          <w:szCs w:val="32"/>
        </w:rPr>
      </w:pPr>
      <w:r>
        <w:rPr>
          <w:rFonts w:ascii="仿宋" w:eastAsia="仿宋" w:hAnsi="仿宋" w:cs="仿宋" w:hint="eastAsia"/>
          <w:color w:val="3D3D3C"/>
          <w:sz w:val="32"/>
          <w:szCs w:val="32"/>
        </w:rPr>
        <w:t>6、加强对县工人俱乐部的领导和管理。承办县委、县政府及市总工会交办的其它事项。</w:t>
      </w:r>
    </w:p>
    <w:p w:rsidR="00170F6A" w:rsidRDefault="00697DC5">
      <w:pPr>
        <w:pStyle w:val="a6"/>
        <w:shd w:val="clear" w:color="auto" w:fill="FFFFFF"/>
        <w:spacing w:before="0" w:beforeAutospacing="0" w:after="0" w:afterAutospacing="0" w:line="240" w:lineRule="atLeast"/>
        <w:rPr>
          <w:rFonts w:ascii="仿宋" w:eastAsia="仿宋" w:hAnsi="仿宋" w:cs="仿宋"/>
          <w:color w:val="3D3D3C"/>
          <w:sz w:val="32"/>
          <w:szCs w:val="32"/>
        </w:rPr>
      </w:pPr>
      <w:r>
        <w:rPr>
          <w:rFonts w:ascii="仿宋" w:eastAsia="仿宋" w:hAnsi="仿宋" w:cs="仿宋" w:hint="eastAsia"/>
          <w:color w:val="3D3D3C"/>
          <w:sz w:val="32"/>
          <w:szCs w:val="32"/>
        </w:rPr>
        <w:t>（二）机构设置</w:t>
      </w:r>
    </w:p>
    <w:p w:rsidR="00170F6A" w:rsidRDefault="00697DC5">
      <w:pPr>
        <w:pStyle w:val="a6"/>
        <w:shd w:val="clear" w:color="auto" w:fill="FFFFFF"/>
        <w:spacing w:before="0" w:beforeAutospacing="0" w:after="0" w:afterAutospacing="0"/>
        <w:ind w:firstLineChars="100" w:firstLine="320"/>
        <w:rPr>
          <w:rFonts w:ascii="仿宋" w:eastAsia="仿宋" w:hAnsi="仿宋" w:cs="仿宋"/>
          <w:color w:val="3D3D3C"/>
          <w:sz w:val="32"/>
          <w:szCs w:val="32"/>
          <w:shd w:val="clear" w:color="auto" w:fill="FFFFFF"/>
        </w:rPr>
      </w:pPr>
      <w:r>
        <w:rPr>
          <w:rFonts w:ascii="仿宋" w:eastAsia="仿宋" w:hAnsi="仿宋" w:cs="仿宋" w:hint="eastAsia"/>
          <w:color w:val="3D3D3C"/>
          <w:sz w:val="32"/>
          <w:szCs w:val="32"/>
          <w:shd w:val="clear" w:color="auto" w:fill="FFFFFF"/>
        </w:rPr>
        <w:t>从预算单位构成看，本单位为独立预算部门，无二级预算部门，为全额财政拨款的行政单位。本部门的部门预算包括部门本级（机关）预算，无下属单位。内设机构科室分为：办公室、综合科室。</w:t>
      </w:r>
    </w:p>
    <w:p w:rsidR="00170F6A" w:rsidRDefault="00697DC5">
      <w:pPr>
        <w:pStyle w:val="a6"/>
        <w:shd w:val="clear" w:color="auto" w:fill="FFFFFF"/>
        <w:spacing w:before="0" w:beforeAutospacing="0" w:after="0" w:afterAutospacing="0" w:line="240" w:lineRule="atLeast"/>
        <w:rPr>
          <w:rFonts w:ascii="仿宋" w:eastAsia="仿宋" w:hAnsi="仿宋" w:cs="仿宋"/>
          <w:sz w:val="32"/>
          <w:szCs w:val="32"/>
        </w:rPr>
      </w:pPr>
      <w:r>
        <w:rPr>
          <w:rFonts w:ascii="仿宋" w:eastAsia="仿宋" w:hAnsi="仿宋" w:cs="仿宋" w:hint="eastAsia"/>
          <w:sz w:val="32"/>
          <w:szCs w:val="32"/>
        </w:rPr>
        <w:t>二、2019年度部门主要工作任务</w:t>
      </w:r>
    </w:p>
    <w:p w:rsidR="00170F6A" w:rsidRDefault="00697DC5">
      <w:pPr>
        <w:pStyle w:val="a8"/>
        <w:numPr>
          <w:ilvl w:val="0"/>
          <w:numId w:val="2"/>
        </w:numPr>
        <w:spacing w:line="240" w:lineRule="atLeast"/>
        <w:ind w:firstLineChars="0"/>
        <w:jc w:val="left"/>
        <w:rPr>
          <w:rFonts w:ascii="仿宋" w:eastAsia="仿宋" w:hAnsi="仿宋" w:cs="仿宋"/>
          <w:spacing w:val="6"/>
          <w:sz w:val="32"/>
          <w:szCs w:val="32"/>
        </w:rPr>
      </w:pPr>
      <w:r>
        <w:rPr>
          <w:rFonts w:ascii="仿宋_GB2312" w:eastAsia="仿宋_GB2312" w:hAnsi="仿宋" w:hint="eastAsia"/>
          <w:spacing w:val="6"/>
          <w:sz w:val="32"/>
          <w:szCs w:val="32"/>
        </w:rPr>
        <w:t>加强思想政治建设，</w:t>
      </w:r>
      <w:r>
        <w:rPr>
          <w:rFonts w:ascii="仿宋_GB2312" w:eastAsia="仿宋_GB2312" w:hint="eastAsia"/>
          <w:bCs/>
          <w:sz w:val="32"/>
          <w:szCs w:val="32"/>
        </w:rPr>
        <w:t>强化职工思想引领</w:t>
      </w:r>
      <w:r>
        <w:rPr>
          <w:rFonts w:ascii="仿宋" w:eastAsia="仿宋" w:hAnsi="仿宋" w:cs="仿宋" w:hint="eastAsia"/>
          <w:spacing w:val="6"/>
          <w:sz w:val="32"/>
          <w:szCs w:val="32"/>
        </w:rPr>
        <w:t>。</w:t>
      </w:r>
      <w:r>
        <w:rPr>
          <w:rFonts w:ascii="仿宋_GB2312" w:eastAsia="仿宋_GB2312" w:hint="eastAsia"/>
          <w:sz w:val="32"/>
          <w:szCs w:val="32"/>
        </w:rPr>
        <w:t>持续开展</w:t>
      </w:r>
      <w:r>
        <w:rPr>
          <w:rFonts w:ascii="仿宋_GB2312" w:eastAsia="仿宋_GB2312" w:hAnsi="仿宋" w:hint="eastAsia"/>
          <w:sz w:val="32"/>
          <w:szCs w:val="32"/>
        </w:rPr>
        <w:t>“</w:t>
      </w:r>
      <w:r>
        <w:rPr>
          <w:rFonts w:ascii="仿宋_GB2312" w:eastAsia="仿宋_GB2312" w:hint="eastAsia"/>
          <w:sz w:val="32"/>
          <w:szCs w:val="32"/>
        </w:rPr>
        <w:t>中国梦</w:t>
      </w:r>
      <w:r>
        <w:rPr>
          <w:rFonts w:ascii="仿宋_GB2312" w:eastAsia="仿宋_GB2312" w:hAnsi="仿宋" w:hint="eastAsia"/>
          <w:sz w:val="32"/>
          <w:szCs w:val="32"/>
        </w:rPr>
        <w:t>·</w:t>
      </w:r>
      <w:r>
        <w:rPr>
          <w:rFonts w:ascii="仿宋_GB2312" w:eastAsia="仿宋_GB2312" w:hint="eastAsia"/>
          <w:sz w:val="32"/>
          <w:szCs w:val="32"/>
        </w:rPr>
        <w:t>劳动美</w:t>
      </w:r>
      <w:r>
        <w:rPr>
          <w:rFonts w:ascii="仿宋_GB2312" w:eastAsia="仿宋_GB2312" w:hAnsi="仿宋" w:hint="eastAsia"/>
          <w:sz w:val="32"/>
          <w:szCs w:val="32"/>
        </w:rPr>
        <w:t>”</w:t>
      </w:r>
      <w:r>
        <w:rPr>
          <w:rFonts w:ascii="仿宋_GB2312" w:eastAsia="仿宋_GB2312" w:hint="eastAsia"/>
          <w:sz w:val="32"/>
          <w:szCs w:val="32"/>
        </w:rPr>
        <w:t>主题教育活动，引导广大职工立足本职建功立业，汇聚起建设蓝田的磅</w:t>
      </w:r>
      <w:r>
        <w:rPr>
          <w:rFonts w:ascii="仿宋_GB2312" w:hAnsi="仿宋" w:cs="微软雅黑" w:hint="eastAsia"/>
          <w:sz w:val="32"/>
          <w:szCs w:val="32"/>
        </w:rPr>
        <w:t>礡</w:t>
      </w:r>
      <w:r>
        <w:rPr>
          <w:rFonts w:ascii="仿宋_GB2312" w:eastAsia="仿宋_GB2312" w:hAnsi="仿宋_GB2312" w:cs="仿宋_GB2312" w:hint="eastAsia"/>
          <w:sz w:val="32"/>
          <w:szCs w:val="32"/>
        </w:rPr>
        <w:t>力量。</w:t>
      </w:r>
      <w:r>
        <w:rPr>
          <w:rFonts w:ascii="仿宋_GB2312" w:eastAsia="仿宋_GB2312" w:hint="eastAsia"/>
          <w:sz w:val="32"/>
          <w:szCs w:val="32"/>
        </w:rPr>
        <w:t>加强蓝田工人文化宫、西北家</w:t>
      </w:r>
      <w:r w:rsidR="004914A1">
        <w:rPr>
          <w:rFonts w:ascii="仿宋_GB2312" w:eastAsia="仿宋_GB2312" w:hint="eastAsia"/>
          <w:sz w:val="32"/>
          <w:szCs w:val="32"/>
        </w:rPr>
        <w:t>具</w:t>
      </w:r>
      <w:r>
        <w:rPr>
          <w:rFonts w:ascii="仿宋_GB2312" w:eastAsia="仿宋_GB2312" w:hint="eastAsia"/>
          <w:sz w:val="32"/>
          <w:szCs w:val="32"/>
        </w:rPr>
        <w:t>园职工文化广场、宣传教育栏等职工文化设施建设。加强工会智慧平台、微信、微博等媒体建设，运用现代传媒弘扬社会主义正能量。</w:t>
      </w:r>
    </w:p>
    <w:p w:rsidR="00170F6A" w:rsidRDefault="00697DC5">
      <w:pPr>
        <w:pStyle w:val="a8"/>
        <w:numPr>
          <w:ilvl w:val="0"/>
          <w:numId w:val="2"/>
        </w:numPr>
        <w:spacing w:line="240" w:lineRule="atLeast"/>
        <w:ind w:firstLineChars="0"/>
        <w:jc w:val="left"/>
        <w:rPr>
          <w:rFonts w:ascii="仿宋_GB2312" w:eastAsia="仿宋_GB2312"/>
          <w:sz w:val="32"/>
          <w:szCs w:val="32"/>
        </w:rPr>
      </w:pPr>
      <w:r>
        <w:rPr>
          <w:rFonts w:ascii="仿宋_GB2312" w:eastAsia="仿宋_GB2312" w:hint="eastAsia"/>
          <w:bCs/>
          <w:kern w:val="0"/>
          <w:sz w:val="32"/>
          <w:szCs w:val="32"/>
        </w:rPr>
        <w:t>弘扬劳模工匠精神。</w:t>
      </w:r>
      <w:r>
        <w:rPr>
          <w:rFonts w:ascii="仿宋_GB2312" w:eastAsia="仿宋_GB2312" w:hint="eastAsia"/>
          <w:sz w:val="32"/>
          <w:szCs w:val="32"/>
        </w:rPr>
        <w:t>做好蓝田县“五一”劳动模范、先进工作者、积极分子、先进集体的评选表彰工作</w:t>
      </w:r>
      <w:r>
        <w:rPr>
          <w:rFonts w:ascii="仿宋" w:eastAsia="仿宋" w:hAnsi="仿宋" w:cs="仿宋" w:hint="eastAsia"/>
          <w:spacing w:val="6"/>
          <w:sz w:val="32"/>
          <w:szCs w:val="32"/>
        </w:rPr>
        <w:t>。</w:t>
      </w:r>
    </w:p>
    <w:p w:rsidR="00170F6A" w:rsidRDefault="00697DC5">
      <w:pPr>
        <w:pStyle w:val="a8"/>
        <w:numPr>
          <w:ilvl w:val="0"/>
          <w:numId w:val="2"/>
        </w:numPr>
        <w:spacing w:line="240" w:lineRule="atLeast"/>
        <w:ind w:firstLineChars="0"/>
        <w:jc w:val="left"/>
        <w:rPr>
          <w:rFonts w:ascii="仿宋" w:eastAsia="仿宋" w:hAnsi="仿宋" w:cs="仿宋"/>
          <w:sz w:val="32"/>
          <w:szCs w:val="32"/>
        </w:rPr>
      </w:pPr>
      <w:r>
        <w:rPr>
          <w:rFonts w:ascii="仿宋_GB2312" w:eastAsia="仿宋_GB2312" w:hAnsi="仿宋" w:hint="eastAsia"/>
          <w:spacing w:val="6"/>
          <w:sz w:val="32"/>
          <w:szCs w:val="32"/>
        </w:rPr>
        <w:lastRenderedPageBreak/>
        <w:t>深入开展劳动竞赛活动。</w:t>
      </w:r>
      <w:r>
        <w:rPr>
          <w:rFonts w:ascii="仿宋_GB2312" w:eastAsia="仿宋_GB2312" w:hint="eastAsia"/>
          <w:spacing w:val="6"/>
          <w:sz w:val="32"/>
          <w:szCs w:val="32"/>
        </w:rPr>
        <w:t>以创建“工人先锋号”为载体，开展班组劳动竞赛，</w:t>
      </w:r>
      <w:r>
        <w:rPr>
          <w:rFonts w:ascii="仿宋_GB2312" w:eastAsia="仿宋_GB2312" w:hint="eastAsia"/>
          <w:sz w:val="32"/>
          <w:szCs w:val="32"/>
        </w:rPr>
        <w:t>推进技能型、效益型、管理型、创新型、和谐型班组建设。</w:t>
      </w:r>
      <w:r>
        <w:rPr>
          <w:rFonts w:ascii="仿宋_GB2312" w:eastAsia="仿宋_GB2312" w:hint="eastAsia"/>
          <w:spacing w:val="6"/>
          <w:sz w:val="32"/>
          <w:szCs w:val="32"/>
        </w:rPr>
        <w:t>开展“岗位练兵、技术培训、技术交流”活动，广泛开展名师带高徒、技能人才师徒结对，创建“职工创新工作室”，培育造就吏多高技能人才。加强职工书屋建设，搭建好职工学习和网络教育平台，提升职工整体素质。</w:t>
      </w:r>
    </w:p>
    <w:p w:rsidR="00170F6A" w:rsidRDefault="00697DC5">
      <w:pPr>
        <w:pStyle w:val="a8"/>
        <w:numPr>
          <w:ilvl w:val="0"/>
          <w:numId w:val="2"/>
        </w:numPr>
        <w:spacing w:line="240" w:lineRule="atLeast"/>
        <w:ind w:firstLineChars="0"/>
        <w:jc w:val="left"/>
        <w:rPr>
          <w:rFonts w:ascii="仿宋" w:eastAsia="仿宋" w:hAnsi="仿宋" w:cs="仿宋"/>
          <w:sz w:val="32"/>
          <w:szCs w:val="32"/>
        </w:rPr>
      </w:pPr>
      <w:r>
        <w:rPr>
          <w:rFonts w:ascii="仿宋_GB2312" w:eastAsia="仿宋_GB2312" w:hint="eastAsia"/>
          <w:spacing w:val="6"/>
          <w:sz w:val="32"/>
          <w:szCs w:val="32"/>
        </w:rPr>
        <w:t>加强产业工人队伍建设改革。贯彻落实县委关于</w:t>
      </w:r>
      <w:r>
        <w:rPr>
          <w:rFonts w:ascii="仿宋_GB2312" w:eastAsia="仿宋_GB2312" w:hint="eastAsia"/>
          <w:sz w:val="32"/>
          <w:szCs w:val="32"/>
        </w:rPr>
        <w:t>《蓝田县新时期产业工人队伍建设改革实施方案》（</w:t>
      </w:r>
      <w:r>
        <w:rPr>
          <w:rFonts w:ascii="仿宋_GB2312" w:eastAsia="仿宋_GB2312" w:hAnsi="宋体" w:hint="eastAsia"/>
          <w:color w:val="0D0D0D"/>
          <w:sz w:val="32"/>
          <w:szCs w:val="32"/>
        </w:rPr>
        <w:t>蓝字〔2018〕89号</w:t>
      </w:r>
      <w:r>
        <w:rPr>
          <w:rFonts w:ascii="仿宋_GB2312" w:eastAsia="仿宋_GB2312" w:hint="eastAsia"/>
          <w:sz w:val="32"/>
          <w:szCs w:val="32"/>
        </w:rPr>
        <w:t>），加强和改善产业工人队伍党建工作、强化和突出产业工人的思想政治引导、加大产业工人在群团组织挂职和兼职力度等。</w:t>
      </w:r>
    </w:p>
    <w:p w:rsidR="00170F6A" w:rsidRDefault="00697DC5">
      <w:pPr>
        <w:pStyle w:val="a8"/>
        <w:numPr>
          <w:ilvl w:val="0"/>
          <w:numId w:val="2"/>
        </w:numPr>
        <w:spacing w:line="240" w:lineRule="atLeast"/>
        <w:ind w:firstLineChars="0"/>
        <w:jc w:val="left"/>
        <w:rPr>
          <w:rFonts w:ascii="仿宋" w:eastAsia="仿宋" w:hAnsi="仿宋" w:cs="仿宋"/>
          <w:sz w:val="32"/>
          <w:szCs w:val="32"/>
        </w:rPr>
      </w:pPr>
      <w:r>
        <w:rPr>
          <w:rFonts w:ascii="仿宋_GB2312" w:eastAsia="仿宋_GB2312" w:hint="eastAsia"/>
          <w:spacing w:val="6"/>
          <w:sz w:val="32"/>
          <w:szCs w:val="32"/>
        </w:rPr>
        <w:t>加大维权工作力度。加大农民工关爱行动，强化对农民工思想引导、维权帮扶、法律援助，配合劳动监察大队，努力解决拖欠职工工资等涉及职工经济权益的争议案件。</w:t>
      </w:r>
    </w:p>
    <w:p w:rsidR="00170F6A" w:rsidRDefault="00697DC5">
      <w:pPr>
        <w:pStyle w:val="a8"/>
        <w:numPr>
          <w:ilvl w:val="0"/>
          <w:numId w:val="2"/>
        </w:numPr>
        <w:spacing w:line="240" w:lineRule="atLeast"/>
        <w:ind w:firstLineChars="0"/>
        <w:jc w:val="left"/>
        <w:rPr>
          <w:rFonts w:ascii="仿宋" w:eastAsia="仿宋" w:hAnsi="仿宋" w:cs="仿宋"/>
          <w:sz w:val="32"/>
          <w:szCs w:val="32"/>
        </w:rPr>
      </w:pPr>
      <w:r>
        <w:rPr>
          <w:rFonts w:ascii="仿宋_GB2312" w:eastAsia="仿宋_GB2312" w:hint="eastAsia"/>
          <w:spacing w:val="6"/>
          <w:sz w:val="32"/>
          <w:szCs w:val="32"/>
        </w:rPr>
        <w:t>构建和谐劳动关系。大力推进三方机制建设，发挥工会协调劳动关系中的作用，开展以“共建共享”为主题的和谐劳动关系创建活动。</w:t>
      </w:r>
    </w:p>
    <w:p w:rsidR="00170F6A" w:rsidRDefault="00697DC5">
      <w:pPr>
        <w:pStyle w:val="a8"/>
        <w:numPr>
          <w:ilvl w:val="0"/>
          <w:numId w:val="2"/>
        </w:numPr>
        <w:spacing w:line="240" w:lineRule="atLeast"/>
        <w:ind w:firstLineChars="0"/>
        <w:jc w:val="left"/>
        <w:rPr>
          <w:rFonts w:ascii="仿宋" w:eastAsia="仿宋" w:hAnsi="仿宋" w:cs="仿宋"/>
          <w:sz w:val="32"/>
          <w:szCs w:val="32"/>
        </w:rPr>
      </w:pPr>
      <w:r>
        <w:rPr>
          <w:rFonts w:ascii="仿宋_GB2312" w:eastAsia="仿宋_GB2312" w:hint="eastAsia"/>
          <w:spacing w:val="6"/>
          <w:sz w:val="32"/>
          <w:szCs w:val="32"/>
        </w:rPr>
        <w:t>加强女职工关爱工作。</w:t>
      </w:r>
      <w:r>
        <w:rPr>
          <w:rFonts w:ascii="仿宋_GB2312" w:eastAsia="仿宋_GB2312" w:hint="eastAsia"/>
          <w:sz w:val="32"/>
          <w:szCs w:val="32"/>
        </w:rPr>
        <w:t>落实</w:t>
      </w:r>
      <w:hyperlink r:id="rId8" w:history="1">
        <w:r>
          <w:rPr>
            <w:rFonts w:ascii="仿宋_GB2312" w:eastAsia="仿宋_GB2312" w:hint="eastAsia"/>
            <w:sz w:val="32"/>
            <w:szCs w:val="32"/>
          </w:rPr>
          <w:t>《陕西省实施女职工劳动保护特别规定》</w:t>
        </w:r>
      </w:hyperlink>
      <w:r>
        <w:rPr>
          <w:rFonts w:ascii="仿宋_GB2312" w:eastAsia="仿宋_GB2312" w:hint="eastAsia"/>
          <w:sz w:val="32"/>
          <w:szCs w:val="32"/>
        </w:rPr>
        <w:t>，开展女职工关爱行动，切实维护女职工特殊权益。</w:t>
      </w:r>
      <w:r>
        <w:rPr>
          <w:rFonts w:ascii="仿宋_GB2312" w:eastAsia="仿宋_GB2312" w:hint="eastAsia"/>
          <w:spacing w:val="6"/>
          <w:sz w:val="32"/>
          <w:szCs w:val="32"/>
        </w:rPr>
        <w:t>深化女职工权益保护专项集体合同工作，</w:t>
      </w:r>
      <w:r>
        <w:rPr>
          <w:rFonts w:ascii="仿宋_GB2312" w:eastAsia="仿宋_GB2312" w:hint="eastAsia"/>
          <w:spacing w:val="6"/>
          <w:sz w:val="32"/>
          <w:szCs w:val="32"/>
        </w:rPr>
        <w:lastRenderedPageBreak/>
        <w:t>加大对非公企业女职工权益维护力度，配合市总开展庆祝三八节活动。</w:t>
      </w:r>
    </w:p>
    <w:p w:rsidR="00170F6A" w:rsidRDefault="00697DC5">
      <w:pPr>
        <w:numPr>
          <w:ilvl w:val="0"/>
          <w:numId w:val="2"/>
        </w:numPr>
        <w:spacing w:line="660" w:lineRule="exact"/>
        <w:rPr>
          <w:rFonts w:ascii="仿宋_GB2312" w:eastAsia="仿宋_GB2312"/>
          <w:spacing w:val="6"/>
          <w:sz w:val="32"/>
          <w:szCs w:val="32"/>
        </w:rPr>
      </w:pPr>
      <w:r>
        <w:rPr>
          <w:rFonts w:ascii="仿宋_GB2312" w:eastAsia="仿宋_GB2312" w:hint="eastAsia"/>
          <w:spacing w:val="6"/>
          <w:sz w:val="32"/>
          <w:szCs w:val="32"/>
        </w:rPr>
        <w:t>落实好职代会制度。加强以职代会为基本形式的企事业单位民主管理工作，提高非公有制企业厂务公开职代会建制率。积极参与西安市劳动关系和谐企业、四星级职代会等评比推荐表彰工作，力争</w:t>
      </w:r>
      <w:r>
        <w:rPr>
          <w:rFonts w:ascii="仿宋_GB2312" w:eastAsia="仿宋_GB2312" w:hint="eastAsia"/>
          <w:color w:val="000000"/>
          <w:spacing w:val="6"/>
          <w:sz w:val="32"/>
          <w:szCs w:val="32"/>
        </w:rPr>
        <w:t>职代会制度建制率全覆盖</w:t>
      </w:r>
      <w:r>
        <w:rPr>
          <w:rFonts w:ascii="仿宋_GB2312" w:eastAsia="仿宋_GB2312" w:hint="eastAsia"/>
          <w:spacing w:val="6"/>
          <w:sz w:val="32"/>
          <w:szCs w:val="32"/>
        </w:rPr>
        <w:t>。</w:t>
      </w:r>
    </w:p>
    <w:p w:rsidR="00170F6A" w:rsidRDefault="00697DC5">
      <w:pPr>
        <w:numPr>
          <w:ilvl w:val="0"/>
          <w:numId w:val="2"/>
        </w:numPr>
        <w:spacing w:line="660" w:lineRule="exact"/>
        <w:rPr>
          <w:rFonts w:ascii="仿宋_GB2312" w:eastAsia="仿宋_GB2312"/>
          <w:spacing w:val="6"/>
          <w:sz w:val="32"/>
          <w:szCs w:val="32"/>
        </w:rPr>
      </w:pPr>
      <w:r>
        <w:rPr>
          <w:rFonts w:ascii="仿宋_GB2312" w:eastAsia="仿宋_GB2312" w:hint="eastAsia"/>
          <w:spacing w:val="6"/>
          <w:sz w:val="32"/>
          <w:szCs w:val="32"/>
        </w:rPr>
        <w:t>积极实施精准帮扶。开展“冬送温暖、春送岗位、夏送清凉、金秋助学”、温暖中转站、农民工平安返乡等活动，提高职工帮扶服务工作的针对性和实效性。</w:t>
      </w:r>
    </w:p>
    <w:p w:rsidR="00170F6A" w:rsidRDefault="00697DC5">
      <w:pPr>
        <w:numPr>
          <w:ilvl w:val="0"/>
          <w:numId w:val="2"/>
        </w:numPr>
        <w:spacing w:line="660" w:lineRule="exact"/>
        <w:rPr>
          <w:rFonts w:ascii="仿宋_GB2312" w:eastAsia="仿宋_GB2312"/>
          <w:spacing w:val="6"/>
          <w:sz w:val="32"/>
          <w:szCs w:val="32"/>
        </w:rPr>
      </w:pPr>
      <w:r>
        <w:rPr>
          <w:rFonts w:ascii="仿宋_GB2312" w:eastAsia="仿宋_GB2312" w:hAnsi="Calibri" w:hint="eastAsia"/>
          <w:spacing w:val="6"/>
          <w:sz w:val="32"/>
          <w:szCs w:val="32"/>
        </w:rPr>
        <w:t>大力推进再就业。坚持举办好“春风行动”就业招聘洽谈会、开展好农民工技能培训等活动，不断推动工会就业服务、技能培训工作常态化。</w:t>
      </w:r>
    </w:p>
    <w:p w:rsidR="00170F6A" w:rsidRDefault="00697DC5">
      <w:pPr>
        <w:numPr>
          <w:ilvl w:val="0"/>
          <w:numId w:val="2"/>
        </w:numPr>
        <w:spacing w:line="660" w:lineRule="exact"/>
        <w:rPr>
          <w:rFonts w:ascii="仿宋_GB2312" w:eastAsia="仿宋_GB2312"/>
          <w:spacing w:val="6"/>
          <w:sz w:val="32"/>
          <w:szCs w:val="32"/>
        </w:rPr>
      </w:pPr>
      <w:r>
        <w:rPr>
          <w:rFonts w:ascii="仿宋_GB2312" w:eastAsia="仿宋_GB2312" w:hint="eastAsia"/>
          <w:spacing w:val="6"/>
          <w:sz w:val="32"/>
          <w:szCs w:val="32"/>
        </w:rPr>
        <w:t>深化工会组织建设。依法推进企事业建会工作，积极探索网上建会、网上入会、会员实名等工作。</w:t>
      </w:r>
    </w:p>
    <w:p w:rsidR="00170F6A" w:rsidRDefault="00697DC5">
      <w:pPr>
        <w:numPr>
          <w:ilvl w:val="0"/>
          <w:numId w:val="2"/>
        </w:numPr>
        <w:spacing w:line="660" w:lineRule="exact"/>
        <w:rPr>
          <w:rFonts w:ascii="仿宋_GB2312" w:eastAsia="仿宋_GB2312"/>
          <w:spacing w:val="6"/>
          <w:sz w:val="32"/>
          <w:szCs w:val="32"/>
        </w:rPr>
      </w:pPr>
      <w:r>
        <w:rPr>
          <w:rFonts w:ascii="仿宋_GB2312" w:eastAsia="仿宋_GB2312" w:hint="eastAsia"/>
          <w:spacing w:val="6"/>
          <w:sz w:val="32"/>
          <w:szCs w:val="32"/>
        </w:rPr>
        <w:t>加强工会经费的收缴。强化工会与地税协作，完善征管措施，以经费收缴促建会、以建会带动收缴，扎实推进2019年度工会经费地税代收工作。</w:t>
      </w:r>
    </w:p>
    <w:p w:rsidR="00170F6A" w:rsidRDefault="00697DC5">
      <w:pPr>
        <w:numPr>
          <w:ilvl w:val="0"/>
          <w:numId w:val="2"/>
        </w:numPr>
        <w:spacing w:line="660" w:lineRule="exact"/>
        <w:rPr>
          <w:rFonts w:ascii="仿宋_GB2312" w:eastAsia="仿宋_GB2312"/>
          <w:spacing w:val="6"/>
          <w:sz w:val="32"/>
          <w:szCs w:val="32"/>
        </w:rPr>
      </w:pPr>
      <w:r>
        <w:rPr>
          <w:rFonts w:ascii="仿宋_GB2312" w:eastAsia="仿宋_GB2312" w:hAnsi="宋体" w:hint="eastAsia"/>
          <w:spacing w:val="6"/>
          <w:sz w:val="32"/>
          <w:szCs w:val="32"/>
        </w:rPr>
        <w:t>做</w:t>
      </w:r>
      <w:r>
        <w:rPr>
          <w:rFonts w:ascii="仿宋_GB2312" w:eastAsia="仿宋_GB2312" w:hint="eastAsia"/>
          <w:spacing w:val="6"/>
          <w:sz w:val="32"/>
          <w:szCs w:val="32"/>
        </w:rPr>
        <w:t>好工会经费独立核算工作。进一步规范和指导全县工会组织办理社团法人证、开设工会独立核算</w:t>
      </w:r>
      <w:r w:rsidR="004A27A8">
        <w:rPr>
          <w:rFonts w:ascii="仿宋_GB2312" w:eastAsia="仿宋_GB2312" w:hint="eastAsia"/>
          <w:spacing w:val="6"/>
          <w:sz w:val="32"/>
          <w:szCs w:val="32"/>
        </w:rPr>
        <w:t>账</w:t>
      </w:r>
      <w:r>
        <w:rPr>
          <w:rFonts w:ascii="仿宋_GB2312" w:eastAsia="仿宋_GB2312" w:hint="eastAsia"/>
          <w:spacing w:val="6"/>
          <w:sz w:val="32"/>
          <w:szCs w:val="32"/>
        </w:rPr>
        <w:t>户工作，做好基层工会经费划拨，加强对本级和下级工会</w:t>
      </w:r>
      <w:r>
        <w:rPr>
          <w:rFonts w:ascii="仿宋_GB2312" w:eastAsia="仿宋_GB2312" w:hint="eastAsia"/>
          <w:spacing w:val="6"/>
          <w:sz w:val="32"/>
          <w:szCs w:val="32"/>
        </w:rPr>
        <w:lastRenderedPageBreak/>
        <w:t>经费开展预决算审查、审计，确保工会经费使用科学、合理、规范。坚持重心下移、资源下沉，将经费向基层倾斜。</w:t>
      </w:r>
    </w:p>
    <w:p w:rsidR="00170F6A" w:rsidRDefault="00697DC5">
      <w:pPr>
        <w:spacing w:line="660" w:lineRule="exact"/>
        <w:ind w:left="664" w:hangingChars="200" w:hanging="664"/>
        <w:rPr>
          <w:rFonts w:ascii="仿宋_GB2312" w:eastAsia="仿宋_GB2312"/>
          <w:spacing w:val="6"/>
          <w:sz w:val="32"/>
          <w:szCs w:val="32"/>
        </w:rPr>
      </w:pPr>
      <w:r>
        <w:rPr>
          <w:rFonts w:ascii="仿宋_GB2312" w:eastAsia="仿宋_GB2312" w:hint="eastAsia"/>
          <w:spacing w:val="6"/>
          <w:sz w:val="32"/>
          <w:szCs w:val="32"/>
        </w:rPr>
        <w:t>14、扎实推进工会深化改革。按照县委办《关于印发蓝田县总工会改革方案的通知》（蓝办发</w:t>
      </w:r>
      <w:r>
        <w:rPr>
          <w:rFonts w:ascii="仿宋_GB2312" w:eastAsia="仿宋_GB2312" w:hAnsi="仿宋" w:hint="eastAsia"/>
          <w:sz w:val="30"/>
          <w:szCs w:val="30"/>
        </w:rPr>
        <w:t>〔2018〕29号</w:t>
      </w:r>
      <w:r>
        <w:rPr>
          <w:rFonts w:ascii="仿宋_GB2312" w:eastAsia="仿宋_GB2312" w:hint="eastAsia"/>
          <w:spacing w:val="6"/>
          <w:sz w:val="32"/>
          <w:szCs w:val="32"/>
        </w:rPr>
        <w:t>），完善工作方案和措施，有序推进县总工会改革任务的落实。</w:t>
      </w:r>
    </w:p>
    <w:p w:rsidR="00170F6A" w:rsidRDefault="00697DC5">
      <w:pPr>
        <w:spacing w:line="660" w:lineRule="exact"/>
        <w:ind w:left="664" w:hangingChars="200" w:hanging="664"/>
        <w:rPr>
          <w:rFonts w:ascii="仿宋_GB2312" w:eastAsia="仿宋_GB2312"/>
          <w:spacing w:val="6"/>
          <w:sz w:val="32"/>
          <w:szCs w:val="32"/>
        </w:rPr>
      </w:pPr>
      <w:r>
        <w:rPr>
          <w:rFonts w:ascii="仿宋_GB2312" w:eastAsia="仿宋_GB2312" w:hint="eastAsia"/>
          <w:spacing w:val="6"/>
          <w:sz w:val="32"/>
          <w:szCs w:val="32"/>
        </w:rPr>
        <w:t>15、统筹做好其他工作。继续推进“工会服务卡”、互助</w:t>
      </w:r>
      <w:bookmarkStart w:id="0" w:name="_GoBack"/>
      <w:bookmarkEnd w:id="0"/>
      <w:r>
        <w:rPr>
          <w:rFonts w:ascii="仿宋_GB2312" w:eastAsia="仿宋_GB2312" w:hint="eastAsia"/>
          <w:spacing w:val="6"/>
          <w:sz w:val="32"/>
          <w:szCs w:val="32"/>
        </w:rPr>
        <w:t>保障办理工作，将实实在在普惠服务职工的工作落到实处。配合县级有关部门开展好工作，完成市总、县委交办的各项工作任务。</w:t>
      </w:r>
    </w:p>
    <w:p w:rsidR="00170F6A" w:rsidRDefault="00697DC5">
      <w:pPr>
        <w:pStyle w:val="a6"/>
        <w:shd w:val="clear" w:color="auto" w:fill="FFFFFF"/>
        <w:spacing w:before="0" w:beforeAutospacing="0" w:after="0" w:afterAutospacing="0" w:line="240" w:lineRule="atLeast"/>
        <w:rPr>
          <w:rFonts w:ascii="仿宋" w:eastAsia="仿宋" w:hAnsi="仿宋" w:cs="仿宋"/>
          <w:color w:val="3D3D3C"/>
          <w:sz w:val="32"/>
          <w:szCs w:val="32"/>
        </w:rPr>
      </w:pPr>
      <w:r>
        <w:rPr>
          <w:rFonts w:ascii="仿宋" w:eastAsia="仿宋" w:hAnsi="仿宋" w:cs="仿宋" w:hint="eastAsia"/>
          <w:color w:val="3D3D3C"/>
          <w:sz w:val="32"/>
          <w:szCs w:val="32"/>
        </w:rPr>
        <w:t>三、部门预算单位构成</w:t>
      </w:r>
    </w:p>
    <w:p w:rsidR="00170F6A" w:rsidRDefault="00697DC5">
      <w:pPr>
        <w:pStyle w:val="a6"/>
        <w:shd w:val="clear" w:color="auto" w:fill="FFFFFF"/>
        <w:spacing w:before="0" w:beforeAutospacing="0" w:after="0" w:afterAutospacing="0"/>
        <w:ind w:firstLineChars="200" w:firstLine="640"/>
        <w:rPr>
          <w:rFonts w:ascii="仿宋" w:eastAsia="仿宋" w:hAnsi="仿宋" w:cs="仿宋"/>
          <w:color w:val="3D3D3C"/>
          <w:sz w:val="32"/>
          <w:szCs w:val="32"/>
          <w:shd w:val="clear" w:color="auto" w:fill="FFFFFF"/>
        </w:rPr>
      </w:pPr>
      <w:r>
        <w:rPr>
          <w:rFonts w:ascii="仿宋" w:eastAsia="仿宋" w:hAnsi="仿宋" w:cs="仿宋" w:hint="eastAsia"/>
          <w:color w:val="3D3D3C"/>
          <w:sz w:val="32"/>
          <w:szCs w:val="32"/>
          <w:shd w:val="clear" w:color="auto" w:fill="FFFFFF"/>
        </w:rPr>
        <w:t>蓝田县总工会为全额财政拨款一级预算行政单位，本部门的部门预算只包括蓝田县总工会部门本级。从预算单位构成看，本单位为独立预算部门，无二级预算部门，为全额财政拨款的行政单位。</w:t>
      </w:r>
    </w:p>
    <w:p w:rsidR="00170F6A" w:rsidRDefault="00697DC5">
      <w:pPr>
        <w:pStyle w:val="a6"/>
        <w:shd w:val="clear" w:color="auto" w:fill="FFFFFF"/>
        <w:spacing w:before="0" w:beforeAutospacing="0" w:after="0" w:afterAutospacing="0" w:line="240" w:lineRule="atLeast"/>
        <w:rPr>
          <w:rFonts w:ascii="仿宋" w:eastAsia="仿宋" w:hAnsi="仿宋" w:cs="仿宋"/>
          <w:color w:val="3D3D3C"/>
          <w:sz w:val="32"/>
          <w:szCs w:val="32"/>
          <w:shd w:val="clear" w:color="auto" w:fill="FFFFFF"/>
        </w:rPr>
      </w:pPr>
      <w:r>
        <w:rPr>
          <w:rFonts w:ascii="仿宋" w:eastAsia="仿宋" w:hAnsi="仿宋" w:cs="仿宋" w:hint="eastAsia"/>
          <w:color w:val="3D3D3C"/>
          <w:sz w:val="32"/>
          <w:szCs w:val="32"/>
          <w:shd w:val="clear" w:color="auto" w:fill="FFFFFF"/>
        </w:rPr>
        <w:t>四、部门人员情况说明</w:t>
      </w:r>
    </w:p>
    <w:p w:rsidR="00170F6A" w:rsidRDefault="00697DC5">
      <w:pPr>
        <w:rPr>
          <w:rFonts w:ascii="仿宋" w:eastAsia="仿宋" w:hAnsi="仿宋" w:cs="仿宋"/>
          <w:color w:val="3D3D3C"/>
          <w:sz w:val="32"/>
          <w:szCs w:val="32"/>
        </w:rPr>
      </w:pPr>
      <w:r>
        <w:rPr>
          <w:rFonts w:ascii="仿宋" w:eastAsia="仿宋" w:hAnsi="仿宋" w:cs="仿宋" w:hint="eastAsia"/>
          <w:color w:val="3D3D3C"/>
          <w:sz w:val="32"/>
          <w:szCs w:val="32"/>
        </w:rPr>
        <w:t>截止2018年底，本部门人员编制4人，其中行政编制4人；实有人员5人，其中行政3人，事业2人。单位管理离退休人员1人。</w:t>
      </w:r>
    </w:p>
    <w:p w:rsidR="00170F6A" w:rsidRDefault="00170F6A">
      <w:pPr>
        <w:rPr>
          <w:rFonts w:ascii="仿宋" w:eastAsia="仿宋" w:hAnsi="仿宋" w:cs="仿宋"/>
          <w:color w:val="3D3D3C"/>
          <w:sz w:val="32"/>
          <w:szCs w:val="32"/>
        </w:rPr>
      </w:pPr>
    </w:p>
    <w:p w:rsidR="00170F6A" w:rsidRDefault="00170F6A">
      <w:pPr>
        <w:rPr>
          <w:rFonts w:ascii="仿宋" w:eastAsia="仿宋" w:hAnsi="仿宋" w:cs="仿宋"/>
          <w:color w:val="3D3D3C"/>
          <w:sz w:val="32"/>
          <w:szCs w:val="32"/>
        </w:rPr>
      </w:pPr>
    </w:p>
    <w:p w:rsidR="00170F6A" w:rsidRDefault="00170F6A">
      <w:pPr>
        <w:adjustRightInd w:val="0"/>
        <w:snapToGrid w:val="0"/>
        <w:spacing w:line="360" w:lineRule="auto"/>
        <w:ind w:firstLineChars="200" w:firstLine="422"/>
        <w:jc w:val="center"/>
        <w:rPr>
          <w:rFonts w:ascii="黑体" w:eastAsia="黑体" w:hAnsi="黑体"/>
          <w:b/>
          <w:szCs w:val="21"/>
        </w:rPr>
      </w:pPr>
    </w:p>
    <w:p w:rsidR="00170F6A" w:rsidRDefault="00170F6A">
      <w:pPr>
        <w:adjustRightInd w:val="0"/>
        <w:snapToGrid w:val="0"/>
        <w:spacing w:line="360" w:lineRule="auto"/>
        <w:ind w:firstLineChars="200" w:firstLine="422"/>
        <w:jc w:val="center"/>
        <w:rPr>
          <w:rFonts w:ascii="黑体" w:eastAsia="黑体" w:hAnsi="黑体"/>
          <w:b/>
          <w:szCs w:val="21"/>
        </w:rPr>
      </w:pPr>
    </w:p>
    <w:p w:rsidR="00170F6A" w:rsidRDefault="00697DC5">
      <w:pPr>
        <w:adjustRightInd w:val="0"/>
        <w:snapToGrid w:val="0"/>
        <w:spacing w:line="360" w:lineRule="auto"/>
        <w:ind w:firstLineChars="200" w:firstLine="422"/>
        <w:jc w:val="center"/>
        <w:rPr>
          <w:rFonts w:ascii="黑体" w:eastAsia="黑体" w:hAnsi="黑体"/>
          <w:b/>
          <w:szCs w:val="21"/>
        </w:rPr>
      </w:pPr>
      <w:r>
        <w:rPr>
          <w:rFonts w:ascii="黑体" w:eastAsia="黑体" w:hAnsi="黑体" w:hint="eastAsia"/>
          <w:b/>
          <w:szCs w:val="21"/>
        </w:rPr>
        <w:t>蓝田县总工会人员情况示意图</w:t>
      </w:r>
    </w:p>
    <w:p w:rsidR="00170F6A" w:rsidRDefault="00170F6A">
      <w:pPr>
        <w:rPr>
          <w:rFonts w:ascii="仿宋" w:eastAsia="仿宋" w:hAnsi="仿宋" w:cs="仿宋"/>
          <w:color w:val="3D3D3C"/>
          <w:sz w:val="32"/>
          <w:szCs w:val="32"/>
        </w:rPr>
      </w:pPr>
    </w:p>
    <w:p w:rsidR="00170F6A" w:rsidRDefault="00697DC5">
      <w:pPr>
        <w:rPr>
          <w:rFonts w:ascii="仿宋" w:eastAsia="仿宋" w:hAnsi="仿宋" w:cs="仿宋"/>
          <w:color w:val="3D3D3C"/>
          <w:sz w:val="32"/>
          <w:szCs w:val="32"/>
        </w:rPr>
      </w:pPr>
      <w:r>
        <w:rPr>
          <w:rFonts w:ascii="仿宋" w:eastAsia="仿宋" w:hAnsi="仿宋" w:cs="仿宋" w:hint="eastAsia"/>
          <w:noProof/>
          <w:color w:val="3D3D3C"/>
          <w:sz w:val="32"/>
          <w:szCs w:val="32"/>
        </w:rPr>
        <w:drawing>
          <wp:inline distT="0" distB="0" distL="114300" distR="114300">
            <wp:extent cx="5080000" cy="3810000"/>
            <wp:effectExtent l="4445" t="4445" r="20955" b="1460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170F6A" w:rsidRDefault="00697DC5">
      <w:pPr>
        <w:pStyle w:val="a6"/>
        <w:shd w:val="clear" w:color="auto" w:fill="FFFFFF"/>
        <w:spacing w:before="0" w:beforeAutospacing="0" w:after="0" w:afterAutospacing="0" w:line="240" w:lineRule="atLeast"/>
        <w:rPr>
          <w:rFonts w:ascii="仿宋" w:eastAsia="仿宋" w:hAnsi="仿宋" w:cs="仿宋"/>
          <w:color w:val="3D3D3C"/>
          <w:sz w:val="32"/>
          <w:szCs w:val="32"/>
        </w:rPr>
      </w:pPr>
      <w:r>
        <w:rPr>
          <w:rFonts w:ascii="仿宋" w:eastAsia="仿宋" w:hAnsi="仿宋" w:cs="仿宋" w:hint="eastAsia"/>
          <w:color w:val="3D3D3C"/>
          <w:sz w:val="32"/>
          <w:szCs w:val="32"/>
        </w:rPr>
        <w:t xml:space="preserve">五、部门国有资产占有使用及资产购置情况说明 </w:t>
      </w:r>
    </w:p>
    <w:p w:rsidR="00170F6A" w:rsidRDefault="00697DC5">
      <w:pPr>
        <w:adjustRightInd w:val="0"/>
        <w:snapToGrid w:val="0"/>
        <w:spacing w:line="360" w:lineRule="auto"/>
        <w:ind w:firstLineChars="200" w:firstLine="640"/>
        <w:rPr>
          <w:rFonts w:ascii="仿宋_GB2312" w:eastAsia="仿宋_GB2312"/>
          <w:sz w:val="32"/>
          <w:szCs w:val="32"/>
        </w:rPr>
      </w:pPr>
      <w:r>
        <w:rPr>
          <w:rFonts w:ascii="仿宋" w:eastAsia="仿宋" w:hAnsi="仿宋" w:cs="仿宋" w:hint="eastAsia"/>
          <w:sz w:val="32"/>
          <w:szCs w:val="32"/>
        </w:rPr>
        <w:t>截至2018年底，本部门所属预算单位共有车辆0辆，无单价20万元以上的设备。2019年部门预算未安排车辆及单价20万元以上的设备购置</w:t>
      </w:r>
      <w:r>
        <w:rPr>
          <w:rFonts w:ascii="仿宋_GB2312" w:eastAsia="仿宋_GB2312" w:hint="eastAsia"/>
          <w:sz w:val="32"/>
          <w:szCs w:val="32"/>
        </w:rPr>
        <w:t>。</w:t>
      </w:r>
    </w:p>
    <w:p w:rsidR="00170F6A" w:rsidRDefault="00697DC5">
      <w:pPr>
        <w:pStyle w:val="a6"/>
        <w:shd w:val="clear" w:color="auto" w:fill="FFFFFF"/>
        <w:spacing w:before="0" w:beforeAutospacing="0" w:after="0" w:afterAutospacing="0" w:line="240" w:lineRule="atLeast"/>
        <w:rPr>
          <w:rFonts w:ascii="仿宋" w:eastAsia="仿宋" w:hAnsi="仿宋" w:cs="仿宋"/>
          <w:color w:val="3D3D3C"/>
          <w:sz w:val="32"/>
          <w:szCs w:val="32"/>
        </w:rPr>
      </w:pPr>
      <w:r>
        <w:rPr>
          <w:rFonts w:ascii="仿宋" w:eastAsia="仿宋" w:hAnsi="仿宋" w:cs="仿宋" w:hint="eastAsia"/>
          <w:color w:val="3D3D3C"/>
          <w:sz w:val="32"/>
          <w:szCs w:val="32"/>
        </w:rPr>
        <w:t>六、部门预算绩效目标情况说明                                                       2019年本部门实现了绩效目标管理全覆盖，涉及一般公共预算当年拨款324744元，政府性基金预算当年拨款0万元。</w:t>
      </w:r>
    </w:p>
    <w:p w:rsidR="00170F6A" w:rsidRDefault="00697DC5">
      <w:pPr>
        <w:pStyle w:val="a6"/>
        <w:shd w:val="clear" w:color="auto" w:fill="FFFFFF"/>
        <w:spacing w:before="0" w:beforeAutospacing="0" w:after="0" w:afterAutospacing="0" w:line="240" w:lineRule="atLeast"/>
        <w:rPr>
          <w:rFonts w:ascii="仿宋" w:eastAsia="仿宋" w:hAnsi="仿宋" w:cs="仿宋"/>
          <w:color w:val="3D3D3C"/>
          <w:sz w:val="32"/>
          <w:szCs w:val="32"/>
        </w:rPr>
      </w:pPr>
      <w:r>
        <w:rPr>
          <w:rFonts w:ascii="仿宋" w:eastAsia="仿宋" w:hAnsi="仿宋" w:cs="仿宋" w:hint="eastAsia"/>
          <w:color w:val="3D3D3C"/>
          <w:sz w:val="32"/>
          <w:szCs w:val="32"/>
        </w:rPr>
        <w:t>七、2019年部门预算收支说明</w:t>
      </w:r>
    </w:p>
    <w:p w:rsidR="00170F6A" w:rsidRDefault="00697DC5">
      <w:pPr>
        <w:pStyle w:val="a6"/>
        <w:shd w:val="clear" w:color="auto" w:fill="FFFFFF"/>
        <w:spacing w:before="0" w:beforeAutospacing="0" w:after="0" w:afterAutospacing="0" w:line="240" w:lineRule="atLeast"/>
        <w:ind w:firstLine="420"/>
        <w:rPr>
          <w:rFonts w:ascii="仿宋" w:eastAsia="仿宋" w:hAnsi="仿宋" w:cs="仿宋"/>
          <w:color w:val="3D3D3C"/>
          <w:sz w:val="32"/>
          <w:szCs w:val="32"/>
        </w:rPr>
      </w:pPr>
      <w:r>
        <w:rPr>
          <w:rFonts w:ascii="仿宋" w:eastAsia="仿宋" w:hAnsi="仿宋" w:cs="仿宋" w:hint="eastAsia"/>
          <w:color w:val="3D3D3C"/>
          <w:sz w:val="32"/>
          <w:szCs w:val="32"/>
          <w:shd w:val="clear" w:color="auto" w:fill="FFFFFF"/>
        </w:rPr>
        <w:lastRenderedPageBreak/>
        <w:t>（一）收支预算总体情况</w:t>
      </w:r>
    </w:p>
    <w:p w:rsidR="00170F6A" w:rsidRDefault="00697DC5">
      <w:pPr>
        <w:pStyle w:val="a6"/>
        <w:shd w:val="clear" w:color="auto" w:fill="FFFFFF"/>
        <w:spacing w:before="0" w:beforeAutospacing="0" w:after="0" w:afterAutospacing="0" w:line="240" w:lineRule="atLeast"/>
        <w:ind w:firstLineChars="200" w:firstLine="640"/>
        <w:rPr>
          <w:rFonts w:ascii="仿宋" w:eastAsia="仿宋" w:hAnsi="仿宋" w:cs="仿宋"/>
          <w:color w:val="3D3D3C"/>
          <w:sz w:val="32"/>
          <w:szCs w:val="32"/>
          <w:shd w:val="clear" w:color="auto" w:fill="FFFFFF"/>
        </w:rPr>
      </w:pPr>
      <w:r>
        <w:rPr>
          <w:rFonts w:ascii="仿宋" w:eastAsia="仿宋" w:hAnsi="仿宋" w:cs="仿宋" w:hint="eastAsia"/>
          <w:color w:val="3D3D3C"/>
          <w:sz w:val="32"/>
          <w:szCs w:val="32"/>
          <w:shd w:val="clear" w:color="auto" w:fill="FFFFFF"/>
        </w:rPr>
        <w:t>2019年本部门预算收入324744元，其中一般公共预算拨款收入324744元、政府性基金拨款收入0元。2019年本部门预算收入较上年（2018年本部门预算收入355809.17元），对比减少了31065.17元，主要原因为2018年本单位行政人员调出1人，预算工资相应减少。2019年本部门预算支出324744元，其中一般公共预算拨款支出324744元、政府性基金拨款收入0元。2019年本部门预算支出较上年（2018年本部门预算收入355809.17元），对比减少了31065.17元，主要原因为2018年本单位行政人员调出1人，预算工资相应减少。</w:t>
      </w:r>
    </w:p>
    <w:p w:rsidR="00170F6A" w:rsidRDefault="00697DC5">
      <w:pPr>
        <w:pStyle w:val="a6"/>
        <w:numPr>
          <w:ilvl w:val="0"/>
          <w:numId w:val="3"/>
        </w:numPr>
        <w:shd w:val="clear" w:color="auto" w:fill="FFFFFF"/>
        <w:spacing w:before="0" w:beforeAutospacing="0" w:after="0" w:afterAutospacing="0" w:line="240" w:lineRule="atLeast"/>
        <w:ind w:firstLineChars="100" w:firstLine="320"/>
        <w:rPr>
          <w:rFonts w:ascii="仿宋" w:eastAsia="仿宋" w:hAnsi="仿宋" w:cs="仿宋"/>
          <w:color w:val="3D3D3C"/>
          <w:sz w:val="32"/>
          <w:szCs w:val="32"/>
          <w:shd w:val="clear" w:color="auto" w:fill="FFFFFF"/>
        </w:rPr>
      </w:pPr>
      <w:r>
        <w:rPr>
          <w:rFonts w:ascii="仿宋" w:eastAsia="仿宋" w:hAnsi="仿宋" w:cs="仿宋" w:hint="eastAsia"/>
          <w:color w:val="3D3D3C"/>
          <w:sz w:val="32"/>
          <w:szCs w:val="32"/>
          <w:shd w:val="clear" w:color="auto" w:fill="FFFFFF"/>
        </w:rPr>
        <w:t>财政拨款收支情况</w:t>
      </w:r>
    </w:p>
    <w:p w:rsidR="00170F6A" w:rsidRDefault="00697DC5">
      <w:pPr>
        <w:pStyle w:val="a6"/>
        <w:shd w:val="clear" w:color="auto" w:fill="FFFFFF"/>
        <w:spacing w:before="0" w:beforeAutospacing="0" w:after="0" w:afterAutospacing="0" w:line="240" w:lineRule="atLeast"/>
        <w:ind w:firstLineChars="200" w:firstLine="640"/>
        <w:rPr>
          <w:rFonts w:ascii="仿宋" w:eastAsia="仿宋" w:hAnsi="仿宋" w:cs="仿宋"/>
          <w:color w:val="3D3D3C"/>
          <w:sz w:val="32"/>
          <w:szCs w:val="32"/>
          <w:shd w:val="clear" w:color="auto" w:fill="FFFFFF"/>
        </w:rPr>
      </w:pPr>
      <w:r>
        <w:rPr>
          <w:rFonts w:ascii="仿宋" w:eastAsia="仿宋" w:hAnsi="仿宋" w:cs="仿宋" w:hint="eastAsia"/>
          <w:color w:val="3D3D3C"/>
          <w:sz w:val="32"/>
          <w:szCs w:val="32"/>
          <w:shd w:val="clear" w:color="auto" w:fill="FFFFFF"/>
        </w:rPr>
        <w:t>2019年本部门财政拨款收入324744元，其中一般公共预算拨款收入324744元、政府性基金拨款收入0元。2019年本部门财政拨款收入较上年（2018年本部门预算收入355809.17元），对比减少了31065.17元，主要原因为2018年本单位行政人员调出1人，预算工资相应减少。2019年本部门财政拨款支出324744元，其中一般公共预算拨款支出324744元、政府性基金拨款收入0元。2019年本部门财政拨款支出较上年（2018年本部门预算收入355809.17元），对比减少了31065.17元，主要原因为2018年本单位行政人员调出1人，预算工资相应减少。</w:t>
      </w:r>
    </w:p>
    <w:p w:rsidR="00170F6A" w:rsidRDefault="00697DC5">
      <w:pPr>
        <w:pStyle w:val="a6"/>
        <w:shd w:val="clear" w:color="auto" w:fill="FFFFFF"/>
        <w:spacing w:before="0" w:beforeAutospacing="0" w:after="0" w:afterAutospacing="0" w:line="240" w:lineRule="atLeast"/>
        <w:rPr>
          <w:rFonts w:ascii="仿宋" w:eastAsia="仿宋" w:hAnsi="仿宋" w:cs="仿宋"/>
          <w:sz w:val="32"/>
          <w:szCs w:val="32"/>
        </w:rPr>
      </w:pPr>
      <w:r>
        <w:rPr>
          <w:rFonts w:ascii="仿宋" w:eastAsia="仿宋" w:hAnsi="仿宋" w:cs="仿宋" w:hint="eastAsia"/>
          <w:sz w:val="32"/>
          <w:szCs w:val="32"/>
          <w:shd w:val="clear" w:color="auto" w:fill="FFFFFF"/>
        </w:rPr>
        <w:lastRenderedPageBreak/>
        <w:t>（三）一般公共预算拨款支出明细情况。</w:t>
      </w:r>
    </w:p>
    <w:p w:rsidR="00170F6A" w:rsidRDefault="00697DC5">
      <w:pPr>
        <w:pStyle w:val="a6"/>
        <w:shd w:val="clear" w:color="auto" w:fill="FFFFFF"/>
        <w:spacing w:before="0" w:beforeAutospacing="0" w:after="0" w:afterAutospacing="0" w:line="240" w:lineRule="atLeast"/>
        <w:ind w:firstLine="420"/>
        <w:rPr>
          <w:rFonts w:ascii="仿宋" w:eastAsia="仿宋" w:hAnsi="仿宋" w:cs="仿宋"/>
          <w:sz w:val="32"/>
          <w:szCs w:val="32"/>
          <w:shd w:val="clear" w:color="auto" w:fill="FFFFFF"/>
        </w:rPr>
      </w:pPr>
      <w:r>
        <w:rPr>
          <w:rFonts w:ascii="仿宋" w:eastAsia="仿宋" w:hAnsi="仿宋" w:cs="仿宋" w:hint="eastAsia"/>
          <w:sz w:val="32"/>
          <w:szCs w:val="32"/>
          <w:shd w:val="clear" w:color="auto" w:fill="FFFFFF"/>
        </w:rPr>
        <w:t>1.一般公共预算当年拨款规模变化情况。</w:t>
      </w:r>
    </w:p>
    <w:p w:rsidR="00170F6A" w:rsidRDefault="00697DC5">
      <w:pPr>
        <w:pStyle w:val="a6"/>
        <w:shd w:val="clear" w:color="auto" w:fill="FFFFFF"/>
        <w:spacing w:before="0" w:beforeAutospacing="0" w:after="0" w:afterAutospacing="0" w:line="240" w:lineRule="atLeast"/>
        <w:rPr>
          <w:rFonts w:ascii="仿宋" w:eastAsia="仿宋" w:hAnsi="仿宋" w:cs="仿宋"/>
          <w:color w:val="3D3D3C"/>
          <w:sz w:val="32"/>
          <w:szCs w:val="32"/>
          <w:shd w:val="clear" w:color="auto" w:fill="FFFFFF"/>
        </w:rPr>
      </w:pPr>
      <w:r>
        <w:rPr>
          <w:rFonts w:ascii="仿宋" w:eastAsia="仿宋" w:hAnsi="仿宋" w:cs="仿宋" w:hint="eastAsia"/>
          <w:color w:val="3D3D3C"/>
          <w:sz w:val="32"/>
          <w:szCs w:val="32"/>
          <w:shd w:val="clear" w:color="auto" w:fill="FFFFFF"/>
        </w:rPr>
        <w:t>2019年本部门财政拨款支出324744元，其中一般公共预算拨款支出324744元。2019年本部门一般公共预算财政拨款支出较上年(2018年一般公共预算支出355809.17元)，对比减少了31065.17元，主要原因为2018年本单位行政人员调出1人，预算工资相应减少。</w:t>
      </w:r>
    </w:p>
    <w:p w:rsidR="00170F6A" w:rsidRDefault="00697DC5">
      <w:pPr>
        <w:pStyle w:val="a6"/>
        <w:shd w:val="clear" w:color="auto" w:fill="FFFFFF"/>
        <w:spacing w:before="0" w:beforeAutospacing="0" w:after="0" w:afterAutospacing="0" w:line="240" w:lineRule="atLeast"/>
        <w:ind w:firstLineChars="100" w:firstLine="320"/>
        <w:rPr>
          <w:rFonts w:ascii="仿宋" w:eastAsia="仿宋" w:hAnsi="仿宋" w:cs="仿宋"/>
          <w:sz w:val="32"/>
          <w:szCs w:val="32"/>
          <w:shd w:val="clear" w:color="auto" w:fill="FFFFFF"/>
        </w:rPr>
      </w:pPr>
      <w:r>
        <w:rPr>
          <w:rFonts w:ascii="仿宋" w:eastAsia="仿宋" w:hAnsi="仿宋" w:cs="仿宋" w:hint="eastAsia"/>
          <w:sz w:val="32"/>
          <w:szCs w:val="32"/>
          <w:shd w:val="clear" w:color="auto" w:fill="FFFFFF"/>
        </w:rPr>
        <w:t>2.支出按功能科目分类的明细情况。</w:t>
      </w:r>
    </w:p>
    <w:p w:rsidR="00170F6A" w:rsidRDefault="00697DC5">
      <w:pPr>
        <w:pStyle w:val="a6"/>
        <w:shd w:val="clear" w:color="auto" w:fill="FFFFFF"/>
        <w:spacing w:before="0" w:beforeAutospacing="0" w:after="0" w:afterAutospacing="0" w:line="240" w:lineRule="atLeast"/>
        <w:ind w:firstLine="420"/>
        <w:rPr>
          <w:rFonts w:ascii="仿宋" w:eastAsia="仿宋" w:hAnsi="仿宋" w:cs="仿宋"/>
          <w:color w:val="3D3D3C"/>
          <w:sz w:val="32"/>
          <w:szCs w:val="32"/>
          <w:shd w:val="clear" w:color="auto" w:fill="FFFFFF"/>
        </w:rPr>
      </w:pPr>
      <w:r>
        <w:rPr>
          <w:rFonts w:ascii="仿宋" w:eastAsia="仿宋" w:hAnsi="仿宋" w:cs="仿宋" w:hint="eastAsia"/>
          <w:sz w:val="32"/>
          <w:szCs w:val="32"/>
          <w:shd w:val="clear" w:color="auto" w:fill="FFFFFF"/>
        </w:rPr>
        <w:t>本部门2019</w:t>
      </w:r>
      <w:r>
        <w:rPr>
          <w:rFonts w:ascii="仿宋" w:eastAsia="仿宋" w:hAnsi="仿宋" w:cs="仿宋" w:hint="eastAsia"/>
          <w:color w:val="3D3D3C"/>
          <w:sz w:val="32"/>
          <w:szCs w:val="32"/>
          <w:shd w:val="clear" w:color="auto" w:fill="FFFFFF"/>
        </w:rPr>
        <w:t>一般公共预算拨款收入324744元，其中</w:t>
      </w:r>
    </w:p>
    <w:p w:rsidR="00170F6A" w:rsidRDefault="00697DC5">
      <w:pPr>
        <w:pStyle w:val="a6"/>
        <w:numPr>
          <w:ilvl w:val="0"/>
          <w:numId w:val="4"/>
        </w:numPr>
        <w:shd w:val="clear" w:color="auto" w:fill="FFFFFF"/>
        <w:spacing w:before="0" w:beforeAutospacing="0" w:after="0" w:afterAutospacing="0" w:line="240" w:lineRule="atLeast"/>
        <w:ind w:firstLine="420"/>
        <w:rPr>
          <w:rFonts w:ascii="仿宋" w:eastAsia="仿宋" w:hAnsi="仿宋" w:cs="仿宋"/>
          <w:color w:val="3D3D3C"/>
          <w:sz w:val="32"/>
          <w:szCs w:val="32"/>
          <w:shd w:val="clear" w:color="auto" w:fill="FFFFFF"/>
        </w:rPr>
      </w:pPr>
      <w:r>
        <w:rPr>
          <w:rFonts w:ascii="仿宋" w:eastAsia="仿宋" w:hAnsi="仿宋" w:cs="仿宋" w:hint="eastAsia"/>
          <w:color w:val="3D3D3C"/>
          <w:sz w:val="32"/>
          <w:szCs w:val="32"/>
          <w:shd w:val="clear" w:color="auto" w:fill="FFFFFF"/>
        </w:rPr>
        <w:t>行政运行（群众团体事务）（2012901）292744元，较2018年355809.17元减少了63065.17元，原因为2018年本单位行政人员调出1人，预算工资相应减少。</w:t>
      </w:r>
    </w:p>
    <w:p w:rsidR="00170F6A" w:rsidRDefault="00697DC5">
      <w:pPr>
        <w:adjustRightInd w:val="0"/>
        <w:snapToGrid w:val="0"/>
        <w:spacing w:line="360" w:lineRule="auto"/>
        <w:ind w:firstLineChars="100" w:firstLine="320"/>
        <w:rPr>
          <w:rFonts w:ascii="仿宋_GB2312" w:eastAsia="仿宋_GB2312"/>
          <w:sz w:val="32"/>
          <w:szCs w:val="32"/>
        </w:rPr>
      </w:pPr>
      <w:r>
        <w:rPr>
          <w:rFonts w:ascii="仿宋" w:eastAsia="仿宋" w:hAnsi="仿宋" w:cs="仿宋" w:hint="eastAsia"/>
          <w:sz w:val="32"/>
          <w:szCs w:val="32"/>
          <w:shd w:val="clear" w:color="auto" w:fill="FFFFFF"/>
        </w:rPr>
        <w:t>（2）机关事业单位基本养老保险缴费支出（2080505）32000元，较上年增长了32000元，原因为增加了机关事业单位2019年保险单位部分由</w:t>
      </w:r>
      <w:r>
        <w:rPr>
          <w:rFonts w:ascii="仿宋_GB2312" w:eastAsia="仿宋_GB2312" w:hAnsi="宋体" w:cs="宋体" w:hint="eastAsia"/>
          <w:bCs/>
          <w:kern w:val="0"/>
          <w:sz w:val="32"/>
          <w:szCs w:val="32"/>
        </w:rPr>
        <w:t>单位预算自行缴纳。</w:t>
      </w:r>
    </w:p>
    <w:p w:rsidR="00170F6A" w:rsidRDefault="00697DC5">
      <w:pPr>
        <w:pStyle w:val="a6"/>
        <w:shd w:val="clear" w:color="auto" w:fill="FFFFFF"/>
        <w:spacing w:before="0" w:beforeAutospacing="0" w:after="0" w:afterAutospacing="0" w:line="240" w:lineRule="atLeast"/>
        <w:ind w:firstLineChars="100" w:firstLine="320"/>
        <w:rPr>
          <w:rFonts w:ascii="仿宋" w:eastAsia="仿宋" w:hAnsi="仿宋" w:cs="仿宋"/>
          <w:sz w:val="32"/>
          <w:szCs w:val="32"/>
          <w:shd w:val="clear" w:color="auto" w:fill="FFFFFF"/>
        </w:rPr>
      </w:pPr>
      <w:r>
        <w:rPr>
          <w:rFonts w:ascii="仿宋" w:eastAsia="仿宋" w:hAnsi="仿宋" w:cs="仿宋" w:hint="eastAsia"/>
          <w:sz w:val="32"/>
          <w:szCs w:val="32"/>
          <w:shd w:val="clear" w:color="auto" w:fill="FFFFFF"/>
        </w:rPr>
        <w:t>3.支出按经济科目分类的明细情况。</w:t>
      </w:r>
    </w:p>
    <w:p w:rsidR="00170F6A" w:rsidRDefault="00697DC5">
      <w:pPr>
        <w:pStyle w:val="a6"/>
        <w:shd w:val="clear" w:color="auto" w:fill="FFFFFF"/>
        <w:spacing w:before="0" w:beforeAutospacing="0" w:after="0" w:afterAutospacing="0" w:line="240" w:lineRule="atLeast"/>
        <w:ind w:firstLineChars="100" w:firstLine="320"/>
        <w:rPr>
          <w:rFonts w:ascii="仿宋" w:eastAsia="仿宋" w:hAnsi="仿宋" w:cs="仿宋"/>
          <w:sz w:val="32"/>
          <w:szCs w:val="32"/>
          <w:shd w:val="clear" w:color="auto" w:fill="FFFFFF"/>
        </w:rPr>
      </w:pPr>
      <w:r>
        <w:rPr>
          <w:rFonts w:ascii="仿宋" w:eastAsia="仿宋" w:hAnsi="仿宋" w:cs="仿宋" w:hint="eastAsia"/>
          <w:sz w:val="32"/>
          <w:szCs w:val="32"/>
          <w:shd w:val="clear" w:color="auto" w:fill="FFFFFF"/>
        </w:rPr>
        <w:t>（1）按照部门预算支出经济分类的类级科目说明。</w:t>
      </w:r>
    </w:p>
    <w:p w:rsidR="00170F6A" w:rsidRDefault="00697DC5">
      <w:pPr>
        <w:pStyle w:val="a6"/>
        <w:shd w:val="clear" w:color="auto" w:fill="FFFFFF"/>
        <w:spacing w:before="0" w:beforeAutospacing="0" w:after="0" w:afterAutospacing="0" w:line="240" w:lineRule="atLeast"/>
        <w:ind w:firstLineChars="100" w:firstLine="320"/>
        <w:rPr>
          <w:rFonts w:ascii="仿宋" w:eastAsia="仿宋" w:hAnsi="仿宋" w:cs="仿宋"/>
          <w:color w:val="3D3D3C"/>
          <w:sz w:val="32"/>
          <w:szCs w:val="32"/>
          <w:shd w:val="clear" w:color="auto" w:fill="FFFFFF"/>
        </w:rPr>
      </w:pPr>
      <w:r>
        <w:rPr>
          <w:rFonts w:ascii="仿宋" w:eastAsia="仿宋" w:hAnsi="仿宋" w:cs="仿宋" w:hint="eastAsia"/>
          <w:sz w:val="32"/>
          <w:szCs w:val="32"/>
          <w:shd w:val="clear" w:color="auto" w:fill="FFFFFF"/>
        </w:rPr>
        <w:t>2019年本部门一般公共预算支出</w:t>
      </w:r>
      <w:r>
        <w:rPr>
          <w:rFonts w:ascii="仿宋" w:eastAsia="仿宋" w:hAnsi="仿宋" w:cs="仿宋" w:hint="eastAsia"/>
          <w:color w:val="3D3D3C"/>
          <w:sz w:val="32"/>
          <w:szCs w:val="32"/>
          <w:shd w:val="clear" w:color="auto" w:fill="FFFFFF"/>
        </w:rPr>
        <w:t>324744元，其中：工资福利支出（301）269256元，较2018年289721.17元减少了20465.17元，原因为本部门有1位行政在编同志2018年调出本单位。</w:t>
      </w:r>
    </w:p>
    <w:p w:rsidR="00170F6A" w:rsidRDefault="00697DC5">
      <w:pPr>
        <w:pStyle w:val="a6"/>
        <w:shd w:val="clear" w:color="auto" w:fill="FFFFFF"/>
        <w:spacing w:before="0" w:beforeAutospacing="0" w:after="0" w:afterAutospacing="0" w:line="240" w:lineRule="atLeast"/>
        <w:ind w:firstLineChars="200" w:firstLine="640"/>
        <w:rPr>
          <w:rFonts w:ascii="仿宋" w:eastAsia="仿宋" w:hAnsi="仿宋" w:cs="仿宋"/>
          <w:color w:val="3D3D3C"/>
          <w:sz w:val="32"/>
          <w:szCs w:val="32"/>
          <w:shd w:val="clear" w:color="auto" w:fill="FFFFFF"/>
        </w:rPr>
      </w:pPr>
      <w:r>
        <w:rPr>
          <w:rFonts w:ascii="仿宋" w:eastAsia="仿宋" w:hAnsi="仿宋" w:cs="仿宋" w:hint="eastAsia"/>
          <w:color w:val="3D3D3C"/>
          <w:sz w:val="32"/>
          <w:szCs w:val="32"/>
          <w:shd w:val="clear" w:color="auto" w:fill="FFFFFF"/>
        </w:rPr>
        <w:lastRenderedPageBreak/>
        <w:t>商品和服务支出（302）37440元，较2018年48040元减少了10600元，原因为本部门有1位行政在编同志2018年调出本单位相应的其他交通费用减少。</w:t>
      </w:r>
    </w:p>
    <w:p w:rsidR="00170F6A" w:rsidRDefault="00697DC5">
      <w:pPr>
        <w:pStyle w:val="a6"/>
        <w:shd w:val="clear" w:color="auto" w:fill="FFFFFF"/>
        <w:spacing w:before="0" w:beforeAutospacing="0" w:after="0" w:afterAutospacing="0" w:line="240" w:lineRule="atLeast"/>
        <w:ind w:firstLineChars="200" w:firstLine="640"/>
        <w:rPr>
          <w:rFonts w:ascii="仿宋" w:eastAsia="仿宋" w:hAnsi="仿宋" w:cs="仿宋"/>
          <w:color w:val="3D3D3C"/>
          <w:sz w:val="32"/>
          <w:szCs w:val="32"/>
          <w:shd w:val="clear" w:color="auto" w:fill="FFFFFF"/>
        </w:rPr>
      </w:pPr>
      <w:r>
        <w:rPr>
          <w:rFonts w:ascii="仿宋" w:eastAsia="仿宋" w:hAnsi="仿宋" w:cs="仿宋" w:hint="eastAsia"/>
          <w:color w:val="3D3D3C"/>
          <w:sz w:val="32"/>
          <w:szCs w:val="32"/>
          <w:shd w:val="clear" w:color="auto" w:fill="FFFFFF"/>
        </w:rPr>
        <w:t>对个人和家庭的补助支出（303）18048元，2018年18048元，无增减变化。</w:t>
      </w:r>
    </w:p>
    <w:p w:rsidR="00170F6A" w:rsidRDefault="00697DC5">
      <w:pPr>
        <w:pStyle w:val="a6"/>
        <w:shd w:val="clear" w:color="auto" w:fill="FFFFFF"/>
        <w:spacing w:before="0" w:beforeAutospacing="0" w:after="0" w:afterAutospacing="0" w:line="240" w:lineRule="atLeast"/>
        <w:ind w:left="420"/>
        <w:rPr>
          <w:rFonts w:ascii="仿宋" w:eastAsia="仿宋" w:hAnsi="仿宋" w:cs="仿宋"/>
          <w:color w:val="3D3D3C"/>
          <w:sz w:val="32"/>
          <w:szCs w:val="32"/>
          <w:shd w:val="clear" w:color="auto" w:fill="FFFFFF"/>
        </w:rPr>
      </w:pPr>
      <w:r>
        <w:rPr>
          <w:rFonts w:ascii="仿宋" w:eastAsia="仿宋" w:hAnsi="仿宋" w:cs="仿宋" w:hint="eastAsia"/>
          <w:color w:val="3D3D3C"/>
          <w:sz w:val="32"/>
          <w:szCs w:val="32"/>
          <w:shd w:val="clear" w:color="auto" w:fill="FFFFFF"/>
        </w:rPr>
        <w:t>（2）按照政府预算支出经济分类的类级科目说明。</w:t>
      </w:r>
    </w:p>
    <w:p w:rsidR="00170F6A" w:rsidRDefault="00697DC5">
      <w:pPr>
        <w:pStyle w:val="a6"/>
        <w:shd w:val="clear" w:color="auto" w:fill="FFFFFF"/>
        <w:spacing w:before="0" w:beforeAutospacing="0" w:after="0" w:afterAutospacing="0" w:line="240" w:lineRule="atLeast"/>
        <w:ind w:left="420"/>
        <w:rPr>
          <w:rFonts w:ascii="仿宋" w:eastAsia="仿宋" w:hAnsi="仿宋" w:cs="仿宋"/>
          <w:color w:val="3D3D3C"/>
          <w:sz w:val="32"/>
          <w:szCs w:val="32"/>
          <w:shd w:val="clear" w:color="auto" w:fill="FFFFFF"/>
        </w:rPr>
      </w:pPr>
      <w:r>
        <w:rPr>
          <w:rFonts w:ascii="仿宋" w:eastAsia="仿宋" w:hAnsi="仿宋" w:cs="仿宋" w:hint="eastAsia"/>
          <w:sz w:val="32"/>
          <w:szCs w:val="32"/>
          <w:shd w:val="clear" w:color="auto" w:fill="FFFFFF"/>
        </w:rPr>
        <w:t>2019年本部门一般公共预算支出</w:t>
      </w:r>
      <w:r>
        <w:rPr>
          <w:rFonts w:ascii="仿宋" w:eastAsia="仿宋" w:hAnsi="仿宋" w:cs="仿宋" w:hint="eastAsia"/>
          <w:color w:val="3D3D3C"/>
          <w:sz w:val="32"/>
          <w:szCs w:val="32"/>
          <w:shd w:val="clear" w:color="auto" w:fill="FFFFFF"/>
        </w:rPr>
        <w:t>324744元，其中：</w:t>
      </w:r>
    </w:p>
    <w:p w:rsidR="00170F6A" w:rsidRDefault="00697DC5">
      <w:pPr>
        <w:pStyle w:val="a6"/>
        <w:shd w:val="clear" w:color="auto" w:fill="FFFFFF"/>
        <w:spacing w:before="0" w:beforeAutospacing="0" w:after="0" w:afterAutospacing="0" w:line="240" w:lineRule="atLeast"/>
        <w:ind w:firstLineChars="200" w:firstLine="640"/>
        <w:rPr>
          <w:rFonts w:ascii="仿宋" w:eastAsia="仿宋" w:hAnsi="仿宋" w:cs="仿宋"/>
          <w:color w:val="3D3D3C"/>
          <w:sz w:val="32"/>
          <w:szCs w:val="32"/>
          <w:shd w:val="clear" w:color="auto" w:fill="FFFFFF"/>
        </w:rPr>
      </w:pPr>
      <w:r>
        <w:rPr>
          <w:rFonts w:ascii="仿宋" w:eastAsia="仿宋" w:hAnsi="仿宋" w:cs="仿宋" w:hint="eastAsia"/>
          <w:color w:val="3D3D3C"/>
          <w:sz w:val="32"/>
          <w:szCs w:val="32"/>
          <w:shd w:val="clear" w:color="auto" w:fill="FFFFFF"/>
        </w:rPr>
        <w:t>机关工资福利支出（501）269256元，较2018年289721.17元减少了20465.17元，原因为本部门有1位行政在编同志2018年调出本单位。</w:t>
      </w:r>
    </w:p>
    <w:p w:rsidR="00170F6A" w:rsidRDefault="00697DC5">
      <w:pPr>
        <w:pStyle w:val="a6"/>
        <w:shd w:val="clear" w:color="auto" w:fill="FFFFFF"/>
        <w:spacing w:before="0" w:beforeAutospacing="0" w:after="0" w:afterAutospacing="0" w:line="240" w:lineRule="atLeast"/>
        <w:ind w:firstLineChars="200" w:firstLine="640"/>
        <w:rPr>
          <w:rFonts w:ascii="仿宋" w:eastAsia="仿宋" w:hAnsi="仿宋" w:cs="仿宋"/>
          <w:color w:val="3D3D3C"/>
          <w:sz w:val="32"/>
          <w:szCs w:val="32"/>
          <w:shd w:val="clear" w:color="auto" w:fill="FFFFFF"/>
        </w:rPr>
      </w:pPr>
      <w:r>
        <w:rPr>
          <w:rFonts w:ascii="仿宋" w:eastAsia="仿宋" w:hAnsi="仿宋" w:cs="仿宋" w:hint="eastAsia"/>
          <w:color w:val="3D3D3C"/>
          <w:sz w:val="32"/>
          <w:szCs w:val="32"/>
          <w:shd w:val="clear" w:color="auto" w:fill="FFFFFF"/>
        </w:rPr>
        <w:t>机关商品和服务支出（502）37440元，较2018年48040元减少了10600元，原因为本部门有1位行政在编同志2018年调出本单位相应的其他交通费用减少。</w:t>
      </w:r>
    </w:p>
    <w:p w:rsidR="00170F6A" w:rsidRDefault="00697DC5">
      <w:pPr>
        <w:pStyle w:val="a6"/>
        <w:shd w:val="clear" w:color="auto" w:fill="FFFFFF"/>
        <w:spacing w:before="0" w:beforeAutospacing="0" w:after="0" w:afterAutospacing="0" w:line="240" w:lineRule="atLeast"/>
        <w:ind w:firstLineChars="200" w:firstLine="640"/>
        <w:rPr>
          <w:rFonts w:ascii="仿宋" w:eastAsia="仿宋" w:hAnsi="仿宋" w:cs="仿宋"/>
          <w:color w:val="3D3D3C"/>
          <w:sz w:val="32"/>
          <w:szCs w:val="32"/>
          <w:shd w:val="clear" w:color="auto" w:fill="FFFFFF"/>
        </w:rPr>
      </w:pPr>
      <w:r>
        <w:rPr>
          <w:rFonts w:ascii="仿宋" w:eastAsia="仿宋" w:hAnsi="仿宋" w:cs="仿宋" w:hint="eastAsia"/>
          <w:color w:val="3D3D3C"/>
          <w:sz w:val="32"/>
          <w:szCs w:val="32"/>
          <w:shd w:val="clear" w:color="auto" w:fill="FFFFFF"/>
        </w:rPr>
        <w:t>对社会福利与救助（50901）18048元，2018年18048元，无增减变化。</w:t>
      </w:r>
    </w:p>
    <w:p w:rsidR="00170F6A" w:rsidRDefault="00697DC5">
      <w:pPr>
        <w:pStyle w:val="a6"/>
        <w:shd w:val="clear" w:color="auto" w:fill="FFFFFF"/>
        <w:spacing w:before="0" w:beforeAutospacing="0" w:after="0" w:afterAutospacing="0" w:line="240" w:lineRule="atLeast"/>
        <w:rPr>
          <w:rFonts w:ascii="仿宋" w:eastAsia="仿宋" w:hAnsi="仿宋" w:cs="仿宋"/>
          <w:sz w:val="32"/>
          <w:szCs w:val="32"/>
        </w:rPr>
      </w:pPr>
      <w:r>
        <w:rPr>
          <w:rFonts w:ascii="仿宋" w:eastAsia="仿宋" w:hAnsi="仿宋" w:cs="仿宋" w:hint="eastAsia"/>
          <w:sz w:val="32"/>
          <w:szCs w:val="32"/>
          <w:shd w:val="clear" w:color="auto" w:fill="FFFFFF"/>
        </w:rPr>
        <w:t>（四）政府性基金预算支出情况</w:t>
      </w:r>
    </w:p>
    <w:p w:rsidR="00170F6A" w:rsidRDefault="00697DC5">
      <w:pPr>
        <w:pStyle w:val="a6"/>
        <w:shd w:val="clear" w:color="auto" w:fill="FFFFFF"/>
        <w:spacing w:before="0" w:beforeAutospacing="0" w:after="0" w:afterAutospacing="0" w:line="240" w:lineRule="atLeast"/>
        <w:ind w:firstLine="420"/>
        <w:rPr>
          <w:rFonts w:ascii="仿宋" w:eastAsia="仿宋" w:hAnsi="仿宋" w:cs="仿宋"/>
          <w:sz w:val="32"/>
          <w:szCs w:val="32"/>
        </w:rPr>
      </w:pPr>
      <w:r>
        <w:rPr>
          <w:rFonts w:ascii="仿宋" w:eastAsia="仿宋" w:hAnsi="仿宋" w:cs="仿宋" w:hint="eastAsia"/>
          <w:sz w:val="32"/>
          <w:szCs w:val="32"/>
          <w:shd w:val="clear" w:color="auto" w:fill="FFFFFF"/>
        </w:rPr>
        <w:t>本部门无政府性基金预算支出，并已公开空表。</w:t>
      </w:r>
    </w:p>
    <w:p w:rsidR="00170F6A" w:rsidRDefault="00697DC5">
      <w:pPr>
        <w:pStyle w:val="a6"/>
        <w:shd w:val="clear" w:color="auto" w:fill="FFFFFF"/>
        <w:spacing w:before="0" w:beforeAutospacing="0" w:after="0" w:afterAutospacing="0" w:line="240" w:lineRule="atLeast"/>
        <w:rPr>
          <w:rFonts w:ascii="仿宋" w:eastAsia="仿宋" w:hAnsi="仿宋" w:cs="仿宋"/>
          <w:sz w:val="32"/>
          <w:szCs w:val="32"/>
        </w:rPr>
      </w:pPr>
      <w:r>
        <w:rPr>
          <w:rFonts w:ascii="仿宋" w:eastAsia="仿宋" w:hAnsi="仿宋" w:cs="仿宋" w:hint="eastAsia"/>
          <w:sz w:val="32"/>
          <w:szCs w:val="32"/>
          <w:shd w:val="clear" w:color="auto" w:fill="FFFFFF"/>
        </w:rPr>
        <w:t>（五）国有资本经营预算拨款收支情况</w:t>
      </w:r>
    </w:p>
    <w:p w:rsidR="00170F6A" w:rsidRDefault="00697DC5">
      <w:pPr>
        <w:pStyle w:val="a6"/>
        <w:shd w:val="clear" w:color="auto" w:fill="FFFFFF"/>
        <w:spacing w:before="0" w:beforeAutospacing="0" w:after="0" w:afterAutospacing="0" w:line="240" w:lineRule="atLeast"/>
        <w:ind w:firstLine="420"/>
        <w:rPr>
          <w:rFonts w:ascii="仿宋" w:eastAsia="仿宋" w:hAnsi="仿宋" w:cs="仿宋"/>
          <w:sz w:val="32"/>
          <w:szCs w:val="32"/>
        </w:rPr>
      </w:pPr>
      <w:r>
        <w:rPr>
          <w:rFonts w:ascii="仿宋" w:eastAsia="仿宋" w:hAnsi="仿宋" w:cs="仿宋" w:hint="eastAsia"/>
          <w:sz w:val="32"/>
          <w:szCs w:val="32"/>
          <w:shd w:val="clear" w:color="auto" w:fill="FFFFFF"/>
        </w:rPr>
        <w:t>本部门无国有资本经营预算拨款支出。</w:t>
      </w:r>
    </w:p>
    <w:p w:rsidR="00170F6A" w:rsidRDefault="00697DC5">
      <w:pPr>
        <w:pStyle w:val="a6"/>
        <w:shd w:val="clear" w:color="auto" w:fill="FFFFFF"/>
        <w:spacing w:before="0" w:beforeAutospacing="0" w:after="0" w:afterAutospacing="0" w:line="240" w:lineRule="atLeast"/>
        <w:rPr>
          <w:rFonts w:ascii="仿宋" w:eastAsia="仿宋" w:hAnsi="仿宋" w:cs="仿宋"/>
          <w:color w:val="3D3D3C"/>
          <w:sz w:val="32"/>
          <w:szCs w:val="32"/>
          <w:highlight w:val="yellow"/>
        </w:rPr>
      </w:pPr>
      <w:r>
        <w:rPr>
          <w:rFonts w:ascii="仿宋" w:eastAsia="仿宋" w:hAnsi="仿宋" w:cs="仿宋" w:hint="eastAsia"/>
          <w:color w:val="3D3D3C"/>
          <w:sz w:val="32"/>
          <w:szCs w:val="32"/>
          <w:shd w:val="clear" w:color="auto" w:fill="FFFFFF"/>
        </w:rPr>
        <w:t>（六）“三公”经费等预算情况</w:t>
      </w:r>
    </w:p>
    <w:p w:rsidR="00170F6A" w:rsidRDefault="00697DC5">
      <w:pPr>
        <w:widowControl/>
        <w:shd w:val="clear" w:color="auto" w:fill="FFFFFF"/>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2019年，我部门将认真贯彻落实中央八项规定和关于厉行节约反对铺张浪费的相关要求，严格执行财经纪律，坚持</w:t>
      </w:r>
      <w:r>
        <w:rPr>
          <w:rFonts w:ascii="仿宋_GB2312" w:eastAsia="仿宋_GB2312" w:hAnsi="宋体" w:cs="宋体" w:hint="eastAsia"/>
          <w:kern w:val="0"/>
          <w:sz w:val="32"/>
          <w:szCs w:val="32"/>
        </w:rPr>
        <w:lastRenderedPageBreak/>
        <w:t>勤俭办事，大力削减不必要的“三公”支出，严格管理审核程序，本年度“三公”经费预算0元，本单位2018年度也未安排“三公”经费财政预算。本年度会议费、培训费预算数为0元，本单位2018年度也未安排会议费、培训费财政预算。</w:t>
      </w:r>
    </w:p>
    <w:p w:rsidR="00170F6A" w:rsidRDefault="00697DC5">
      <w:pPr>
        <w:pStyle w:val="a6"/>
        <w:shd w:val="clear" w:color="auto" w:fill="FFFFFF"/>
        <w:spacing w:before="0" w:beforeAutospacing="0" w:after="0" w:afterAutospacing="0" w:line="240" w:lineRule="atLeast"/>
        <w:rPr>
          <w:rFonts w:ascii="仿宋" w:eastAsia="仿宋" w:hAnsi="仿宋" w:cs="仿宋"/>
          <w:color w:val="3D3D3C"/>
          <w:sz w:val="32"/>
          <w:szCs w:val="32"/>
        </w:rPr>
      </w:pPr>
      <w:r>
        <w:rPr>
          <w:rFonts w:ascii="仿宋" w:eastAsia="仿宋" w:hAnsi="仿宋" w:cs="仿宋" w:hint="eastAsia"/>
          <w:color w:val="3D3D3C"/>
          <w:sz w:val="32"/>
          <w:szCs w:val="32"/>
          <w:shd w:val="clear" w:color="auto" w:fill="FFFFFF"/>
        </w:rPr>
        <w:t>（七）机关运行经费安排情况</w:t>
      </w:r>
    </w:p>
    <w:p w:rsidR="00170F6A" w:rsidRDefault="00697DC5">
      <w:pPr>
        <w:pStyle w:val="a6"/>
        <w:shd w:val="clear" w:color="auto" w:fill="FFFFFF"/>
        <w:spacing w:before="0" w:beforeAutospacing="0" w:after="0" w:afterAutospacing="0" w:line="240" w:lineRule="atLeast"/>
        <w:ind w:firstLine="420"/>
        <w:rPr>
          <w:rFonts w:ascii="仿宋" w:eastAsia="仿宋" w:hAnsi="仿宋" w:cs="仿宋"/>
          <w:color w:val="3D3D3C"/>
          <w:sz w:val="32"/>
          <w:szCs w:val="32"/>
        </w:rPr>
      </w:pPr>
      <w:r>
        <w:rPr>
          <w:rFonts w:ascii="仿宋" w:eastAsia="仿宋" w:hAnsi="仿宋" w:cs="仿宋" w:hint="eastAsia"/>
          <w:color w:val="3D3D3C"/>
          <w:sz w:val="32"/>
          <w:szCs w:val="32"/>
          <w:shd w:val="clear" w:color="auto" w:fill="FFFFFF"/>
        </w:rPr>
        <w:t>2019年机关运行经费12000元，2018年度机关运行经费16000元，与上年对比减少了4000元，原因为本部门有1位行政在编同志2018年调出本单位。</w:t>
      </w:r>
    </w:p>
    <w:p w:rsidR="00170F6A" w:rsidRDefault="00697DC5">
      <w:pPr>
        <w:pStyle w:val="a6"/>
        <w:numPr>
          <w:ilvl w:val="0"/>
          <w:numId w:val="5"/>
        </w:numPr>
        <w:shd w:val="clear" w:color="auto" w:fill="FFFFFF"/>
        <w:spacing w:before="0" w:beforeAutospacing="0" w:after="0" w:afterAutospacing="0" w:line="240" w:lineRule="atLeast"/>
        <w:ind w:firstLine="420"/>
        <w:rPr>
          <w:rFonts w:ascii="仿宋" w:eastAsia="仿宋" w:hAnsi="仿宋" w:cs="仿宋"/>
          <w:color w:val="3D3D3C"/>
          <w:sz w:val="32"/>
          <w:szCs w:val="32"/>
          <w:shd w:val="clear" w:color="auto" w:fill="FFFFFF"/>
        </w:rPr>
      </w:pPr>
      <w:r>
        <w:rPr>
          <w:rFonts w:ascii="仿宋" w:eastAsia="仿宋" w:hAnsi="仿宋" w:cs="仿宋" w:hint="eastAsia"/>
          <w:color w:val="3D3D3C"/>
          <w:sz w:val="32"/>
          <w:szCs w:val="32"/>
          <w:shd w:val="clear" w:color="auto" w:fill="FFFFFF"/>
        </w:rPr>
        <w:t>政府采购情况</w:t>
      </w:r>
    </w:p>
    <w:p w:rsidR="00170F6A" w:rsidRDefault="00697DC5">
      <w:pPr>
        <w:pStyle w:val="a6"/>
        <w:shd w:val="clear" w:color="auto" w:fill="FFFFFF"/>
        <w:spacing w:before="0" w:beforeAutospacing="0" w:after="0" w:afterAutospacing="0" w:line="240" w:lineRule="atLeast"/>
        <w:ind w:left="420"/>
        <w:rPr>
          <w:rFonts w:ascii="仿宋" w:eastAsia="仿宋" w:hAnsi="仿宋" w:cs="仿宋"/>
          <w:color w:val="3D3D3C"/>
          <w:sz w:val="32"/>
          <w:szCs w:val="32"/>
        </w:rPr>
      </w:pPr>
      <w:r>
        <w:rPr>
          <w:rFonts w:ascii="仿宋" w:eastAsia="仿宋" w:hAnsi="仿宋" w:cs="仿宋" w:hint="eastAsia"/>
          <w:color w:val="3D3D3C"/>
          <w:sz w:val="32"/>
          <w:szCs w:val="32"/>
          <w:shd w:val="clear" w:color="auto" w:fill="FFFFFF"/>
        </w:rPr>
        <w:t>本部门2019年无政府采购预算，并已公开空表。</w:t>
      </w:r>
    </w:p>
    <w:p w:rsidR="00170F6A" w:rsidRDefault="00697DC5">
      <w:pPr>
        <w:pStyle w:val="a6"/>
        <w:shd w:val="clear" w:color="auto" w:fill="FFFFFF"/>
        <w:spacing w:before="0" w:beforeAutospacing="0" w:after="0" w:afterAutospacing="0" w:line="240" w:lineRule="atLeast"/>
        <w:ind w:firstLine="420"/>
        <w:rPr>
          <w:rFonts w:ascii="仿宋" w:eastAsia="仿宋" w:hAnsi="仿宋" w:cs="仿宋"/>
          <w:color w:val="3D3D3C"/>
          <w:sz w:val="32"/>
          <w:szCs w:val="32"/>
        </w:rPr>
      </w:pPr>
      <w:r>
        <w:rPr>
          <w:rFonts w:ascii="仿宋" w:eastAsia="仿宋" w:hAnsi="仿宋" w:cs="仿宋" w:hint="eastAsia"/>
          <w:color w:val="3D3D3C"/>
          <w:sz w:val="32"/>
          <w:szCs w:val="32"/>
          <w:shd w:val="clear" w:color="auto" w:fill="FFFFFF"/>
        </w:rPr>
        <w:t>八、专业名词解</w:t>
      </w:r>
    </w:p>
    <w:p w:rsidR="00170F6A" w:rsidRDefault="00697DC5">
      <w:pPr>
        <w:spacing w:line="240" w:lineRule="atLeast"/>
        <w:jc w:val="left"/>
        <w:rPr>
          <w:rFonts w:ascii="仿宋" w:eastAsia="仿宋" w:hAnsi="仿宋" w:cs="仿宋"/>
          <w:sz w:val="32"/>
          <w:szCs w:val="32"/>
        </w:rPr>
      </w:pPr>
      <w:r>
        <w:rPr>
          <w:rFonts w:ascii="仿宋" w:eastAsia="仿宋" w:hAnsi="仿宋" w:cs="仿宋" w:hint="eastAsia"/>
          <w:sz w:val="32"/>
          <w:szCs w:val="32"/>
        </w:rPr>
        <w:t>专业名词解释</w:t>
      </w:r>
    </w:p>
    <w:p w:rsidR="00170F6A" w:rsidRDefault="00697DC5">
      <w:pPr>
        <w:spacing w:line="240" w:lineRule="atLeast"/>
        <w:ind w:firstLineChars="200" w:firstLine="640"/>
        <w:jc w:val="left"/>
        <w:rPr>
          <w:rFonts w:ascii="仿宋" w:eastAsia="仿宋" w:hAnsi="仿宋" w:cs="仿宋"/>
          <w:sz w:val="32"/>
          <w:szCs w:val="32"/>
        </w:rPr>
      </w:pPr>
      <w:r>
        <w:rPr>
          <w:rFonts w:ascii="仿宋" w:eastAsia="仿宋" w:hAnsi="仿宋" w:cs="仿宋" w:hint="eastAsia"/>
          <w:sz w:val="32"/>
          <w:szCs w:val="32"/>
        </w:rPr>
        <w:t>1、基本支出：指为保障机构正常运转、完成日常工作任务而发生的各项支出。</w:t>
      </w:r>
    </w:p>
    <w:p w:rsidR="00170F6A" w:rsidRDefault="00697DC5">
      <w:pPr>
        <w:spacing w:line="240" w:lineRule="atLeast"/>
        <w:ind w:firstLineChars="200" w:firstLine="640"/>
        <w:jc w:val="left"/>
        <w:rPr>
          <w:rFonts w:ascii="仿宋" w:eastAsia="仿宋" w:hAnsi="仿宋" w:cs="仿宋"/>
          <w:sz w:val="32"/>
          <w:szCs w:val="32"/>
        </w:rPr>
      </w:pPr>
      <w:r>
        <w:rPr>
          <w:rFonts w:ascii="仿宋" w:eastAsia="仿宋" w:hAnsi="仿宋" w:cs="仿宋" w:hint="eastAsia"/>
          <w:sz w:val="32"/>
          <w:szCs w:val="32"/>
        </w:rPr>
        <w:t>2、项目支出：指单位为完成特定的行政工作任务或事业发展目标所发生的各项支出。</w:t>
      </w:r>
    </w:p>
    <w:p w:rsidR="00170F6A" w:rsidRDefault="00697DC5">
      <w:pPr>
        <w:spacing w:line="240" w:lineRule="atLeast"/>
        <w:ind w:firstLineChars="200" w:firstLine="640"/>
        <w:jc w:val="left"/>
        <w:rPr>
          <w:rFonts w:ascii="仿宋" w:eastAsia="仿宋" w:hAnsi="仿宋" w:cs="仿宋"/>
          <w:sz w:val="32"/>
          <w:szCs w:val="32"/>
        </w:rPr>
      </w:pPr>
      <w:r>
        <w:rPr>
          <w:rFonts w:ascii="仿宋" w:eastAsia="仿宋" w:hAnsi="仿宋" w:cs="仿宋" w:hint="eastAsia"/>
          <w:sz w:val="32"/>
          <w:szCs w:val="32"/>
        </w:rPr>
        <w:t>3、“三公”经费：指部门使用一般公共预算财政拨款安排的因公出国（境）费、公务用车购置及运行费和公务接待费支出。</w:t>
      </w:r>
    </w:p>
    <w:p w:rsidR="00170F6A" w:rsidRDefault="00697DC5">
      <w:pPr>
        <w:spacing w:line="240" w:lineRule="atLeast"/>
        <w:ind w:firstLineChars="200" w:firstLine="640"/>
        <w:jc w:val="left"/>
        <w:rPr>
          <w:rFonts w:ascii="仿宋_GB2312" w:eastAsia="仿宋_GB2312"/>
          <w:sz w:val="32"/>
          <w:szCs w:val="32"/>
        </w:rPr>
      </w:pPr>
      <w:r>
        <w:rPr>
          <w:rFonts w:ascii="仿宋" w:eastAsia="仿宋" w:hAnsi="仿宋" w:cs="仿宋" w:hint="eastAsia"/>
          <w:sz w:val="32"/>
          <w:szCs w:val="32"/>
        </w:rPr>
        <w:t>4、机关运行经费：</w:t>
      </w:r>
      <w:r>
        <w:rPr>
          <w:rFonts w:ascii="仿宋_GB2312" w:eastAsia="仿宋_GB2312" w:hint="eastAsia"/>
          <w:sz w:val="32"/>
          <w:szCs w:val="32"/>
        </w:rPr>
        <w:t>指各部门的公用经费，包括办公及印刷费、邮电费、差旅费、会议费、福利费、日常维修费、</w:t>
      </w:r>
      <w:r>
        <w:rPr>
          <w:rFonts w:ascii="仿宋_GB2312" w:eastAsia="仿宋_GB2312" w:hint="eastAsia"/>
          <w:sz w:val="32"/>
          <w:szCs w:val="32"/>
        </w:rPr>
        <w:lastRenderedPageBreak/>
        <w:t>专用材料及一般设备购置费、办公用房水电费、办公用房取暖费、办公用房物业管理费、公务用车运行维护费以及其他费用。</w:t>
      </w:r>
    </w:p>
    <w:p w:rsidR="00170F6A" w:rsidRDefault="00697DC5">
      <w:pPr>
        <w:tabs>
          <w:tab w:val="left" w:pos="306"/>
        </w:tabs>
        <w:spacing w:line="240" w:lineRule="atLeast"/>
        <w:ind w:firstLineChars="200" w:firstLine="640"/>
        <w:jc w:val="left"/>
        <w:rPr>
          <w:rFonts w:ascii="仿宋_GB2312" w:eastAsia="仿宋_GB2312" w:hAnsi="仿宋_GB2312" w:cs="仿宋_GB2312"/>
          <w:sz w:val="32"/>
          <w:szCs w:val="32"/>
        </w:rPr>
      </w:pPr>
      <w:r>
        <w:rPr>
          <w:rFonts w:ascii="仿宋_GB2312" w:eastAsia="仿宋_GB2312" w:hint="eastAsia"/>
          <w:sz w:val="32"/>
          <w:szCs w:val="32"/>
        </w:rPr>
        <w:t>5、</w:t>
      </w:r>
      <w:r>
        <w:rPr>
          <w:rFonts w:ascii="仿宋_GB2312" w:eastAsia="仿宋_GB2312" w:hAnsi="仿宋_GB2312" w:cs="仿宋_GB2312" w:hint="eastAsia"/>
          <w:sz w:val="32"/>
          <w:szCs w:val="32"/>
        </w:rPr>
        <w:t>财政拨款收入:指财政当年财政拨付的资金。</w:t>
      </w:r>
    </w:p>
    <w:p w:rsidR="00170F6A" w:rsidRDefault="00170F6A">
      <w:pPr>
        <w:spacing w:line="240" w:lineRule="atLeast"/>
        <w:jc w:val="left"/>
        <w:rPr>
          <w:rFonts w:ascii="仿宋_GB2312" w:eastAsia="仿宋_GB2312"/>
          <w:sz w:val="32"/>
          <w:szCs w:val="32"/>
        </w:rPr>
      </w:pPr>
    </w:p>
    <w:sectPr w:rsidR="00170F6A" w:rsidSect="00170F6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834F9" w:rsidRDefault="00A834F9" w:rsidP="004A27A8">
      <w:r>
        <w:separator/>
      </w:r>
    </w:p>
  </w:endnote>
  <w:endnote w:type="continuationSeparator" w:id="1">
    <w:p w:rsidR="00A834F9" w:rsidRDefault="00A834F9" w:rsidP="004A27A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834F9" w:rsidRDefault="00A834F9" w:rsidP="004A27A8">
      <w:r>
        <w:separator/>
      </w:r>
    </w:p>
  </w:footnote>
  <w:footnote w:type="continuationSeparator" w:id="1">
    <w:p w:rsidR="00A834F9" w:rsidRDefault="00A834F9" w:rsidP="004A27A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3CCA66F"/>
    <w:multiLevelType w:val="singleLevel"/>
    <w:tmpl w:val="B3CCA66F"/>
    <w:lvl w:ilvl="0">
      <w:start w:val="2"/>
      <w:numFmt w:val="chineseCounting"/>
      <w:suff w:val="nothing"/>
      <w:lvlText w:val="（%1）"/>
      <w:lvlJc w:val="left"/>
      <w:rPr>
        <w:rFonts w:hint="eastAsia"/>
      </w:rPr>
    </w:lvl>
  </w:abstractNum>
  <w:abstractNum w:abstractNumId="1">
    <w:nsid w:val="B860B833"/>
    <w:multiLevelType w:val="singleLevel"/>
    <w:tmpl w:val="B860B833"/>
    <w:lvl w:ilvl="0">
      <w:start w:val="1"/>
      <w:numFmt w:val="decimal"/>
      <w:suff w:val="nothing"/>
      <w:lvlText w:val="（%1）"/>
      <w:lvlJc w:val="left"/>
    </w:lvl>
  </w:abstractNum>
  <w:abstractNum w:abstractNumId="2">
    <w:nsid w:val="27ED573E"/>
    <w:multiLevelType w:val="multilevel"/>
    <w:tmpl w:val="27ED573E"/>
    <w:lvl w:ilvl="0">
      <w:start w:val="1"/>
      <w:numFmt w:val="decimal"/>
      <w:lvlText w:val="%1、"/>
      <w:lvlJc w:val="left"/>
      <w:pPr>
        <w:ind w:left="720" w:hanging="720"/>
      </w:pPr>
      <w:rPr>
        <w:rFonts w:asciiTheme="minorHAnsi" w:eastAsiaTheme="minorEastAsia"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
    <w:nsid w:val="5BBAF33F"/>
    <w:multiLevelType w:val="singleLevel"/>
    <w:tmpl w:val="5BBAF33F"/>
    <w:lvl w:ilvl="0">
      <w:start w:val="1"/>
      <w:numFmt w:val="chineseCounting"/>
      <w:suff w:val="nothing"/>
      <w:lvlText w:val="%1、"/>
      <w:lvlJc w:val="left"/>
      <w:rPr>
        <w:rFonts w:hint="eastAsia"/>
      </w:rPr>
    </w:lvl>
  </w:abstractNum>
  <w:abstractNum w:abstractNumId="4">
    <w:nsid w:val="6E4554F2"/>
    <w:multiLevelType w:val="singleLevel"/>
    <w:tmpl w:val="6E4554F2"/>
    <w:lvl w:ilvl="0">
      <w:start w:val="8"/>
      <w:numFmt w:val="chineseCounting"/>
      <w:suff w:val="nothing"/>
      <w:lvlText w:val="（%1）"/>
      <w:lvlJc w:val="left"/>
      <w:rPr>
        <w:rFonts w:hint="eastAsia"/>
      </w:rPr>
    </w:lvl>
  </w:abstractNum>
  <w:num w:numId="1">
    <w:abstractNumId w:val="3"/>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1"/>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defaultTabStop w:val="420"/>
  <w:drawingGridVerticalSpacing w:val="156"/>
  <w:noPunctuationKerning/>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04E8A"/>
    <w:rsid w:val="0004361B"/>
    <w:rsid w:val="000F2FF4"/>
    <w:rsid w:val="00170F6A"/>
    <w:rsid w:val="00204E8A"/>
    <w:rsid w:val="00220B01"/>
    <w:rsid w:val="002D5291"/>
    <w:rsid w:val="003170AE"/>
    <w:rsid w:val="00317EE3"/>
    <w:rsid w:val="003A2CEE"/>
    <w:rsid w:val="00446A47"/>
    <w:rsid w:val="004914A1"/>
    <w:rsid w:val="004A27A8"/>
    <w:rsid w:val="004A5793"/>
    <w:rsid w:val="005437CC"/>
    <w:rsid w:val="00696B3E"/>
    <w:rsid w:val="00697DC5"/>
    <w:rsid w:val="00786777"/>
    <w:rsid w:val="00802A37"/>
    <w:rsid w:val="00910FEA"/>
    <w:rsid w:val="00926AF0"/>
    <w:rsid w:val="009E49DB"/>
    <w:rsid w:val="00A834F9"/>
    <w:rsid w:val="00AC0F31"/>
    <w:rsid w:val="00B83BCD"/>
    <w:rsid w:val="00CD06C4"/>
    <w:rsid w:val="00DB73D2"/>
    <w:rsid w:val="00E137C8"/>
    <w:rsid w:val="00ED5401"/>
    <w:rsid w:val="02C108B1"/>
    <w:rsid w:val="042C386D"/>
    <w:rsid w:val="046B4CE7"/>
    <w:rsid w:val="06D01A98"/>
    <w:rsid w:val="06FC73DF"/>
    <w:rsid w:val="0B65122F"/>
    <w:rsid w:val="0BF650D9"/>
    <w:rsid w:val="0F4C2EFB"/>
    <w:rsid w:val="10154710"/>
    <w:rsid w:val="102E1EBF"/>
    <w:rsid w:val="10AF69DD"/>
    <w:rsid w:val="13A346A3"/>
    <w:rsid w:val="18711FB8"/>
    <w:rsid w:val="20915CA7"/>
    <w:rsid w:val="22683057"/>
    <w:rsid w:val="269B2FAF"/>
    <w:rsid w:val="2B844BD7"/>
    <w:rsid w:val="3E726E88"/>
    <w:rsid w:val="407B3B3E"/>
    <w:rsid w:val="454E4267"/>
    <w:rsid w:val="4ED724DE"/>
    <w:rsid w:val="4EDB3C80"/>
    <w:rsid w:val="515B6D7F"/>
    <w:rsid w:val="5465787D"/>
    <w:rsid w:val="54D6552B"/>
    <w:rsid w:val="58764F47"/>
    <w:rsid w:val="5A361443"/>
    <w:rsid w:val="5FB6308E"/>
    <w:rsid w:val="66666CF6"/>
    <w:rsid w:val="6672057B"/>
    <w:rsid w:val="73EB5DE2"/>
    <w:rsid w:val="768F4293"/>
    <w:rsid w:val="76DC7A21"/>
    <w:rsid w:val="76F14B0B"/>
    <w:rsid w:val="773F2E00"/>
    <w:rsid w:val="7D841FA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5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0F6A"/>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170F6A"/>
    <w:rPr>
      <w:sz w:val="18"/>
      <w:szCs w:val="18"/>
    </w:rPr>
  </w:style>
  <w:style w:type="paragraph" w:styleId="a4">
    <w:name w:val="footer"/>
    <w:basedOn w:val="a"/>
    <w:link w:val="Char0"/>
    <w:uiPriority w:val="99"/>
    <w:unhideWhenUsed/>
    <w:qFormat/>
    <w:rsid w:val="00170F6A"/>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170F6A"/>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rsid w:val="00170F6A"/>
    <w:pPr>
      <w:widowControl/>
      <w:spacing w:before="100" w:beforeAutospacing="1" w:after="100" w:afterAutospacing="1"/>
      <w:jc w:val="left"/>
    </w:pPr>
    <w:rPr>
      <w:rFonts w:ascii="宋体" w:eastAsia="宋体" w:hAnsi="宋体" w:cs="宋体"/>
      <w:kern w:val="0"/>
      <w:sz w:val="24"/>
      <w:szCs w:val="24"/>
    </w:rPr>
  </w:style>
  <w:style w:type="paragraph" w:styleId="a7">
    <w:name w:val="No Spacing"/>
    <w:uiPriority w:val="1"/>
    <w:qFormat/>
    <w:rsid w:val="00170F6A"/>
    <w:pPr>
      <w:widowControl w:val="0"/>
      <w:jc w:val="both"/>
    </w:pPr>
    <w:rPr>
      <w:rFonts w:asciiTheme="minorHAnsi" w:eastAsiaTheme="minorEastAsia" w:hAnsiTheme="minorHAnsi" w:cstheme="minorBidi"/>
      <w:kern w:val="2"/>
      <w:sz w:val="21"/>
      <w:szCs w:val="22"/>
    </w:rPr>
  </w:style>
  <w:style w:type="paragraph" w:styleId="a8">
    <w:name w:val="List Paragraph"/>
    <w:basedOn w:val="a"/>
    <w:uiPriority w:val="34"/>
    <w:qFormat/>
    <w:rsid w:val="00170F6A"/>
    <w:pPr>
      <w:ind w:firstLineChars="200" w:firstLine="420"/>
    </w:pPr>
  </w:style>
  <w:style w:type="character" w:customStyle="1" w:styleId="Char1">
    <w:name w:val="页眉 Char"/>
    <w:basedOn w:val="a0"/>
    <w:link w:val="a5"/>
    <w:uiPriority w:val="99"/>
    <w:rsid w:val="00170F6A"/>
    <w:rPr>
      <w:rFonts w:asciiTheme="minorHAnsi" w:eastAsiaTheme="minorEastAsia" w:hAnsiTheme="minorHAnsi" w:cstheme="minorBidi"/>
      <w:kern w:val="2"/>
      <w:sz w:val="18"/>
      <w:szCs w:val="18"/>
    </w:rPr>
  </w:style>
  <w:style w:type="character" w:customStyle="1" w:styleId="Char0">
    <w:name w:val="页脚 Char"/>
    <w:basedOn w:val="a0"/>
    <w:link w:val="a4"/>
    <w:uiPriority w:val="99"/>
    <w:qFormat/>
    <w:rsid w:val="00170F6A"/>
    <w:rPr>
      <w:rFonts w:asciiTheme="minorHAnsi" w:eastAsiaTheme="minorEastAsia" w:hAnsiTheme="minorHAnsi" w:cstheme="minorBidi"/>
      <w:kern w:val="2"/>
      <w:sz w:val="18"/>
      <w:szCs w:val="18"/>
    </w:rPr>
  </w:style>
  <w:style w:type="character" w:customStyle="1" w:styleId="Char">
    <w:name w:val="批注框文本 Char"/>
    <w:basedOn w:val="a0"/>
    <w:link w:val="a3"/>
    <w:uiPriority w:val="99"/>
    <w:semiHidden/>
    <w:qFormat/>
    <w:rsid w:val="00170F6A"/>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linyou.gov.cn/info/1177/10532.ht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chart" Target="charts/chart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___1.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title>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endParaRPr lang="zh-CN"/>
        </a:p>
      </c:txPr>
    </c:title>
    <c:plotArea>
      <c:layout/>
      <c:barChart>
        <c:barDir val="col"/>
        <c:grouping val="clustered"/>
        <c:ser>
          <c:idx val="0"/>
          <c:order val="0"/>
          <c:tx>
            <c:strRef>
              <c:f>Sheet1!$B$1</c:f>
              <c:strCache>
                <c:ptCount val="1"/>
                <c:pt idx="0">
                  <c:v>编制数</c:v>
                </c:pt>
              </c:strCache>
            </c:strRef>
          </c:tx>
          <c:spPr>
            <a:solidFill>
              <a:schemeClr val="accent1"/>
            </a:solidFill>
            <a:ln>
              <a:noFill/>
            </a:ln>
            <a:effectLst/>
          </c:spPr>
          <c:cat>
            <c:strRef>
              <c:f>Sheet1!$A$2:$A$3</c:f>
              <c:strCache>
                <c:ptCount val="2"/>
                <c:pt idx="0">
                  <c:v>2018年</c:v>
                </c:pt>
                <c:pt idx="1">
                  <c:v>2019年</c:v>
                </c:pt>
              </c:strCache>
            </c:strRef>
          </c:cat>
          <c:val>
            <c:numRef>
              <c:f>Sheet1!$B$2:$B$3</c:f>
              <c:numCache>
                <c:formatCode>General</c:formatCode>
                <c:ptCount val="2"/>
                <c:pt idx="0">
                  <c:v>4</c:v>
                </c:pt>
                <c:pt idx="1">
                  <c:v>4</c:v>
                </c:pt>
              </c:numCache>
            </c:numRef>
          </c:val>
        </c:ser>
        <c:ser>
          <c:idx val="1"/>
          <c:order val="1"/>
          <c:tx>
            <c:strRef>
              <c:f>Sheet1!$C$1</c:f>
              <c:strCache>
                <c:ptCount val="1"/>
                <c:pt idx="0">
                  <c:v>实有数</c:v>
                </c:pt>
              </c:strCache>
            </c:strRef>
          </c:tx>
          <c:spPr>
            <a:solidFill>
              <a:schemeClr val="accent2"/>
            </a:solidFill>
            <a:ln>
              <a:noFill/>
            </a:ln>
            <a:effectLst/>
          </c:spPr>
          <c:cat>
            <c:strRef>
              <c:f>Sheet1!$A$2:$A$3</c:f>
              <c:strCache>
                <c:ptCount val="2"/>
                <c:pt idx="0">
                  <c:v>2018年</c:v>
                </c:pt>
                <c:pt idx="1">
                  <c:v>2019年</c:v>
                </c:pt>
              </c:strCache>
            </c:strRef>
          </c:cat>
          <c:val>
            <c:numRef>
              <c:f>Sheet1!$C$2:$C$3</c:f>
              <c:numCache>
                <c:formatCode>General</c:formatCode>
                <c:ptCount val="2"/>
                <c:pt idx="0">
                  <c:v>5</c:v>
                </c:pt>
                <c:pt idx="1">
                  <c:v>5</c:v>
                </c:pt>
              </c:numCache>
            </c:numRef>
          </c:val>
        </c:ser>
        <c:ser>
          <c:idx val="2"/>
          <c:order val="2"/>
          <c:tx>
            <c:strRef>
              <c:f>Sheet1!$D$1</c:f>
              <c:strCache>
                <c:ptCount val="1"/>
                <c:pt idx="0">
                  <c:v>离退休人数</c:v>
                </c:pt>
              </c:strCache>
            </c:strRef>
          </c:tx>
          <c:spPr>
            <a:solidFill>
              <a:schemeClr val="accent3"/>
            </a:solidFill>
            <a:ln>
              <a:noFill/>
            </a:ln>
            <a:effectLst/>
          </c:spPr>
          <c:cat>
            <c:strRef>
              <c:f>Sheet1!$A$2:$A$3</c:f>
              <c:strCache>
                <c:ptCount val="2"/>
                <c:pt idx="0">
                  <c:v>2018年</c:v>
                </c:pt>
                <c:pt idx="1">
                  <c:v>2019年</c:v>
                </c:pt>
              </c:strCache>
            </c:strRef>
          </c:cat>
          <c:val>
            <c:numRef>
              <c:f>Sheet1!$D$2:$D$3</c:f>
              <c:numCache>
                <c:formatCode>General</c:formatCode>
                <c:ptCount val="2"/>
                <c:pt idx="0">
                  <c:v>1</c:v>
                </c:pt>
                <c:pt idx="1">
                  <c:v>1</c:v>
                </c:pt>
              </c:numCache>
            </c:numRef>
          </c:val>
        </c:ser>
        <c:gapWidth val="219"/>
        <c:overlap val="-27"/>
        <c:axId val="209949440"/>
        <c:axId val="209950976"/>
      </c:barChart>
      <c:catAx>
        <c:axId val="209949440"/>
        <c:scaling>
          <c:orientation val="minMax"/>
        </c:scaling>
        <c:axPos val="b"/>
        <c:maj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209950976"/>
        <c:crosses val="autoZero"/>
        <c:auto val="1"/>
        <c:lblAlgn val="ctr"/>
        <c:lblOffset val="100"/>
      </c:catAx>
      <c:valAx>
        <c:axId val="209950976"/>
        <c:scaling>
          <c:orientation val="minMax"/>
        </c:scaling>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209949440"/>
        <c:crosses val="autoZero"/>
        <c:crossBetween val="between"/>
      </c:valAx>
      <c:spPr>
        <a:noFill/>
        <a:ln>
          <a:noFill/>
        </a:ln>
        <a:effectLst/>
      </c:spPr>
    </c:plotArea>
    <c:legend>
      <c:legendPos val="b"/>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11</Pages>
  <Words>696</Words>
  <Characters>3969</Characters>
  <Application>Microsoft Office Word</Application>
  <DocSecurity>0</DocSecurity>
  <Lines>33</Lines>
  <Paragraphs>9</Paragraphs>
  <ScaleCrop>false</ScaleCrop>
  <Company>Microsoft</Company>
  <LinksUpToDate>false</LinksUpToDate>
  <CharactersWithSpaces>4656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Micorosoft</cp:lastModifiedBy>
  <cp:revision>9</cp:revision>
  <dcterms:created xsi:type="dcterms:W3CDTF">2017-01-16T03:10:00Z</dcterms:created>
  <dcterms:modified xsi:type="dcterms:W3CDTF">2022-05-27T07:13:00Z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500C19237A5F466A83EA309B6933BCBC</vt:lpwstr>
  </property>
</Properties>
</file>