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D94" w:rsidRPr="002E35A0" w:rsidRDefault="00101D94" w:rsidP="00101D94">
      <w:pPr>
        <w:jc w:val="center"/>
        <w:rPr>
          <w:rFonts w:asciiTheme="majorEastAsia" w:eastAsiaTheme="majorEastAsia" w:hAnsiTheme="majorEastAsia" w:cs="宋体"/>
          <w:b/>
          <w:kern w:val="0"/>
          <w:sz w:val="44"/>
          <w:szCs w:val="44"/>
        </w:rPr>
      </w:pPr>
      <w:r w:rsidRPr="002E35A0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蓝田县20</w:t>
      </w:r>
      <w:r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21</w:t>
      </w:r>
      <w:r w:rsidRPr="002E35A0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年财政转移支付安排说明</w:t>
      </w:r>
    </w:p>
    <w:p w:rsidR="00101D94" w:rsidRPr="009F1F30" w:rsidRDefault="00101D94" w:rsidP="00101D9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101D94" w:rsidRPr="004B6D18" w:rsidRDefault="00101D94" w:rsidP="00101D94">
      <w:pPr>
        <w:ind w:firstLineChars="200" w:firstLine="643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B6D18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一、一般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公共</w:t>
      </w:r>
      <w:r w:rsidRPr="004B6D18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预算转移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收</w:t>
      </w:r>
      <w:r w:rsidRPr="004B6D18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支情况。</w:t>
      </w:r>
      <w:r w:rsidRPr="004B6D18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</w:p>
    <w:p w:rsidR="00EF1488" w:rsidRPr="00CC3DCF" w:rsidRDefault="00EF1488" w:rsidP="00EF1488">
      <w:pPr>
        <w:spacing w:line="58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20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年一般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公共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预算收入完成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45132万元，上级补助收入415436万元，其中：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返还性收入5036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万元；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一般性转移支付收入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265750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万元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专项转移支付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收入144650万元。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上年结余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1490万元，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调入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资金95191万元，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债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务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转贷收入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18166万元，动用预算稳定调节基金3921万元，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收入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总计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为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579336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万元。一般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公共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预算支出完成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537650万元，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上解上级支出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6514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万元，债务还本支出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12337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万元，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安排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预算稳定调节基金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2400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万元，支出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总计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为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579336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万元。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2021年终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结余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20435万元。</w:t>
      </w:r>
      <w:r w:rsidRPr="00CC3DCF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</w:p>
    <w:p w:rsidR="00101D94" w:rsidRPr="004B6D18" w:rsidRDefault="00101D94" w:rsidP="00101D94">
      <w:pPr>
        <w:ind w:firstLineChars="200" w:firstLine="643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B6D18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二、</w:t>
      </w:r>
      <w:r w:rsidRPr="001F19CE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政府性</w:t>
      </w:r>
      <w:r w:rsidRPr="004B6D18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基金预算转移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收</w:t>
      </w:r>
      <w:r w:rsidRPr="004B6D18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支情况</w:t>
      </w:r>
      <w:r w:rsidRPr="004B6D18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</w:p>
    <w:p w:rsidR="00101D94" w:rsidRPr="0069034D" w:rsidRDefault="00101D94" w:rsidP="00101D94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9034D">
        <w:rPr>
          <w:rFonts w:ascii="仿宋" w:eastAsia="仿宋" w:hAnsi="仿宋" w:hint="eastAsia"/>
          <w:sz w:val="32"/>
          <w:szCs w:val="32"/>
        </w:rPr>
        <w:t>20</w:t>
      </w:r>
      <w:r w:rsidR="00EF1488">
        <w:rPr>
          <w:rFonts w:ascii="仿宋" w:eastAsia="仿宋" w:hAnsi="仿宋" w:hint="eastAsia"/>
          <w:sz w:val="32"/>
          <w:szCs w:val="32"/>
        </w:rPr>
        <w:t>21</w:t>
      </w:r>
      <w:r>
        <w:rPr>
          <w:rFonts w:ascii="仿宋" w:eastAsia="仿宋" w:hAnsi="仿宋" w:hint="eastAsia"/>
          <w:sz w:val="32"/>
          <w:szCs w:val="32"/>
        </w:rPr>
        <w:t>政府性</w:t>
      </w:r>
      <w:r w:rsidRPr="0069034D">
        <w:rPr>
          <w:rFonts w:ascii="仿宋" w:eastAsia="仿宋" w:hAnsi="仿宋" w:hint="eastAsia"/>
          <w:sz w:val="32"/>
          <w:szCs w:val="32"/>
        </w:rPr>
        <w:t>基金预算收入完成</w:t>
      </w:r>
      <w:r w:rsidR="00EF1488">
        <w:rPr>
          <w:rFonts w:ascii="仿宋" w:eastAsia="仿宋" w:hAnsi="仿宋" w:hint="eastAsia"/>
          <w:sz w:val="32"/>
          <w:szCs w:val="32"/>
        </w:rPr>
        <w:t>190971</w:t>
      </w:r>
      <w:r>
        <w:rPr>
          <w:rFonts w:ascii="仿宋" w:eastAsia="仿宋" w:hAnsi="仿宋" w:hint="eastAsia"/>
          <w:sz w:val="32"/>
          <w:szCs w:val="32"/>
        </w:rPr>
        <w:t>万元，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上级补助收入</w:t>
      </w:r>
      <w:r w:rsidR="00EF1488">
        <w:rPr>
          <w:rFonts w:ascii="仿宋" w:eastAsia="仿宋" w:hAnsi="仿宋" w:hint="eastAsia"/>
          <w:color w:val="000000" w:themeColor="text1"/>
          <w:sz w:val="32"/>
          <w:szCs w:val="32"/>
        </w:rPr>
        <w:t>8563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万元，其中：</w:t>
      </w:r>
      <w:r>
        <w:rPr>
          <w:rFonts w:ascii="仿宋" w:eastAsia="仿宋" w:hAnsi="仿宋" w:hint="eastAsia"/>
          <w:sz w:val="32"/>
          <w:szCs w:val="32"/>
        </w:rPr>
        <w:t>转移支付收入</w:t>
      </w:r>
      <w:r w:rsidR="00EF1488">
        <w:rPr>
          <w:rFonts w:ascii="仿宋" w:eastAsia="仿宋" w:hAnsi="仿宋" w:hint="eastAsia"/>
          <w:sz w:val="32"/>
          <w:szCs w:val="32"/>
        </w:rPr>
        <w:t>8563</w:t>
      </w:r>
      <w:r w:rsidR="00D56577">
        <w:rPr>
          <w:rFonts w:ascii="仿宋" w:eastAsia="仿宋" w:hAnsi="仿宋" w:hint="eastAsia"/>
          <w:sz w:val="32"/>
          <w:szCs w:val="32"/>
        </w:rPr>
        <w:t>万元。</w:t>
      </w:r>
      <w:r w:rsidR="00EF1488">
        <w:rPr>
          <w:rFonts w:ascii="仿宋" w:eastAsia="仿宋" w:hAnsi="仿宋" w:hint="eastAsia"/>
          <w:sz w:val="32"/>
          <w:szCs w:val="32"/>
        </w:rPr>
        <w:t>政府性资金预算</w:t>
      </w:r>
      <w:r>
        <w:rPr>
          <w:rFonts w:ascii="仿宋" w:eastAsia="仿宋" w:hAnsi="仿宋" w:hint="eastAsia"/>
          <w:sz w:val="32"/>
          <w:szCs w:val="32"/>
        </w:rPr>
        <w:t>上年</w:t>
      </w:r>
      <w:r w:rsidRPr="0069034D">
        <w:rPr>
          <w:rFonts w:ascii="仿宋" w:eastAsia="仿宋" w:hAnsi="仿宋" w:hint="eastAsia"/>
          <w:sz w:val="32"/>
          <w:szCs w:val="32"/>
        </w:rPr>
        <w:t>结余</w:t>
      </w:r>
      <w:r w:rsidR="00EF1488">
        <w:rPr>
          <w:rFonts w:ascii="仿宋" w:eastAsia="仿宋" w:hAnsi="仿宋" w:hint="eastAsia"/>
          <w:sz w:val="32"/>
          <w:szCs w:val="32"/>
        </w:rPr>
        <w:t>15808</w:t>
      </w:r>
      <w:r>
        <w:rPr>
          <w:rFonts w:ascii="仿宋" w:eastAsia="仿宋" w:hAnsi="仿宋" w:hint="eastAsia"/>
          <w:sz w:val="32"/>
          <w:szCs w:val="32"/>
        </w:rPr>
        <w:t>万元，</w:t>
      </w:r>
      <w:r w:rsidR="00EF1488">
        <w:rPr>
          <w:rFonts w:ascii="仿宋" w:eastAsia="仿宋" w:hAnsi="仿宋" w:hint="eastAsia"/>
          <w:sz w:val="32"/>
          <w:szCs w:val="32"/>
        </w:rPr>
        <w:t>债务转贷收入29300万元，</w:t>
      </w:r>
      <w:r w:rsidRPr="0069034D">
        <w:rPr>
          <w:rFonts w:ascii="仿宋" w:eastAsia="仿宋" w:hAnsi="仿宋" w:hint="eastAsia"/>
          <w:sz w:val="32"/>
          <w:szCs w:val="32"/>
        </w:rPr>
        <w:t>收入</w:t>
      </w:r>
      <w:r>
        <w:rPr>
          <w:rFonts w:ascii="仿宋" w:eastAsia="仿宋" w:hAnsi="仿宋" w:hint="eastAsia"/>
          <w:sz w:val="32"/>
          <w:szCs w:val="32"/>
        </w:rPr>
        <w:t>总计</w:t>
      </w:r>
      <w:r w:rsidR="00EF1488">
        <w:rPr>
          <w:rFonts w:ascii="仿宋" w:eastAsia="仿宋" w:hAnsi="仿宋" w:hint="eastAsia"/>
          <w:sz w:val="32"/>
          <w:szCs w:val="32"/>
        </w:rPr>
        <w:t>244642</w:t>
      </w:r>
      <w:r w:rsidRPr="0069034D">
        <w:rPr>
          <w:rFonts w:ascii="仿宋" w:eastAsia="仿宋" w:hAnsi="仿宋" w:hint="eastAsia"/>
          <w:sz w:val="32"/>
          <w:szCs w:val="32"/>
        </w:rPr>
        <w:t>万元。</w:t>
      </w:r>
      <w:r>
        <w:rPr>
          <w:rFonts w:ascii="仿宋" w:eastAsia="仿宋" w:hAnsi="仿宋" w:hint="eastAsia"/>
          <w:sz w:val="32"/>
          <w:szCs w:val="32"/>
        </w:rPr>
        <w:t>政府性</w:t>
      </w:r>
      <w:r w:rsidRPr="0069034D">
        <w:rPr>
          <w:rFonts w:ascii="仿宋" w:eastAsia="仿宋" w:hAnsi="仿宋" w:hint="eastAsia"/>
          <w:sz w:val="32"/>
          <w:szCs w:val="32"/>
        </w:rPr>
        <w:t>基金预算支出完成</w:t>
      </w:r>
      <w:r w:rsidR="00EF1488">
        <w:rPr>
          <w:rFonts w:ascii="仿宋" w:eastAsia="仿宋" w:hAnsi="仿宋" w:hint="eastAsia"/>
          <w:sz w:val="32"/>
          <w:szCs w:val="32"/>
        </w:rPr>
        <w:t>96737</w:t>
      </w:r>
      <w:r>
        <w:rPr>
          <w:rFonts w:ascii="仿宋" w:eastAsia="仿宋" w:hAnsi="仿宋" w:hint="eastAsia"/>
          <w:sz w:val="32"/>
          <w:szCs w:val="32"/>
        </w:rPr>
        <w:t>万元，</w:t>
      </w:r>
      <w:r w:rsidRPr="0069034D">
        <w:rPr>
          <w:rFonts w:ascii="仿宋" w:eastAsia="仿宋" w:hAnsi="仿宋" w:hint="eastAsia"/>
          <w:sz w:val="32"/>
          <w:szCs w:val="32"/>
        </w:rPr>
        <w:t>调出资金</w:t>
      </w:r>
      <w:r w:rsidR="00EF1488">
        <w:rPr>
          <w:rFonts w:ascii="仿宋" w:eastAsia="仿宋" w:hAnsi="仿宋" w:hint="eastAsia"/>
          <w:sz w:val="32"/>
          <w:szCs w:val="32"/>
        </w:rPr>
        <w:t>95191</w:t>
      </w:r>
      <w:r w:rsidRPr="0069034D">
        <w:rPr>
          <w:rFonts w:ascii="仿宋" w:eastAsia="仿宋" w:hAnsi="仿宋" w:hint="eastAsia"/>
          <w:sz w:val="32"/>
          <w:szCs w:val="32"/>
        </w:rPr>
        <w:t>万元，上解上级支出</w:t>
      </w:r>
      <w:r w:rsidR="000C7E55">
        <w:rPr>
          <w:rFonts w:ascii="仿宋" w:eastAsia="仿宋" w:hAnsi="仿宋" w:hint="eastAsia"/>
          <w:sz w:val="32"/>
          <w:szCs w:val="32"/>
        </w:rPr>
        <w:t>14581</w:t>
      </w:r>
      <w:r>
        <w:rPr>
          <w:rFonts w:ascii="仿宋" w:eastAsia="仿宋" w:hAnsi="仿宋" w:hint="eastAsia"/>
          <w:sz w:val="32"/>
          <w:szCs w:val="32"/>
        </w:rPr>
        <w:t>万元，</w:t>
      </w:r>
      <w:r w:rsidRPr="0069034D">
        <w:rPr>
          <w:rFonts w:ascii="仿宋" w:eastAsia="仿宋" w:hAnsi="仿宋" w:hint="eastAsia"/>
          <w:sz w:val="32"/>
          <w:szCs w:val="32"/>
        </w:rPr>
        <w:t>支出</w:t>
      </w:r>
      <w:r>
        <w:rPr>
          <w:rFonts w:ascii="仿宋" w:eastAsia="仿宋" w:hAnsi="仿宋" w:hint="eastAsia"/>
          <w:sz w:val="32"/>
          <w:szCs w:val="32"/>
        </w:rPr>
        <w:t>总计</w:t>
      </w:r>
      <w:r w:rsidR="000C7E55">
        <w:rPr>
          <w:rFonts w:ascii="仿宋" w:eastAsia="仿宋" w:hAnsi="仿宋" w:hint="eastAsia"/>
          <w:sz w:val="32"/>
          <w:szCs w:val="32"/>
        </w:rPr>
        <w:t>244642</w:t>
      </w:r>
      <w:r w:rsidRPr="0069034D">
        <w:rPr>
          <w:rFonts w:ascii="仿宋" w:eastAsia="仿宋" w:hAnsi="仿宋" w:hint="eastAsia"/>
          <w:sz w:val="32"/>
          <w:szCs w:val="32"/>
        </w:rPr>
        <w:t>万元。</w:t>
      </w:r>
      <w:r w:rsidR="000C7E55">
        <w:rPr>
          <w:rFonts w:ascii="仿宋" w:eastAsia="仿宋" w:hAnsi="仿宋" w:hint="eastAsia"/>
          <w:color w:val="000000" w:themeColor="text1"/>
          <w:sz w:val="32"/>
          <w:szCs w:val="32"/>
        </w:rPr>
        <w:t>2021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年终</w:t>
      </w:r>
      <w:r w:rsidRPr="00CC3DCF">
        <w:rPr>
          <w:rFonts w:ascii="仿宋" w:eastAsia="仿宋" w:hAnsi="仿宋" w:hint="eastAsia"/>
          <w:color w:val="000000" w:themeColor="text1"/>
          <w:sz w:val="32"/>
          <w:szCs w:val="32"/>
        </w:rPr>
        <w:t>结余</w:t>
      </w:r>
      <w:r w:rsidR="000C7E55">
        <w:rPr>
          <w:rFonts w:ascii="仿宋" w:eastAsia="仿宋" w:hAnsi="仿宋" w:hint="eastAsia"/>
          <w:sz w:val="32"/>
          <w:szCs w:val="32"/>
        </w:rPr>
        <w:t>38133</w:t>
      </w:r>
      <w:r w:rsidRPr="0069034D">
        <w:rPr>
          <w:rFonts w:ascii="仿宋" w:eastAsia="仿宋" w:hAnsi="仿宋" w:hint="eastAsia"/>
          <w:sz w:val="32"/>
          <w:szCs w:val="32"/>
        </w:rPr>
        <w:t>万元。</w:t>
      </w:r>
    </w:p>
    <w:p w:rsidR="00101D94" w:rsidRDefault="00101D94" w:rsidP="00101D9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                    </w:t>
      </w:r>
    </w:p>
    <w:p w:rsidR="00101D94" w:rsidRDefault="00101D94" w:rsidP="00101D94">
      <w:pPr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              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202</w:t>
      </w:r>
      <w:r w:rsidR="000C7E55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Pr="0069034D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0C7E55">
        <w:rPr>
          <w:rFonts w:ascii="仿宋" w:eastAsia="仿宋" w:hAnsi="仿宋" w:cs="宋体" w:hint="eastAsia"/>
          <w:kern w:val="0"/>
          <w:sz w:val="32"/>
          <w:szCs w:val="32"/>
        </w:rPr>
        <w:t>9</w:t>
      </w:r>
      <w:r w:rsidRPr="0069034D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0C7E55">
        <w:rPr>
          <w:rFonts w:ascii="仿宋" w:eastAsia="仿宋" w:hAnsi="仿宋" w:cs="宋体" w:hint="eastAsia"/>
          <w:kern w:val="0"/>
          <w:sz w:val="32"/>
          <w:szCs w:val="32"/>
        </w:rPr>
        <w:t>22</w:t>
      </w:r>
      <w:r w:rsidRPr="0069034D"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p w:rsidR="00101D94" w:rsidRPr="00565D27" w:rsidRDefault="00101D94" w:rsidP="00101D94">
      <w:pPr>
        <w:jc w:val="center"/>
        <w:rPr>
          <w:rFonts w:ascii="黑体" w:eastAsia="黑体" w:hAnsi="黑体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101D94" w:rsidRPr="00565D27" w:rsidRDefault="00101D94" w:rsidP="00101D94">
      <w:pPr>
        <w:spacing w:line="40" w:lineRule="exact"/>
        <w:rPr>
          <w:rFonts w:ascii="仿宋_GB2312" w:eastAsia="仿宋_GB2312"/>
          <w:sz w:val="36"/>
          <w:szCs w:val="36"/>
        </w:rPr>
      </w:pPr>
    </w:p>
    <w:p w:rsidR="00C25ABD" w:rsidRDefault="00C25ABD"/>
    <w:sectPr w:rsidR="00C25ABD" w:rsidSect="00B35B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2306" w:rsidRDefault="007B2306" w:rsidP="00101D94">
      <w:r>
        <w:separator/>
      </w:r>
    </w:p>
  </w:endnote>
  <w:endnote w:type="continuationSeparator" w:id="1">
    <w:p w:rsidR="007B2306" w:rsidRDefault="007B2306" w:rsidP="00101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2306" w:rsidRDefault="007B2306" w:rsidP="00101D94">
      <w:r>
        <w:separator/>
      </w:r>
    </w:p>
  </w:footnote>
  <w:footnote w:type="continuationSeparator" w:id="1">
    <w:p w:rsidR="007B2306" w:rsidRDefault="007B2306" w:rsidP="00101D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1D94"/>
    <w:rsid w:val="000C7E55"/>
    <w:rsid w:val="00101D94"/>
    <w:rsid w:val="007B2306"/>
    <w:rsid w:val="00B35B1D"/>
    <w:rsid w:val="00C25ABD"/>
    <w:rsid w:val="00D56577"/>
    <w:rsid w:val="00EF1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B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1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1D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1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1D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85</Words>
  <Characters>485</Characters>
  <Application>Microsoft Office Word</Application>
  <DocSecurity>0</DocSecurity>
  <Lines>4</Lines>
  <Paragraphs>1</Paragraphs>
  <ScaleCrop>false</ScaleCrop>
  <Company>Lenovo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2022-10-11T06:30:00Z</dcterms:created>
  <dcterms:modified xsi:type="dcterms:W3CDTF">2022-10-11T07:13:00Z</dcterms:modified>
</cp:coreProperties>
</file>