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before="6" w:line="600" w:lineRule="exact"/>
        <w:rPr>
          <w:rFonts w:ascii="Times New Roman"/>
          <w:szCs w:val="22"/>
        </w:rPr>
      </w:pPr>
    </w:p>
    <w:p>
      <w:pPr>
        <w:spacing w:before="44" w:line="600" w:lineRule="exact"/>
        <w:ind w:right="161"/>
        <w:jc w:val="center"/>
        <w:rPr>
          <w:b/>
          <w:bCs/>
          <w:sz w:val="56"/>
          <w:szCs w:val="56"/>
        </w:rPr>
      </w:pPr>
      <w:r>
        <w:rPr>
          <w:rFonts w:hint="eastAsia"/>
          <w:b/>
          <w:bCs/>
          <w:sz w:val="56"/>
          <w:szCs w:val="56"/>
          <w:lang w:val="en-US"/>
        </w:rPr>
        <w:t>焦岱镇</w:t>
      </w:r>
      <w:r>
        <w:rPr>
          <w:b/>
          <w:bCs/>
          <w:sz w:val="56"/>
          <w:szCs w:val="56"/>
        </w:rPr>
        <w:t>基层政务公开</w:t>
      </w:r>
      <w:r>
        <w:rPr>
          <w:rFonts w:hint="eastAsia"/>
          <w:b/>
          <w:bCs/>
          <w:sz w:val="56"/>
          <w:szCs w:val="56"/>
        </w:rPr>
        <w:t>事项</w:t>
      </w:r>
      <w:r>
        <w:rPr>
          <w:b/>
          <w:bCs/>
          <w:sz w:val="56"/>
          <w:szCs w:val="56"/>
        </w:rPr>
        <w:t>标准目录</w:t>
      </w: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spacing w:line="600" w:lineRule="exact"/>
        <w:jc w:val="center"/>
        <w:rPr>
          <w:sz w:val="24"/>
          <w:szCs w:val="24"/>
          <w:lang w:val="en-US"/>
        </w:rPr>
        <w:sectPr>
          <w:footerReference r:id="rId3" w:type="default"/>
          <w:type w:val="continuous"/>
          <w:pgSz w:w="16783" w:h="11850" w:orient="landscape"/>
          <w:pgMar w:top="1580" w:right="1240" w:bottom="280" w:left="1400" w:header="720" w:footer="720" w:gutter="0"/>
          <w:cols w:space="720" w:num="1"/>
        </w:sectPr>
      </w:pPr>
      <w:r>
        <w:rPr>
          <w:rFonts w:hint="eastAsia" w:ascii="楷体_GB2312" w:hAnsi="楷体_GB2312" w:eastAsia="楷体_GB2312" w:cs="楷体_GB2312"/>
          <w:sz w:val="56"/>
          <w:szCs w:val="56"/>
          <w:lang w:val="en-US"/>
        </w:rPr>
        <w:t>202</w:t>
      </w:r>
      <w:r>
        <w:rPr>
          <w:rFonts w:hint="eastAsia" w:ascii="楷体_GB2312" w:hAnsi="楷体_GB2312" w:eastAsia="楷体_GB2312" w:cs="楷体_GB2312"/>
          <w:sz w:val="56"/>
          <w:szCs w:val="56"/>
          <w:lang w:val="en-US" w:eastAsia="zh-CN"/>
        </w:rPr>
        <w:t>3</w:t>
      </w:r>
      <w:r>
        <w:rPr>
          <w:rFonts w:hint="eastAsia" w:ascii="楷体_GB2312" w:hAnsi="楷体_GB2312" w:eastAsia="楷体_GB2312" w:cs="楷体_GB2312"/>
          <w:sz w:val="56"/>
          <w:szCs w:val="56"/>
          <w:lang w:val="en-US"/>
        </w:rPr>
        <w:t>年</w:t>
      </w:r>
      <w:r>
        <w:rPr>
          <w:rFonts w:hint="eastAsia" w:ascii="楷体_GB2312" w:hAnsi="楷体_GB2312" w:eastAsia="楷体_GB2312" w:cs="楷体_GB2312"/>
          <w:sz w:val="56"/>
          <w:szCs w:val="56"/>
          <w:lang w:val="en-US" w:eastAsia="zh-CN"/>
        </w:rPr>
        <w:t>2</w:t>
      </w:r>
      <w:r>
        <w:rPr>
          <w:rFonts w:hint="eastAsia" w:ascii="楷体_GB2312" w:hAnsi="楷体_GB2312" w:eastAsia="楷体_GB2312" w:cs="楷体_GB2312"/>
          <w:sz w:val="56"/>
          <w:szCs w:val="56"/>
          <w:lang w:val="en-US"/>
        </w:rPr>
        <w:t>月</w:t>
      </w:r>
    </w:p>
    <w:p>
      <w:pPr>
        <w:pStyle w:val="3"/>
        <w:spacing w:line="600" w:lineRule="exact"/>
        <w:rPr>
          <w:sz w:val="18"/>
          <w:szCs w:val="22"/>
        </w:rPr>
      </w:pPr>
    </w:p>
    <w:p>
      <w:pPr>
        <w:pStyle w:val="3"/>
        <w:spacing w:line="600" w:lineRule="exact"/>
        <w:rPr>
          <w:sz w:val="18"/>
          <w:szCs w:val="22"/>
        </w:rPr>
      </w:pPr>
    </w:p>
    <w:p>
      <w:pPr>
        <w:pStyle w:val="3"/>
        <w:spacing w:before="2" w:line="600" w:lineRule="exact"/>
        <w:rPr>
          <w:sz w:val="18"/>
          <w:szCs w:val="22"/>
        </w:rPr>
      </w:pPr>
    </w:p>
    <w:p>
      <w:pPr>
        <w:tabs>
          <w:tab w:val="left" w:pos="1439"/>
        </w:tabs>
        <w:spacing w:before="54" w:line="400" w:lineRule="exact"/>
        <w:ind w:right="161"/>
        <w:jc w:val="center"/>
        <w:rPr>
          <w:rFonts w:asciiTheme="minorEastAsia" w:hAnsiTheme="minorEastAsia" w:eastAsiaTheme="minorEastAsia" w:cstheme="minorEastAsia"/>
          <w:b/>
          <w:bCs/>
          <w:sz w:val="44"/>
          <w:szCs w:val="21"/>
        </w:rPr>
      </w:pPr>
      <w:r>
        <w:rPr>
          <w:rFonts w:hint="eastAsia" w:asciiTheme="minorEastAsia" w:hAnsiTheme="minorEastAsia" w:eastAsiaTheme="minorEastAsia" w:cstheme="minorEastAsia"/>
          <w:b/>
          <w:bCs/>
          <w:sz w:val="44"/>
          <w:szCs w:val="21"/>
        </w:rPr>
        <w:t>说</w:t>
      </w:r>
      <w:r>
        <w:rPr>
          <w:rFonts w:hint="eastAsia" w:asciiTheme="minorEastAsia" w:hAnsiTheme="minorEastAsia" w:eastAsiaTheme="minorEastAsia" w:cstheme="minorEastAsia"/>
          <w:b/>
          <w:bCs/>
          <w:sz w:val="44"/>
          <w:szCs w:val="21"/>
        </w:rPr>
        <w:tab/>
      </w:r>
      <w:r>
        <w:rPr>
          <w:rFonts w:hint="eastAsia" w:asciiTheme="minorEastAsia" w:hAnsiTheme="minorEastAsia" w:eastAsiaTheme="minorEastAsia" w:cstheme="minorEastAsia"/>
          <w:b/>
          <w:bCs/>
          <w:sz w:val="44"/>
          <w:szCs w:val="21"/>
        </w:rPr>
        <w:t>明</w:t>
      </w:r>
    </w:p>
    <w:p>
      <w:pPr>
        <w:pStyle w:val="3"/>
        <w:spacing w:line="400" w:lineRule="exact"/>
        <w:rPr>
          <w:sz w:val="56"/>
        </w:rPr>
      </w:pPr>
    </w:p>
    <w:p>
      <w:pPr>
        <w:tabs>
          <w:tab w:val="left" w:pos="1439"/>
        </w:tabs>
        <w:spacing w:before="124" w:line="400" w:lineRule="exact"/>
        <w:ind w:right="161" w:firstLine="708" w:firstLineChars="200"/>
        <w:jc w:val="both"/>
        <w:rPr>
          <w:rFonts w:ascii="仿宋_GB2312" w:hAnsi="仿宋_GB2312" w:eastAsia="仿宋_GB2312" w:cs="仿宋_GB2312"/>
          <w:spacing w:val="-12"/>
          <w:sz w:val="36"/>
          <w:szCs w:val="36"/>
        </w:rPr>
      </w:pPr>
      <w:r>
        <w:rPr>
          <w:rFonts w:hint="eastAsia" w:ascii="仿宋_GB2312" w:hAnsi="仿宋_GB2312" w:eastAsia="仿宋_GB2312" w:cs="仿宋_GB2312"/>
          <w:spacing w:val="-3"/>
          <w:sz w:val="36"/>
          <w:szCs w:val="36"/>
        </w:rPr>
        <w:t>焦岱镇根据基层实际，对照国务院相关部门制定的</w:t>
      </w:r>
      <w:r>
        <w:rPr>
          <w:rFonts w:hint="eastAsia" w:ascii="仿宋_GB2312" w:hAnsi="仿宋_GB2312" w:eastAsia="仿宋_GB2312" w:cs="仿宋_GB2312"/>
          <w:spacing w:val="-3"/>
          <w:sz w:val="36"/>
          <w:szCs w:val="36"/>
          <w:lang w:val="en-US" w:eastAsia="zh-CN"/>
        </w:rPr>
        <w:t>30</w:t>
      </w:r>
      <w:r>
        <w:rPr>
          <w:rFonts w:hint="eastAsia" w:ascii="仿宋_GB2312" w:hAnsi="仿宋_GB2312" w:eastAsia="仿宋_GB2312" w:cs="仿宋_GB2312"/>
          <w:spacing w:val="-3"/>
          <w:sz w:val="36"/>
          <w:szCs w:val="36"/>
          <w:lang w:val="en-US"/>
        </w:rPr>
        <w:t>个领域标准指引，</w:t>
      </w:r>
      <w:r>
        <w:rPr>
          <w:rFonts w:hint="eastAsia" w:ascii="仿宋_GB2312" w:hAnsi="仿宋_GB2312" w:eastAsia="仿宋_GB2312" w:cs="仿宋_GB2312"/>
          <w:spacing w:val="-3"/>
          <w:sz w:val="36"/>
          <w:szCs w:val="36"/>
        </w:rPr>
        <w:t>结合权责清单和公共服务事项清单，全面梳理细化</w:t>
      </w:r>
      <w:r>
        <w:rPr>
          <w:rFonts w:hint="eastAsia" w:ascii="仿宋_GB2312" w:hAnsi="仿宋_GB2312" w:eastAsia="仿宋_GB2312" w:cs="仿宋_GB2312"/>
          <w:spacing w:val="-3"/>
          <w:sz w:val="36"/>
          <w:szCs w:val="36"/>
          <w:lang w:val="en-US" w:eastAsia="zh-CN"/>
        </w:rPr>
        <w:t>30</w:t>
      </w:r>
      <w:r>
        <w:rPr>
          <w:rFonts w:hint="eastAsia" w:ascii="仿宋_GB2312" w:hAnsi="仿宋_GB2312" w:eastAsia="仿宋_GB2312" w:cs="仿宋_GB2312"/>
          <w:spacing w:val="-17"/>
          <w:sz w:val="36"/>
          <w:szCs w:val="36"/>
        </w:rPr>
        <w:t>个领域</w:t>
      </w:r>
      <w:r>
        <w:rPr>
          <w:rFonts w:hint="eastAsia" w:ascii="仿宋_GB2312" w:hAnsi="仿宋_GB2312" w:eastAsia="仿宋_GB2312" w:cs="仿宋_GB2312"/>
          <w:sz w:val="36"/>
          <w:szCs w:val="36"/>
        </w:rPr>
        <w:t>基层政务公开事项按照公</w:t>
      </w:r>
      <w:r>
        <w:rPr>
          <w:rFonts w:hint="eastAsia" w:ascii="仿宋_GB2312" w:hAnsi="仿宋_GB2312" w:eastAsia="仿宋_GB2312" w:cs="仿宋_GB2312"/>
          <w:spacing w:val="-12"/>
          <w:sz w:val="36"/>
          <w:szCs w:val="36"/>
        </w:rPr>
        <w:t>开事项、公开内容、公开依据、公开时限、公开主体、公开渠道和载体、公开对象和公开方式等要素进行标准化规范。</w:t>
      </w:r>
    </w:p>
    <w:p>
      <w:pPr>
        <w:jc w:val="center"/>
        <w:rPr>
          <w:rFonts w:ascii="仿宋_GB2312" w:hAnsi="仿宋_GB2312" w:eastAsia="仿宋_GB2312" w:cs="仿宋_GB2312"/>
          <w:sz w:val="36"/>
          <w:szCs w:val="36"/>
        </w:rPr>
      </w:pPr>
    </w:p>
    <w:p>
      <w:pPr>
        <w:jc w:val="center"/>
        <w:rPr>
          <w:rFonts w:ascii="仿宋_GB2312" w:hAnsi="仿宋_GB2312" w:eastAsia="仿宋_GB2312" w:cs="仿宋_GB2312"/>
          <w:sz w:val="36"/>
          <w:szCs w:val="36"/>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both"/>
        <w:rPr>
          <w:sz w:val="21"/>
        </w:rPr>
      </w:pPr>
    </w:p>
    <w:p>
      <w:pPr>
        <w:jc w:val="both"/>
        <w:rPr>
          <w:sz w:val="21"/>
        </w:rPr>
      </w:pPr>
    </w:p>
    <w:p>
      <w:pPr>
        <w:jc w:val="center"/>
        <w:rPr>
          <w:sz w:val="21"/>
        </w:rPr>
      </w:pPr>
    </w:p>
    <w:sdt>
      <w:sdtPr>
        <w:rPr>
          <w:b/>
          <w:bCs/>
          <w:sz w:val="44"/>
          <w:szCs w:val="44"/>
        </w:rPr>
        <w:id w:val="147451377"/>
        <w:docPartObj>
          <w:docPartGallery w:val="Table of Contents"/>
          <w:docPartUnique/>
        </w:docPartObj>
      </w:sdtPr>
      <w:sdtEndPr>
        <w:rPr>
          <w:rFonts w:ascii="Times New Roman"/>
          <w:b/>
          <w:bCs/>
          <w:sz w:val="24"/>
          <w:szCs w:val="24"/>
        </w:rPr>
      </w:sdtEndPr>
      <w:sdtContent>
        <w:p>
          <w:pPr>
            <w:jc w:val="center"/>
            <w:rPr>
              <w:b/>
              <w:bCs/>
              <w:sz w:val="44"/>
              <w:szCs w:val="44"/>
            </w:rPr>
          </w:pPr>
          <w:r>
            <w:rPr>
              <w:b/>
              <w:bCs/>
              <w:sz w:val="44"/>
              <w:szCs w:val="44"/>
            </w:rPr>
            <w:t>目</w:t>
          </w:r>
          <w:r>
            <w:rPr>
              <w:rFonts w:hint="eastAsia"/>
              <w:b/>
              <w:bCs/>
              <w:sz w:val="44"/>
              <w:szCs w:val="44"/>
              <w:lang w:val="en-US"/>
            </w:rPr>
            <w:t xml:space="preserve">  </w:t>
          </w:r>
          <w:r>
            <w:rPr>
              <w:b/>
              <w:bCs/>
              <w:sz w:val="44"/>
              <w:szCs w:val="44"/>
            </w:rPr>
            <w:t>录</w:t>
          </w:r>
        </w:p>
        <w:p>
          <w:pPr>
            <w:jc w:val="center"/>
            <w:rPr>
              <w:b/>
              <w:bCs/>
              <w:sz w:val="44"/>
              <w:szCs w:val="44"/>
            </w:rPr>
          </w:pP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TOC \o "1-1" \h \u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_Toc4256 </w:instrText>
          </w:r>
          <w:r>
            <w:rPr>
              <w:rFonts w:hint="eastAsia" w:ascii="仿宋_GB2312" w:hAnsi="仿宋_GB2312" w:eastAsia="仿宋_GB2312" w:cs="仿宋_GB2312"/>
              <w:sz w:val="28"/>
              <w:szCs w:val="28"/>
            </w:rPr>
            <w:fldChar w:fldCharType="separate"/>
          </w:r>
          <w:r>
            <w:rPr>
              <w:rFonts w:hint="eastAsia" w:cs="宋体"/>
              <w:bCs/>
              <w:sz w:val="28"/>
              <w:szCs w:val="28"/>
            </w:rPr>
            <w:t>一、焦岱镇城乡规划领域基层政务公开标准目录</w:t>
          </w:r>
          <w:r>
            <w:rPr>
              <w:sz w:val="28"/>
              <w:szCs w:val="28"/>
            </w:rPr>
            <w:tab/>
          </w:r>
          <w:r>
            <w:rPr>
              <w:sz w:val="28"/>
              <w:szCs w:val="28"/>
            </w:rPr>
            <w:fldChar w:fldCharType="begin"/>
          </w:r>
          <w:r>
            <w:rPr>
              <w:sz w:val="28"/>
              <w:szCs w:val="28"/>
            </w:rPr>
            <w:instrText xml:space="preserve"> PAGEREF _Toc4256 \h </w:instrText>
          </w:r>
          <w:r>
            <w:rPr>
              <w:sz w:val="28"/>
              <w:szCs w:val="28"/>
            </w:rPr>
            <w:fldChar w:fldCharType="separate"/>
          </w:r>
          <w:r>
            <w:rPr>
              <w:sz w:val="28"/>
              <w:szCs w:val="28"/>
            </w:rPr>
            <w:t>5</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_Toc23487 </w:instrText>
          </w:r>
          <w:r>
            <w:rPr>
              <w:rFonts w:hint="eastAsia" w:ascii="仿宋_GB2312" w:hAnsi="仿宋_GB2312" w:eastAsia="仿宋_GB2312" w:cs="仿宋_GB2312"/>
              <w:sz w:val="28"/>
              <w:szCs w:val="28"/>
            </w:rPr>
            <w:fldChar w:fldCharType="separate"/>
          </w:r>
          <w:r>
            <w:rPr>
              <w:rFonts w:hint="eastAsia"/>
              <w:bCs/>
              <w:sz w:val="28"/>
              <w:szCs w:val="28"/>
              <w:lang w:val="en-US"/>
            </w:rPr>
            <w:t>二、焦岱镇重大项目建设领域基层政务公开标准目录</w:t>
          </w:r>
          <w:r>
            <w:rPr>
              <w:sz w:val="28"/>
              <w:szCs w:val="28"/>
            </w:rPr>
            <w:tab/>
          </w:r>
          <w:r>
            <w:rPr>
              <w:sz w:val="28"/>
              <w:szCs w:val="28"/>
            </w:rPr>
            <w:fldChar w:fldCharType="begin"/>
          </w:r>
          <w:r>
            <w:rPr>
              <w:sz w:val="28"/>
              <w:szCs w:val="28"/>
            </w:rPr>
            <w:instrText xml:space="preserve"> PAGEREF _Toc23487 \h </w:instrText>
          </w:r>
          <w:r>
            <w:rPr>
              <w:sz w:val="28"/>
              <w:szCs w:val="28"/>
            </w:rPr>
            <w:fldChar w:fldCharType="separate"/>
          </w:r>
          <w:r>
            <w:rPr>
              <w:sz w:val="28"/>
              <w:szCs w:val="28"/>
            </w:rPr>
            <w:t>6</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_Toc23868 </w:instrText>
          </w:r>
          <w:r>
            <w:rPr>
              <w:rFonts w:hint="eastAsia" w:ascii="仿宋_GB2312" w:hAnsi="仿宋_GB2312" w:eastAsia="仿宋_GB2312" w:cs="仿宋_GB2312"/>
              <w:sz w:val="28"/>
              <w:szCs w:val="28"/>
            </w:rPr>
            <w:fldChar w:fldCharType="separate"/>
          </w:r>
          <w:r>
            <w:rPr>
              <w:rFonts w:hint="eastAsia"/>
              <w:bCs/>
              <w:sz w:val="28"/>
              <w:szCs w:val="28"/>
              <w:lang w:val="en-US"/>
            </w:rPr>
            <w:t>三、焦岱镇公共资源交易领域基层政务公开标准目录</w:t>
          </w:r>
          <w:r>
            <w:rPr>
              <w:sz w:val="28"/>
              <w:szCs w:val="28"/>
            </w:rPr>
            <w:tab/>
          </w:r>
          <w:r>
            <w:rPr>
              <w:sz w:val="28"/>
              <w:szCs w:val="28"/>
            </w:rPr>
            <w:fldChar w:fldCharType="begin"/>
          </w:r>
          <w:r>
            <w:rPr>
              <w:sz w:val="28"/>
              <w:szCs w:val="28"/>
            </w:rPr>
            <w:instrText xml:space="preserve"> PAGEREF _Toc23868 \h </w:instrText>
          </w:r>
          <w:r>
            <w:rPr>
              <w:sz w:val="28"/>
              <w:szCs w:val="28"/>
            </w:rPr>
            <w:fldChar w:fldCharType="separate"/>
          </w:r>
          <w:r>
            <w:rPr>
              <w:sz w:val="28"/>
              <w:szCs w:val="28"/>
            </w:rPr>
            <w:t>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_Toc28964 </w:instrText>
          </w:r>
          <w:r>
            <w:rPr>
              <w:rFonts w:hint="eastAsia" w:ascii="仿宋_GB2312" w:hAnsi="仿宋_GB2312" w:eastAsia="仿宋_GB2312" w:cs="仿宋_GB2312"/>
              <w:sz w:val="28"/>
              <w:szCs w:val="28"/>
            </w:rPr>
            <w:fldChar w:fldCharType="separate"/>
          </w:r>
          <w:r>
            <w:rPr>
              <w:rFonts w:hint="eastAsia"/>
              <w:bCs/>
              <w:sz w:val="28"/>
              <w:szCs w:val="28"/>
              <w:lang w:val="en-US"/>
            </w:rPr>
            <w:t>四、焦岱镇财政决算领域基层政务公开标准目录</w:t>
          </w:r>
          <w:r>
            <w:rPr>
              <w:sz w:val="28"/>
              <w:szCs w:val="28"/>
            </w:rPr>
            <w:tab/>
          </w:r>
          <w:r>
            <w:rPr>
              <w:sz w:val="28"/>
              <w:szCs w:val="28"/>
            </w:rPr>
            <w:fldChar w:fldCharType="begin"/>
          </w:r>
          <w:r>
            <w:rPr>
              <w:sz w:val="28"/>
              <w:szCs w:val="28"/>
            </w:rPr>
            <w:instrText xml:space="preserve"> PAGEREF _Toc28964 \h </w:instrText>
          </w:r>
          <w:r>
            <w:rPr>
              <w:sz w:val="28"/>
              <w:szCs w:val="28"/>
            </w:rPr>
            <w:fldChar w:fldCharType="separate"/>
          </w:r>
          <w:r>
            <w:rPr>
              <w:sz w:val="28"/>
              <w:szCs w:val="28"/>
            </w:rPr>
            <w:t>15</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_Toc27011 </w:instrText>
          </w:r>
          <w:r>
            <w:rPr>
              <w:rFonts w:hint="eastAsia" w:ascii="仿宋_GB2312" w:hAnsi="仿宋_GB2312" w:eastAsia="仿宋_GB2312" w:cs="仿宋_GB2312"/>
              <w:sz w:val="28"/>
              <w:szCs w:val="28"/>
            </w:rPr>
            <w:fldChar w:fldCharType="separate"/>
          </w:r>
          <w:r>
            <w:rPr>
              <w:rFonts w:hint="eastAsia"/>
              <w:bCs/>
              <w:sz w:val="28"/>
              <w:szCs w:val="28"/>
              <w:lang w:val="en-US"/>
            </w:rPr>
            <w:t>五、焦岱镇安全生产领域基层政务公开标准目录</w:t>
          </w:r>
          <w:r>
            <w:rPr>
              <w:sz w:val="28"/>
              <w:szCs w:val="28"/>
            </w:rPr>
            <w:tab/>
          </w:r>
          <w:r>
            <w:rPr>
              <w:sz w:val="28"/>
              <w:szCs w:val="28"/>
            </w:rPr>
            <w:fldChar w:fldCharType="begin"/>
          </w:r>
          <w:r>
            <w:rPr>
              <w:sz w:val="28"/>
              <w:szCs w:val="28"/>
            </w:rPr>
            <w:instrText xml:space="preserve"> PAGEREF _Toc27011 \h </w:instrText>
          </w:r>
          <w:r>
            <w:rPr>
              <w:sz w:val="28"/>
              <w:szCs w:val="28"/>
            </w:rPr>
            <w:fldChar w:fldCharType="separate"/>
          </w:r>
          <w:r>
            <w:rPr>
              <w:sz w:val="28"/>
              <w:szCs w:val="28"/>
            </w:rPr>
            <w:t>18</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_Toc11407 </w:instrText>
          </w:r>
          <w:r>
            <w:rPr>
              <w:rFonts w:hint="eastAsia" w:ascii="仿宋_GB2312" w:hAnsi="仿宋_GB2312" w:eastAsia="仿宋_GB2312" w:cs="仿宋_GB2312"/>
              <w:sz w:val="28"/>
              <w:szCs w:val="28"/>
            </w:rPr>
            <w:fldChar w:fldCharType="separate"/>
          </w:r>
          <w:r>
            <w:rPr>
              <w:rFonts w:hint="eastAsia"/>
              <w:bCs/>
              <w:sz w:val="28"/>
              <w:szCs w:val="28"/>
              <w:lang w:val="en-US"/>
            </w:rPr>
            <w:t>六、焦岱镇税收管理领域基层政务公开标准目录</w:t>
          </w:r>
          <w:r>
            <w:rPr>
              <w:sz w:val="28"/>
              <w:szCs w:val="28"/>
            </w:rPr>
            <w:tab/>
          </w:r>
          <w:r>
            <w:rPr>
              <w:sz w:val="28"/>
              <w:szCs w:val="28"/>
            </w:rPr>
            <w:fldChar w:fldCharType="begin"/>
          </w:r>
          <w:r>
            <w:rPr>
              <w:sz w:val="28"/>
              <w:szCs w:val="28"/>
            </w:rPr>
            <w:instrText xml:space="preserve"> PAGEREF _Toc11407 \h </w:instrText>
          </w:r>
          <w:r>
            <w:rPr>
              <w:sz w:val="28"/>
              <w:szCs w:val="28"/>
            </w:rPr>
            <w:fldChar w:fldCharType="separate"/>
          </w:r>
          <w:r>
            <w:rPr>
              <w:sz w:val="28"/>
              <w:szCs w:val="28"/>
            </w:rPr>
            <w:t>24</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_Toc17821 </w:instrText>
          </w:r>
          <w:r>
            <w:rPr>
              <w:rFonts w:hint="eastAsia" w:ascii="仿宋_GB2312" w:hAnsi="仿宋_GB2312" w:eastAsia="仿宋_GB2312" w:cs="仿宋_GB2312"/>
              <w:sz w:val="28"/>
              <w:szCs w:val="28"/>
            </w:rPr>
            <w:fldChar w:fldCharType="separate"/>
          </w:r>
          <w:r>
            <w:rPr>
              <w:rFonts w:hint="eastAsia"/>
              <w:bCs/>
              <w:sz w:val="28"/>
              <w:szCs w:val="28"/>
              <w:lang w:val="en-US"/>
            </w:rPr>
            <w:t>七、焦岱镇征地补偿领域基层政务公开标准目录</w:t>
          </w:r>
          <w:r>
            <w:rPr>
              <w:sz w:val="28"/>
              <w:szCs w:val="28"/>
            </w:rPr>
            <w:tab/>
          </w:r>
          <w:r>
            <w:rPr>
              <w:sz w:val="28"/>
              <w:szCs w:val="28"/>
            </w:rPr>
            <w:fldChar w:fldCharType="begin"/>
          </w:r>
          <w:r>
            <w:rPr>
              <w:sz w:val="28"/>
              <w:szCs w:val="28"/>
            </w:rPr>
            <w:instrText xml:space="preserve"> PAGEREF _Toc17821 \h </w:instrText>
          </w:r>
          <w:r>
            <w:rPr>
              <w:sz w:val="28"/>
              <w:szCs w:val="28"/>
            </w:rPr>
            <w:fldChar w:fldCharType="separate"/>
          </w:r>
          <w:r>
            <w:rPr>
              <w:sz w:val="28"/>
              <w:szCs w:val="28"/>
            </w:rPr>
            <w:t>25</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_Toc24525 </w:instrText>
          </w:r>
          <w:r>
            <w:rPr>
              <w:rFonts w:hint="eastAsia" w:ascii="仿宋_GB2312" w:hAnsi="仿宋_GB2312" w:eastAsia="仿宋_GB2312" w:cs="仿宋_GB2312"/>
              <w:sz w:val="28"/>
              <w:szCs w:val="28"/>
            </w:rPr>
            <w:fldChar w:fldCharType="separate"/>
          </w:r>
          <w:r>
            <w:rPr>
              <w:rFonts w:hint="eastAsia"/>
              <w:bCs/>
              <w:sz w:val="28"/>
              <w:szCs w:val="28"/>
              <w:lang w:val="en-US"/>
            </w:rPr>
            <w:t>八、焦岱镇国有土地上房屋征收领域基层政务公开标准目录</w:t>
          </w:r>
          <w:r>
            <w:rPr>
              <w:sz w:val="28"/>
              <w:szCs w:val="28"/>
            </w:rPr>
            <w:tab/>
          </w:r>
          <w:r>
            <w:rPr>
              <w:sz w:val="28"/>
              <w:szCs w:val="28"/>
            </w:rPr>
            <w:fldChar w:fldCharType="begin"/>
          </w:r>
          <w:r>
            <w:rPr>
              <w:sz w:val="28"/>
              <w:szCs w:val="28"/>
            </w:rPr>
            <w:instrText xml:space="preserve"> PAGEREF _Toc24525 \h </w:instrText>
          </w:r>
          <w:r>
            <w:rPr>
              <w:sz w:val="28"/>
              <w:szCs w:val="28"/>
            </w:rPr>
            <w:fldChar w:fldCharType="separate"/>
          </w:r>
          <w:r>
            <w:rPr>
              <w:sz w:val="28"/>
              <w:szCs w:val="28"/>
            </w:rPr>
            <w:t>26</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_Toc32099 </w:instrText>
          </w:r>
          <w:r>
            <w:rPr>
              <w:rFonts w:hint="eastAsia" w:ascii="仿宋_GB2312" w:hAnsi="仿宋_GB2312" w:eastAsia="仿宋_GB2312" w:cs="仿宋_GB2312"/>
              <w:sz w:val="28"/>
              <w:szCs w:val="28"/>
            </w:rPr>
            <w:fldChar w:fldCharType="separate"/>
          </w:r>
          <w:r>
            <w:rPr>
              <w:rFonts w:hint="eastAsia"/>
              <w:bCs/>
              <w:sz w:val="28"/>
              <w:szCs w:val="28"/>
              <w:lang w:val="en-US"/>
            </w:rPr>
            <w:t>九、焦岱镇保障性住房基层政务公开标准目录</w:t>
          </w:r>
          <w:r>
            <w:rPr>
              <w:sz w:val="28"/>
              <w:szCs w:val="28"/>
            </w:rPr>
            <w:tab/>
          </w:r>
          <w:r>
            <w:rPr>
              <w:sz w:val="28"/>
              <w:szCs w:val="28"/>
            </w:rPr>
            <w:fldChar w:fldCharType="begin"/>
          </w:r>
          <w:r>
            <w:rPr>
              <w:sz w:val="28"/>
              <w:szCs w:val="28"/>
            </w:rPr>
            <w:instrText xml:space="preserve"> PAGEREF _Toc32099 \h </w:instrText>
          </w:r>
          <w:r>
            <w:rPr>
              <w:sz w:val="28"/>
              <w:szCs w:val="28"/>
            </w:rPr>
            <w:fldChar w:fldCharType="separate"/>
          </w:r>
          <w:r>
            <w:rPr>
              <w:sz w:val="28"/>
              <w:szCs w:val="28"/>
            </w:rPr>
            <w:t>27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_Toc19363 </w:instrText>
          </w:r>
          <w:r>
            <w:rPr>
              <w:rFonts w:hint="eastAsia" w:ascii="仿宋_GB2312" w:hAnsi="仿宋_GB2312" w:eastAsia="仿宋_GB2312" w:cs="仿宋_GB2312"/>
              <w:sz w:val="28"/>
              <w:szCs w:val="28"/>
            </w:rPr>
            <w:fldChar w:fldCharType="separate"/>
          </w:r>
          <w:r>
            <w:rPr>
              <w:rFonts w:hint="eastAsia"/>
              <w:bCs/>
              <w:sz w:val="28"/>
              <w:szCs w:val="28"/>
              <w:lang w:val="en-US"/>
            </w:rPr>
            <w:t>十、焦岱镇农村危房基层政务公开标准目录</w:t>
          </w:r>
          <w:r>
            <w:rPr>
              <w:sz w:val="28"/>
              <w:szCs w:val="28"/>
            </w:rPr>
            <w:tab/>
          </w:r>
          <w:r>
            <w:rPr>
              <w:sz w:val="28"/>
              <w:szCs w:val="28"/>
            </w:rPr>
            <w:fldChar w:fldCharType="begin"/>
          </w:r>
          <w:r>
            <w:rPr>
              <w:sz w:val="28"/>
              <w:szCs w:val="28"/>
            </w:rPr>
            <w:instrText xml:space="preserve"> PAGEREF _Toc19363 \h </w:instrText>
          </w:r>
          <w:r>
            <w:rPr>
              <w:sz w:val="28"/>
              <w:szCs w:val="28"/>
            </w:rPr>
            <w:fldChar w:fldCharType="separate"/>
          </w:r>
          <w:r>
            <w:rPr>
              <w:sz w:val="28"/>
              <w:szCs w:val="28"/>
            </w:rPr>
            <w:t>28</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_Toc27017 </w:instrText>
          </w:r>
          <w:r>
            <w:rPr>
              <w:rFonts w:hint="eastAsia" w:ascii="仿宋_GB2312" w:hAnsi="仿宋_GB2312" w:eastAsia="仿宋_GB2312" w:cs="仿宋_GB2312"/>
              <w:sz w:val="28"/>
              <w:szCs w:val="28"/>
            </w:rPr>
            <w:fldChar w:fldCharType="separate"/>
          </w:r>
          <w:r>
            <w:rPr>
              <w:rFonts w:hint="eastAsia"/>
              <w:bCs/>
              <w:sz w:val="28"/>
              <w:szCs w:val="28"/>
              <w:lang w:val="en-US"/>
            </w:rPr>
            <w:t>十一、焦岱镇环境保护领域基层政务公开标准目录</w:t>
          </w:r>
          <w:r>
            <w:rPr>
              <w:sz w:val="28"/>
              <w:szCs w:val="28"/>
            </w:rPr>
            <w:tab/>
          </w:r>
          <w:r>
            <w:rPr>
              <w:sz w:val="28"/>
              <w:szCs w:val="28"/>
            </w:rPr>
            <w:fldChar w:fldCharType="begin"/>
          </w:r>
          <w:r>
            <w:rPr>
              <w:sz w:val="28"/>
              <w:szCs w:val="28"/>
            </w:rPr>
            <w:instrText xml:space="preserve"> PAGEREF _Toc27017 \h </w:instrText>
          </w:r>
          <w:r>
            <w:rPr>
              <w:sz w:val="28"/>
              <w:szCs w:val="28"/>
            </w:rPr>
            <w:fldChar w:fldCharType="separate"/>
          </w:r>
          <w:r>
            <w:rPr>
              <w:sz w:val="28"/>
              <w:szCs w:val="28"/>
            </w:rPr>
            <w:t>30</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_Toc15575 </w:instrText>
          </w:r>
          <w:r>
            <w:rPr>
              <w:rFonts w:hint="eastAsia" w:ascii="仿宋_GB2312" w:hAnsi="仿宋_GB2312" w:eastAsia="仿宋_GB2312" w:cs="仿宋_GB2312"/>
              <w:sz w:val="28"/>
              <w:szCs w:val="28"/>
            </w:rPr>
            <w:fldChar w:fldCharType="separate"/>
          </w:r>
          <w:r>
            <w:rPr>
              <w:rFonts w:hint="eastAsia"/>
              <w:bCs/>
              <w:sz w:val="28"/>
              <w:szCs w:val="28"/>
              <w:lang w:val="en-US"/>
            </w:rPr>
            <w:t>十二、焦岱镇公共文化服务领域基层政务公开标准目录</w:t>
          </w:r>
          <w:r>
            <w:rPr>
              <w:sz w:val="28"/>
              <w:szCs w:val="28"/>
            </w:rPr>
            <w:tab/>
          </w:r>
          <w:r>
            <w:rPr>
              <w:sz w:val="28"/>
              <w:szCs w:val="28"/>
            </w:rPr>
            <w:fldChar w:fldCharType="begin"/>
          </w:r>
          <w:r>
            <w:rPr>
              <w:sz w:val="28"/>
              <w:szCs w:val="28"/>
            </w:rPr>
            <w:instrText xml:space="preserve"> PAGEREF _Toc15575 \h </w:instrText>
          </w:r>
          <w:r>
            <w:rPr>
              <w:sz w:val="28"/>
              <w:szCs w:val="28"/>
            </w:rPr>
            <w:fldChar w:fldCharType="separate"/>
          </w:r>
          <w:r>
            <w:rPr>
              <w:sz w:val="28"/>
              <w:szCs w:val="28"/>
            </w:rPr>
            <w:t>31</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_Toc10010 </w:instrText>
          </w:r>
          <w:r>
            <w:rPr>
              <w:rFonts w:hint="eastAsia" w:ascii="仿宋_GB2312" w:hAnsi="仿宋_GB2312" w:eastAsia="仿宋_GB2312" w:cs="仿宋_GB2312"/>
              <w:sz w:val="28"/>
              <w:szCs w:val="28"/>
            </w:rPr>
            <w:fldChar w:fldCharType="separate"/>
          </w:r>
          <w:r>
            <w:rPr>
              <w:rFonts w:hint="eastAsia"/>
              <w:bCs/>
              <w:sz w:val="28"/>
              <w:szCs w:val="28"/>
              <w:lang w:val="en-US"/>
            </w:rPr>
            <w:t>十三、焦岱镇公共法律服务领域基层政务公开标准目录</w:t>
          </w:r>
          <w:r>
            <w:rPr>
              <w:sz w:val="28"/>
              <w:szCs w:val="28"/>
            </w:rPr>
            <w:tab/>
          </w:r>
          <w:r>
            <w:rPr>
              <w:sz w:val="28"/>
              <w:szCs w:val="28"/>
            </w:rPr>
            <w:fldChar w:fldCharType="begin"/>
          </w:r>
          <w:r>
            <w:rPr>
              <w:sz w:val="28"/>
              <w:szCs w:val="28"/>
            </w:rPr>
            <w:instrText xml:space="preserve"> PAGEREF _Toc10010 \h </w:instrText>
          </w:r>
          <w:r>
            <w:rPr>
              <w:sz w:val="28"/>
              <w:szCs w:val="28"/>
            </w:rPr>
            <w:fldChar w:fldCharType="separate"/>
          </w:r>
          <w:r>
            <w:rPr>
              <w:sz w:val="28"/>
              <w:szCs w:val="28"/>
            </w:rPr>
            <w:t>34</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_Toc14907 </w:instrText>
          </w:r>
          <w:r>
            <w:rPr>
              <w:rFonts w:hint="eastAsia" w:ascii="仿宋_GB2312" w:hAnsi="仿宋_GB2312" w:eastAsia="仿宋_GB2312" w:cs="仿宋_GB2312"/>
              <w:sz w:val="28"/>
              <w:szCs w:val="28"/>
            </w:rPr>
            <w:fldChar w:fldCharType="separate"/>
          </w:r>
          <w:r>
            <w:rPr>
              <w:rFonts w:hint="eastAsia"/>
              <w:bCs/>
              <w:sz w:val="28"/>
              <w:szCs w:val="28"/>
              <w:lang w:val="en-US"/>
            </w:rPr>
            <w:t>十四、焦岱镇扶贫领域基层政务公开标准目录</w:t>
          </w:r>
          <w:r>
            <w:rPr>
              <w:sz w:val="28"/>
              <w:szCs w:val="28"/>
            </w:rPr>
            <w:tab/>
          </w:r>
          <w:r>
            <w:rPr>
              <w:sz w:val="28"/>
              <w:szCs w:val="28"/>
            </w:rPr>
            <w:fldChar w:fldCharType="begin"/>
          </w:r>
          <w:r>
            <w:rPr>
              <w:sz w:val="28"/>
              <w:szCs w:val="28"/>
            </w:rPr>
            <w:instrText xml:space="preserve"> PAGEREF _Toc14907 \h </w:instrText>
          </w:r>
          <w:r>
            <w:rPr>
              <w:sz w:val="28"/>
              <w:szCs w:val="28"/>
            </w:rPr>
            <w:fldChar w:fldCharType="separate"/>
          </w:r>
          <w:r>
            <w:rPr>
              <w:sz w:val="28"/>
              <w:szCs w:val="28"/>
            </w:rPr>
            <w:t>37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_Toc20427 </w:instrText>
          </w:r>
          <w:r>
            <w:rPr>
              <w:rFonts w:hint="eastAsia" w:ascii="仿宋_GB2312" w:hAnsi="仿宋_GB2312" w:eastAsia="仿宋_GB2312" w:cs="仿宋_GB2312"/>
              <w:sz w:val="28"/>
              <w:szCs w:val="28"/>
            </w:rPr>
            <w:fldChar w:fldCharType="separate"/>
          </w:r>
          <w:r>
            <w:rPr>
              <w:rFonts w:hint="eastAsia"/>
              <w:bCs/>
              <w:sz w:val="28"/>
              <w:szCs w:val="28"/>
              <w:lang w:val="en-US"/>
            </w:rPr>
            <w:t>十五、焦岱镇救灾领域基层政务公开标准目录</w:t>
          </w:r>
          <w:r>
            <w:rPr>
              <w:sz w:val="28"/>
              <w:szCs w:val="28"/>
            </w:rPr>
            <w:tab/>
          </w:r>
          <w:r>
            <w:rPr>
              <w:sz w:val="28"/>
              <w:szCs w:val="28"/>
            </w:rPr>
            <w:fldChar w:fldCharType="begin"/>
          </w:r>
          <w:r>
            <w:rPr>
              <w:sz w:val="28"/>
              <w:szCs w:val="28"/>
            </w:rPr>
            <w:instrText xml:space="preserve"> PAGEREF _Toc20427 \h </w:instrText>
          </w:r>
          <w:r>
            <w:rPr>
              <w:sz w:val="28"/>
              <w:szCs w:val="28"/>
            </w:rPr>
            <w:fldChar w:fldCharType="separate"/>
          </w:r>
          <w:r>
            <w:rPr>
              <w:sz w:val="28"/>
              <w:szCs w:val="28"/>
            </w:rPr>
            <w:t>43</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_Toc5168 </w:instrText>
          </w:r>
          <w:r>
            <w:rPr>
              <w:rFonts w:hint="eastAsia" w:ascii="仿宋_GB2312" w:hAnsi="仿宋_GB2312" w:eastAsia="仿宋_GB2312" w:cs="仿宋_GB2312"/>
              <w:sz w:val="28"/>
              <w:szCs w:val="28"/>
            </w:rPr>
            <w:fldChar w:fldCharType="separate"/>
          </w:r>
          <w:r>
            <w:rPr>
              <w:rFonts w:hint="eastAsia"/>
              <w:bCs/>
              <w:sz w:val="28"/>
              <w:szCs w:val="28"/>
              <w:lang w:val="en-US"/>
            </w:rPr>
            <w:t>十六、焦岱镇食品药品监管领域基层政务公开标准目录</w:t>
          </w:r>
          <w:r>
            <w:rPr>
              <w:sz w:val="28"/>
              <w:szCs w:val="28"/>
            </w:rPr>
            <w:tab/>
          </w:r>
          <w:r>
            <w:rPr>
              <w:sz w:val="28"/>
              <w:szCs w:val="28"/>
            </w:rPr>
            <w:fldChar w:fldCharType="begin"/>
          </w:r>
          <w:r>
            <w:rPr>
              <w:sz w:val="28"/>
              <w:szCs w:val="28"/>
            </w:rPr>
            <w:instrText xml:space="preserve"> PAGEREF _Toc5168 \h </w:instrText>
          </w:r>
          <w:r>
            <w:rPr>
              <w:sz w:val="28"/>
              <w:szCs w:val="28"/>
            </w:rPr>
            <w:fldChar w:fldCharType="separate"/>
          </w:r>
          <w:r>
            <w:rPr>
              <w:sz w:val="28"/>
              <w:szCs w:val="28"/>
            </w:rPr>
            <w:t>47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_Toc8690 </w:instrText>
          </w:r>
          <w:r>
            <w:rPr>
              <w:rFonts w:hint="eastAsia" w:ascii="仿宋_GB2312" w:hAnsi="仿宋_GB2312" w:eastAsia="仿宋_GB2312" w:cs="仿宋_GB2312"/>
              <w:sz w:val="28"/>
              <w:szCs w:val="28"/>
            </w:rPr>
            <w:fldChar w:fldCharType="separate"/>
          </w:r>
          <w:r>
            <w:rPr>
              <w:rFonts w:hint="eastAsia"/>
              <w:bCs/>
              <w:sz w:val="28"/>
              <w:szCs w:val="28"/>
              <w:lang w:val="en-US"/>
            </w:rPr>
            <w:t>十七、焦岱镇城市综合执法领域基层政务公开标准目录</w:t>
          </w:r>
          <w:r>
            <w:rPr>
              <w:sz w:val="28"/>
              <w:szCs w:val="28"/>
            </w:rPr>
            <w:tab/>
          </w:r>
          <w:r>
            <w:rPr>
              <w:sz w:val="28"/>
              <w:szCs w:val="28"/>
            </w:rPr>
            <w:fldChar w:fldCharType="begin"/>
          </w:r>
          <w:r>
            <w:rPr>
              <w:sz w:val="28"/>
              <w:szCs w:val="28"/>
            </w:rPr>
            <w:instrText xml:space="preserve"> PAGEREF _Toc8690 \h </w:instrText>
          </w:r>
          <w:r>
            <w:rPr>
              <w:sz w:val="28"/>
              <w:szCs w:val="28"/>
            </w:rPr>
            <w:fldChar w:fldCharType="separate"/>
          </w:r>
          <w:r>
            <w:rPr>
              <w:sz w:val="28"/>
              <w:szCs w:val="28"/>
            </w:rPr>
            <w:t>51</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_Toc26953 </w:instrText>
          </w:r>
          <w:r>
            <w:rPr>
              <w:rFonts w:hint="eastAsia" w:ascii="仿宋_GB2312" w:hAnsi="仿宋_GB2312" w:eastAsia="仿宋_GB2312" w:cs="仿宋_GB2312"/>
              <w:sz w:val="28"/>
              <w:szCs w:val="28"/>
            </w:rPr>
            <w:fldChar w:fldCharType="separate"/>
          </w:r>
          <w:r>
            <w:rPr>
              <w:rFonts w:hint="eastAsia"/>
              <w:bCs/>
              <w:sz w:val="28"/>
              <w:szCs w:val="28"/>
              <w:lang w:val="en-US"/>
            </w:rPr>
            <w:t>十八、焦岱镇就业创业领域基层政务公开标准目录</w:t>
          </w:r>
          <w:r>
            <w:rPr>
              <w:sz w:val="28"/>
              <w:szCs w:val="28"/>
            </w:rPr>
            <w:tab/>
          </w:r>
          <w:r>
            <w:rPr>
              <w:sz w:val="28"/>
              <w:szCs w:val="28"/>
            </w:rPr>
            <w:fldChar w:fldCharType="begin"/>
          </w:r>
          <w:r>
            <w:rPr>
              <w:sz w:val="28"/>
              <w:szCs w:val="28"/>
            </w:rPr>
            <w:instrText xml:space="preserve"> PAGEREF _Toc26953 \h </w:instrText>
          </w:r>
          <w:r>
            <w:rPr>
              <w:sz w:val="28"/>
              <w:szCs w:val="28"/>
            </w:rPr>
            <w:fldChar w:fldCharType="separate"/>
          </w:r>
          <w:r>
            <w:rPr>
              <w:sz w:val="28"/>
              <w:szCs w:val="28"/>
            </w:rPr>
            <w:t>56</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_Toc32033 </w:instrText>
          </w:r>
          <w:r>
            <w:rPr>
              <w:rFonts w:hint="eastAsia" w:ascii="仿宋_GB2312" w:hAnsi="仿宋_GB2312" w:eastAsia="仿宋_GB2312" w:cs="仿宋_GB2312"/>
              <w:sz w:val="28"/>
              <w:szCs w:val="28"/>
            </w:rPr>
            <w:fldChar w:fldCharType="separate"/>
          </w:r>
          <w:r>
            <w:rPr>
              <w:rFonts w:hint="eastAsia"/>
              <w:bCs/>
              <w:sz w:val="28"/>
              <w:szCs w:val="28"/>
              <w:lang w:val="en-US"/>
            </w:rPr>
            <w:t>十九、焦岱镇社会保险领域基层政务公开标准目录</w:t>
          </w:r>
          <w:r>
            <w:rPr>
              <w:sz w:val="28"/>
              <w:szCs w:val="28"/>
            </w:rPr>
            <w:tab/>
          </w:r>
          <w:r>
            <w:rPr>
              <w:sz w:val="28"/>
              <w:szCs w:val="28"/>
            </w:rPr>
            <w:fldChar w:fldCharType="begin"/>
          </w:r>
          <w:r>
            <w:rPr>
              <w:sz w:val="28"/>
              <w:szCs w:val="28"/>
            </w:rPr>
            <w:instrText xml:space="preserve"> PAGEREF _Toc32033 \h </w:instrText>
          </w:r>
          <w:r>
            <w:rPr>
              <w:sz w:val="28"/>
              <w:szCs w:val="28"/>
            </w:rPr>
            <w:fldChar w:fldCharType="separate"/>
          </w:r>
          <w:r>
            <w:rPr>
              <w:sz w:val="28"/>
              <w:szCs w:val="28"/>
            </w:rPr>
            <w:t>57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_Toc4334 </w:instrText>
          </w:r>
          <w:r>
            <w:rPr>
              <w:rFonts w:hint="eastAsia" w:ascii="仿宋_GB2312" w:hAnsi="仿宋_GB2312" w:eastAsia="仿宋_GB2312" w:cs="仿宋_GB2312"/>
              <w:sz w:val="28"/>
              <w:szCs w:val="28"/>
            </w:rPr>
            <w:fldChar w:fldCharType="separate"/>
          </w:r>
          <w:r>
            <w:rPr>
              <w:rFonts w:hint="eastAsia"/>
              <w:bCs/>
              <w:sz w:val="28"/>
              <w:szCs w:val="28"/>
              <w:lang w:val="en-US"/>
            </w:rPr>
            <w:t>二十、焦岱镇社会救助领域基层政务公开标准目录</w:t>
          </w:r>
          <w:r>
            <w:rPr>
              <w:sz w:val="28"/>
              <w:szCs w:val="28"/>
            </w:rPr>
            <w:tab/>
          </w:r>
          <w:r>
            <w:rPr>
              <w:sz w:val="28"/>
              <w:szCs w:val="28"/>
            </w:rPr>
            <w:fldChar w:fldCharType="begin"/>
          </w:r>
          <w:r>
            <w:rPr>
              <w:sz w:val="28"/>
              <w:szCs w:val="28"/>
            </w:rPr>
            <w:instrText xml:space="preserve"> PAGEREF _Toc4334 \h </w:instrText>
          </w:r>
          <w:r>
            <w:rPr>
              <w:sz w:val="28"/>
              <w:szCs w:val="28"/>
            </w:rPr>
            <w:fldChar w:fldCharType="separate"/>
          </w:r>
          <w:r>
            <w:rPr>
              <w:sz w:val="28"/>
              <w:szCs w:val="28"/>
            </w:rPr>
            <w:t>59</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_Toc185 </w:instrText>
          </w:r>
          <w:r>
            <w:rPr>
              <w:rFonts w:hint="eastAsia" w:ascii="仿宋_GB2312" w:hAnsi="仿宋_GB2312" w:eastAsia="仿宋_GB2312" w:cs="仿宋_GB2312"/>
              <w:sz w:val="28"/>
              <w:szCs w:val="28"/>
            </w:rPr>
            <w:fldChar w:fldCharType="separate"/>
          </w:r>
          <w:r>
            <w:rPr>
              <w:rFonts w:hint="eastAsia"/>
              <w:bCs/>
              <w:sz w:val="28"/>
              <w:szCs w:val="28"/>
              <w:lang w:val="en-US"/>
            </w:rPr>
            <w:t>二十一、焦岱镇养老服务领域基层政务公开标准目录</w:t>
          </w:r>
          <w:r>
            <w:rPr>
              <w:sz w:val="28"/>
              <w:szCs w:val="28"/>
            </w:rPr>
            <w:tab/>
          </w:r>
          <w:r>
            <w:rPr>
              <w:sz w:val="28"/>
              <w:szCs w:val="28"/>
            </w:rPr>
            <w:fldChar w:fldCharType="begin"/>
          </w:r>
          <w:r>
            <w:rPr>
              <w:sz w:val="28"/>
              <w:szCs w:val="28"/>
            </w:rPr>
            <w:instrText xml:space="preserve"> PAGEREF _Toc185 \h </w:instrText>
          </w:r>
          <w:r>
            <w:rPr>
              <w:sz w:val="28"/>
              <w:szCs w:val="28"/>
            </w:rPr>
            <w:fldChar w:fldCharType="separate"/>
          </w:r>
          <w:r>
            <w:rPr>
              <w:sz w:val="28"/>
              <w:szCs w:val="28"/>
            </w:rPr>
            <w:t>63</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_Toc9265 </w:instrText>
          </w:r>
          <w:r>
            <w:rPr>
              <w:rFonts w:hint="eastAsia" w:ascii="仿宋_GB2312" w:hAnsi="仿宋_GB2312" w:eastAsia="仿宋_GB2312" w:cs="仿宋_GB2312"/>
              <w:sz w:val="28"/>
              <w:szCs w:val="28"/>
            </w:rPr>
            <w:fldChar w:fldCharType="separate"/>
          </w:r>
          <w:r>
            <w:rPr>
              <w:rFonts w:hint="eastAsia"/>
              <w:bCs/>
              <w:sz w:val="28"/>
              <w:szCs w:val="28"/>
              <w:lang w:val="en-US"/>
            </w:rPr>
            <w:t>二十二、焦岱镇户籍管理领域基层政务公开标准目录</w:t>
          </w:r>
          <w:r>
            <w:rPr>
              <w:sz w:val="28"/>
              <w:szCs w:val="28"/>
            </w:rPr>
            <w:tab/>
          </w:r>
          <w:r>
            <w:rPr>
              <w:sz w:val="28"/>
              <w:szCs w:val="28"/>
            </w:rPr>
            <w:fldChar w:fldCharType="begin"/>
          </w:r>
          <w:r>
            <w:rPr>
              <w:sz w:val="28"/>
              <w:szCs w:val="28"/>
            </w:rPr>
            <w:instrText xml:space="preserve"> PAGEREF _Toc9265 \h </w:instrText>
          </w:r>
          <w:r>
            <w:rPr>
              <w:sz w:val="28"/>
              <w:szCs w:val="28"/>
            </w:rPr>
            <w:fldChar w:fldCharType="separate"/>
          </w:r>
          <w:r>
            <w:rPr>
              <w:sz w:val="28"/>
              <w:szCs w:val="28"/>
            </w:rPr>
            <w:t>64</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_Toc17392 </w:instrText>
          </w:r>
          <w:r>
            <w:rPr>
              <w:rFonts w:hint="eastAsia" w:ascii="仿宋_GB2312" w:hAnsi="仿宋_GB2312" w:eastAsia="仿宋_GB2312" w:cs="仿宋_GB2312"/>
              <w:sz w:val="28"/>
              <w:szCs w:val="28"/>
            </w:rPr>
            <w:fldChar w:fldCharType="separate"/>
          </w:r>
          <w:r>
            <w:rPr>
              <w:rFonts w:hint="eastAsia"/>
              <w:bCs/>
              <w:sz w:val="28"/>
              <w:szCs w:val="28"/>
              <w:lang w:val="en-US"/>
            </w:rPr>
            <w:t>二十三、焦岱镇涉农补贴领域基层政务公开标准目录</w:t>
          </w:r>
          <w:r>
            <w:rPr>
              <w:sz w:val="28"/>
              <w:szCs w:val="28"/>
            </w:rPr>
            <w:tab/>
          </w:r>
          <w:r>
            <w:rPr>
              <w:sz w:val="28"/>
              <w:szCs w:val="28"/>
            </w:rPr>
            <w:fldChar w:fldCharType="begin"/>
          </w:r>
          <w:r>
            <w:rPr>
              <w:sz w:val="28"/>
              <w:szCs w:val="28"/>
            </w:rPr>
            <w:instrText xml:space="preserve"> PAGEREF _Toc17392 \h </w:instrText>
          </w:r>
          <w:r>
            <w:rPr>
              <w:sz w:val="28"/>
              <w:szCs w:val="28"/>
            </w:rPr>
            <w:fldChar w:fldCharType="separate"/>
          </w:r>
          <w:r>
            <w:rPr>
              <w:sz w:val="28"/>
              <w:szCs w:val="28"/>
            </w:rPr>
            <w:t>65</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_Toc24115 </w:instrText>
          </w:r>
          <w:r>
            <w:rPr>
              <w:rFonts w:hint="eastAsia" w:ascii="仿宋_GB2312" w:hAnsi="仿宋_GB2312" w:eastAsia="仿宋_GB2312" w:cs="仿宋_GB2312"/>
              <w:sz w:val="28"/>
              <w:szCs w:val="28"/>
            </w:rPr>
            <w:fldChar w:fldCharType="separate"/>
          </w:r>
          <w:r>
            <w:rPr>
              <w:rFonts w:hint="eastAsia"/>
              <w:bCs/>
              <w:sz w:val="28"/>
              <w:szCs w:val="28"/>
              <w:lang w:val="en-US"/>
            </w:rPr>
            <w:t>二十四、焦岱镇义务教育领域基层政务公开标准目录</w:t>
          </w:r>
          <w:r>
            <w:rPr>
              <w:sz w:val="28"/>
              <w:szCs w:val="28"/>
            </w:rPr>
            <w:tab/>
          </w:r>
          <w:r>
            <w:rPr>
              <w:sz w:val="28"/>
              <w:szCs w:val="28"/>
            </w:rPr>
            <w:fldChar w:fldCharType="begin"/>
          </w:r>
          <w:r>
            <w:rPr>
              <w:sz w:val="28"/>
              <w:szCs w:val="28"/>
            </w:rPr>
            <w:instrText xml:space="preserve"> PAGEREF _Toc24115 \h </w:instrText>
          </w:r>
          <w:r>
            <w:rPr>
              <w:sz w:val="28"/>
              <w:szCs w:val="28"/>
            </w:rPr>
            <w:fldChar w:fldCharType="separate"/>
          </w:r>
          <w:r>
            <w:rPr>
              <w:sz w:val="28"/>
              <w:szCs w:val="28"/>
            </w:rPr>
            <w:t>70</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_Toc6936 </w:instrText>
          </w:r>
          <w:r>
            <w:rPr>
              <w:rFonts w:hint="eastAsia" w:ascii="仿宋_GB2312" w:hAnsi="仿宋_GB2312" w:eastAsia="仿宋_GB2312" w:cs="仿宋_GB2312"/>
              <w:sz w:val="28"/>
              <w:szCs w:val="28"/>
            </w:rPr>
            <w:fldChar w:fldCharType="separate"/>
          </w:r>
          <w:r>
            <w:rPr>
              <w:rFonts w:hint="eastAsia"/>
              <w:bCs/>
              <w:sz w:val="28"/>
              <w:szCs w:val="28"/>
              <w:lang w:val="en-US"/>
            </w:rPr>
            <w:t>二十五、焦岱镇卫生健康领域基层政务公开标准目录</w:t>
          </w:r>
          <w:r>
            <w:rPr>
              <w:sz w:val="28"/>
              <w:szCs w:val="28"/>
            </w:rPr>
            <w:tab/>
          </w:r>
          <w:r>
            <w:rPr>
              <w:sz w:val="28"/>
              <w:szCs w:val="28"/>
            </w:rPr>
            <w:fldChar w:fldCharType="begin"/>
          </w:r>
          <w:r>
            <w:rPr>
              <w:sz w:val="28"/>
              <w:szCs w:val="28"/>
            </w:rPr>
            <w:instrText xml:space="preserve"> PAGEREF _Toc6936 \h </w:instrText>
          </w:r>
          <w:r>
            <w:rPr>
              <w:sz w:val="28"/>
              <w:szCs w:val="28"/>
            </w:rPr>
            <w:fldChar w:fldCharType="separate"/>
          </w:r>
          <w:r>
            <w:rPr>
              <w:sz w:val="28"/>
              <w:szCs w:val="28"/>
            </w:rPr>
            <w:t>71</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_Toc6349 </w:instrText>
          </w:r>
          <w:r>
            <w:rPr>
              <w:rFonts w:hint="eastAsia" w:ascii="仿宋_GB2312" w:hAnsi="仿宋_GB2312" w:eastAsia="仿宋_GB2312" w:cs="仿宋_GB2312"/>
              <w:sz w:val="28"/>
              <w:szCs w:val="28"/>
            </w:rPr>
            <w:fldChar w:fldCharType="separate"/>
          </w:r>
          <w:r>
            <w:rPr>
              <w:rFonts w:hint="eastAsia"/>
              <w:bCs/>
              <w:sz w:val="28"/>
              <w:szCs w:val="28"/>
            </w:rPr>
            <w:t>二十六、</w:t>
          </w:r>
          <w:r>
            <w:rPr>
              <w:rFonts w:hint="eastAsia"/>
              <w:bCs/>
              <w:sz w:val="28"/>
              <w:szCs w:val="28"/>
              <w:lang w:val="en-US"/>
            </w:rPr>
            <w:t>焦岱镇市政服务领域基层政务公开标准目录</w:t>
          </w:r>
          <w:r>
            <w:rPr>
              <w:sz w:val="28"/>
              <w:szCs w:val="28"/>
            </w:rPr>
            <w:tab/>
          </w:r>
          <w:r>
            <w:rPr>
              <w:sz w:val="28"/>
              <w:szCs w:val="28"/>
            </w:rPr>
            <w:fldChar w:fldCharType="begin"/>
          </w:r>
          <w:r>
            <w:rPr>
              <w:sz w:val="28"/>
              <w:szCs w:val="28"/>
            </w:rPr>
            <w:instrText xml:space="preserve"> PAGEREF _Toc6349 \h </w:instrText>
          </w:r>
          <w:r>
            <w:rPr>
              <w:sz w:val="28"/>
              <w:szCs w:val="28"/>
            </w:rPr>
            <w:fldChar w:fldCharType="separate"/>
          </w:r>
          <w:r>
            <w:rPr>
              <w:sz w:val="28"/>
              <w:szCs w:val="28"/>
            </w:rPr>
            <w:t>72</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_Toc15413 </w:instrText>
          </w:r>
          <w:r>
            <w:rPr>
              <w:rFonts w:hint="eastAsia" w:ascii="仿宋_GB2312" w:hAnsi="仿宋_GB2312" w:eastAsia="仿宋_GB2312" w:cs="仿宋_GB2312"/>
              <w:sz w:val="28"/>
              <w:szCs w:val="28"/>
            </w:rPr>
            <w:fldChar w:fldCharType="separate"/>
          </w:r>
          <w:r>
            <w:rPr>
              <w:rFonts w:hint="eastAsia"/>
              <w:bCs/>
              <w:sz w:val="28"/>
              <w:szCs w:val="28"/>
              <w:lang w:val="en-US"/>
            </w:rPr>
            <w:t>二十</w:t>
          </w:r>
          <w:r>
            <w:rPr>
              <w:rFonts w:hint="eastAsia"/>
              <w:bCs/>
              <w:sz w:val="28"/>
              <w:szCs w:val="28"/>
              <w:lang w:val="en-US" w:eastAsia="zh-CN"/>
            </w:rPr>
            <w:t>七</w:t>
          </w:r>
          <w:r>
            <w:rPr>
              <w:rFonts w:hint="eastAsia"/>
              <w:bCs/>
              <w:sz w:val="28"/>
              <w:szCs w:val="28"/>
              <w:lang w:val="en-US"/>
            </w:rPr>
            <w:t>、焦岱镇</w:t>
          </w:r>
          <w:r>
            <w:rPr>
              <w:rFonts w:hint="eastAsia"/>
              <w:bCs/>
              <w:sz w:val="28"/>
              <w:szCs w:val="28"/>
              <w:lang w:val="en-US" w:eastAsia="zh-CN"/>
            </w:rPr>
            <w:t>旅游</w:t>
          </w:r>
          <w:r>
            <w:rPr>
              <w:rFonts w:hint="eastAsia"/>
              <w:bCs/>
              <w:sz w:val="28"/>
              <w:szCs w:val="28"/>
              <w:lang w:val="en-US"/>
            </w:rPr>
            <w:t>领域基层政务公开标准目录</w:t>
          </w:r>
          <w:r>
            <w:rPr>
              <w:sz w:val="28"/>
              <w:szCs w:val="28"/>
            </w:rPr>
            <w:tab/>
          </w:r>
          <w:r>
            <w:rPr>
              <w:sz w:val="28"/>
              <w:szCs w:val="28"/>
            </w:rPr>
            <w:fldChar w:fldCharType="begin"/>
          </w:r>
          <w:r>
            <w:rPr>
              <w:sz w:val="28"/>
              <w:szCs w:val="28"/>
            </w:rPr>
            <w:instrText xml:space="preserve"> PAGEREF _Toc15413 \h </w:instrText>
          </w:r>
          <w:r>
            <w:rPr>
              <w:sz w:val="28"/>
              <w:szCs w:val="28"/>
            </w:rPr>
            <w:fldChar w:fldCharType="separate"/>
          </w:r>
          <w:r>
            <w:rPr>
              <w:sz w:val="28"/>
              <w:szCs w:val="28"/>
            </w:rPr>
            <w:t>76</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_Toc3924 </w:instrText>
          </w:r>
          <w:r>
            <w:rPr>
              <w:rFonts w:hint="eastAsia" w:ascii="仿宋_GB2312" w:hAnsi="仿宋_GB2312" w:eastAsia="仿宋_GB2312" w:cs="仿宋_GB2312"/>
              <w:sz w:val="28"/>
              <w:szCs w:val="28"/>
            </w:rPr>
            <w:fldChar w:fldCharType="separate"/>
          </w:r>
          <w:r>
            <w:rPr>
              <w:rFonts w:hint="eastAsia"/>
              <w:bCs/>
              <w:sz w:val="28"/>
              <w:szCs w:val="28"/>
              <w:lang w:val="en-US"/>
            </w:rPr>
            <w:t>二十</w:t>
          </w:r>
          <w:r>
            <w:rPr>
              <w:rFonts w:hint="eastAsia"/>
              <w:bCs/>
              <w:sz w:val="28"/>
              <w:szCs w:val="28"/>
              <w:lang w:val="en-US" w:eastAsia="zh-CN"/>
            </w:rPr>
            <w:t>八</w:t>
          </w:r>
          <w:r>
            <w:rPr>
              <w:rFonts w:hint="eastAsia"/>
              <w:bCs/>
              <w:sz w:val="28"/>
              <w:szCs w:val="28"/>
              <w:lang w:val="en-US"/>
            </w:rPr>
            <w:t>、焦岱镇</w:t>
          </w:r>
          <w:r>
            <w:rPr>
              <w:rFonts w:hint="eastAsia"/>
              <w:bCs/>
              <w:sz w:val="28"/>
              <w:szCs w:val="28"/>
              <w:lang w:val="en-US" w:eastAsia="zh-CN"/>
            </w:rPr>
            <w:t>交通运输</w:t>
          </w:r>
          <w:r>
            <w:rPr>
              <w:rFonts w:hint="eastAsia"/>
              <w:bCs/>
              <w:sz w:val="28"/>
              <w:szCs w:val="28"/>
              <w:lang w:val="en-US"/>
            </w:rPr>
            <w:t>领域基层政务公开标准目录</w:t>
          </w:r>
          <w:r>
            <w:rPr>
              <w:sz w:val="28"/>
              <w:szCs w:val="28"/>
            </w:rPr>
            <w:tab/>
          </w:r>
          <w:r>
            <w:rPr>
              <w:sz w:val="28"/>
              <w:szCs w:val="28"/>
            </w:rPr>
            <w:fldChar w:fldCharType="begin"/>
          </w:r>
          <w:r>
            <w:rPr>
              <w:sz w:val="28"/>
              <w:szCs w:val="28"/>
            </w:rPr>
            <w:instrText xml:space="preserve"> PAGEREF _Toc3924 \h </w:instrText>
          </w:r>
          <w:r>
            <w:rPr>
              <w:sz w:val="28"/>
              <w:szCs w:val="28"/>
            </w:rPr>
            <w:fldChar w:fldCharType="separate"/>
          </w:r>
          <w:r>
            <w:rPr>
              <w:sz w:val="28"/>
              <w:szCs w:val="28"/>
            </w:rPr>
            <w:t>77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_Toc25888 </w:instrText>
          </w:r>
          <w:r>
            <w:rPr>
              <w:rFonts w:hint="eastAsia" w:ascii="仿宋_GB2312" w:hAnsi="仿宋_GB2312" w:eastAsia="仿宋_GB2312" w:cs="仿宋_GB2312"/>
              <w:sz w:val="28"/>
              <w:szCs w:val="28"/>
            </w:rPr>
            <w:fldChar w:fldCharType="separate"/>
          </w:r>
          <w:r>
            <w:rPr>
              <w:rFonts w:hint="eastAsia"/>
              <w:bCs/>
              <w:sz w:val="28"/>
              <w:szCs w:val="28"/>
              <w:lang w:val="en-US"/>
            </w:rPr>
            <w:t>二十</w:t>
          </w:r>
          <w:r>
            <w:rPr>
              <w:rFonts w:hint="eastAsia"/>
              <w:bCs/>
              <w:sz w:val="28"/>
              <w:szCs w:val="28"/>
              <w:lang w:val="en-US" w:eastAsia="zh-CN"/>
            </w:rPr>
            <w:t>九</w:t>
          </w:r>
          <w:r>
            <w:rPr>
              <w:rFonts w:hint="eastAsia"/>
              <w:bCs/>
              <w:sz w:val="28"/>
              <w:szCs w:val="28"/>
              <w:lang w:val="en-US"/>
            </w:rPr>
            <w:t>、焦岱镇</w:t>
          </w:r>
          <w:r>
            <w:rPr>
              <w:rFonts w:hint="eastAsia"/>
              <w:bCs/>
              <w:sz w:val="28"/>
              <w:szCs w:val="28"/>
              <w:lang w:val="en-US" w:eastAsia="zh-CN"/>
            </w:rPr>
            <w:t>统计</w:t>
          </w:r>
          <w:r>
            <w:rPr>
              <w:rFonts w:hint="eastAsia"/>
              <w:bCs/>
              <w:sz w:val="28"/>
              <w:szCs w:val="28"/>
              <w:lang w:val="en-US"/>
            </w:rPr>
            <w:t>领域基层政务公开标准目录</w:t>
          </w:r>
          <w:r>
            <w:rPr>
              <w:sz w:val="28"/>
              <w:szCs w:val="28"/>
            </w:rPr>
            <w:tab/>
          </w:r>
          <w:r>
            <w:rPr>
              <w:sz w:val="28"/>
              <w:szCs w:val="28"/>
            </w:rPr>
            <w:fldChar w:fldCharType="begin"/>
          </w:r>
          <w:r>
            <w:rPr>
              <w:sz w:val="28"/>
              <w:szCs w:val="28"/>
            </w:rPr>
            <w:instrText xml:space="preserve"> PAGEREF _Toc25888 \h </w:instrText>
          </w:r>
          <w:r>
            <w:rPr>
              <w:sz w:val="28"/>
              <w:szCs w:val="28"/>
            </w:rPr>
            <w:fldChar w:fldCharType="separate"/>
          </w:r>
          <w:r>
            <w:rPr>
              <w:sz w:val="28"/>
              <w:szCs w:val="28"/>
            </w:rPr>
            <w:t>78</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_Toc8372 </w:instrText>
          </w:r>
          <w:r>
            <w:rPr>
              <w:rFonts w:hint="eastAsia" w:ascii="仿宋_GB2312" w:hAnsi="仿宋_GB2312" w:eastAsia="仿宋_GB2312" w:cs="仿宋_GB2312"/>
              <w:sz w:val="28"/>
              <w:szCs w:val="28"/>
            </w:rPr>
            <w:fldChar w:fldCharType="separate"/>
          </w:r>
          <w:r>
            <w:rPr>
              <w:rFonts w:hint="eastAsia"/>
              <w:bCs/>
              <w:sz w:val="28"/>
              <w:szCs w:val="28"/>
              <w:lang w:val="en-US" w:eastAsia="zh-CN"/>
            </w:rPr>
            <w:t>三十</w:t>
          </w:r>
          <w:r>
            <w:rPr>
              <w:rFonts w:hint="eastAsia"/>
              <w:bCs/>
              <w:sz w:val="28"/>
              <w:szCs w:val="28"/>
              <w:lang w:val="en-US"/>
            </w:rPr>
            <w:t>、焦岱镇</w:t>
          </w:r>
          <w:r>
            <w:rPr>
              <w:rFonts w:hint="eastAsia"/>
              <w:bCs/>
              <w:sz w:val="28"/>
              <w:szCs w:val="28"/>
              <w:lang w:val="en-US" w:eastAsia="zh-CN"/>
            </w:rPr>
            <w:t>广播电视</w:t>
          </w:r>
          <w:r>
            <w:rPr>
              <w:rFonts w:hint="eastAsia"/>
              <w:bCs/>
              <w:sz w:val="28"/>
              <w:szCs w:val="28"/>
              <w:lang w:val="en-US"/>
            </w:rPr>
            <w:t>领域基层政务公开标准目录</w:t>
          </w:r>
          <w:r>
            <w:rPr>
              <w:sz w:val="28"/>
              <w:szCs w:val="28"/>
            </w:rPr>
            <w:tab/>
          </w:r>
          <w:r>
            <w:rPr>
              <w:sz w:val="28"/>
              <w:szCs w:val="28"/>
            </w:rPr>
            <w:fldChar w:fldCharType="begin"/>
          </w:r>
          <w:r>
            <w:rPr>
              <w:sz w:val="28"/>
              <w:szCs w:val="28"/>
            </w:rPr>
            <w:instrText xml:space="preserve"> PAGEREF _Toc8372 \h </w:instrText>
          </w:r>
          <w:r>
            <w:rPr>
              <w:sz w:val="28"/>
              <w:szCs w:val="28"/>
            </w:rPr>
            <w:fldChar w:fldCharType="separate"/>
          </w:r>
          <w:r>
            <w:rPr>
              <w:sz w:val="28"/>
              <w:szCs w:val="28"/>
            </w:rPr>
            <w:t>79</w:t>
          </w:r>
          <w:r>
            <w:rPr>
              <w:sz w:val="28"/>
              <w:szCs w:val="28"/>
            </w:rPr>
            <w:fldChar w:fldCharType="end"/>
          </w:r>
          <w:r>
            <w:rPr>
              <w:rFonts w:hint="eastAsia" w:ascii="仿宋_GB2312" w:hAnsi="仿宋_GB2312" w:eastAsia="仿宋_GB2312" w:cs="仿宋_GB2312"/>
              <w:sz w:val="28"/>
              <w:szCs w:val="28"/>
            </w:rPr>
            <w:fldChar w:fldCharType="end"/>
          </w:r>
        </w:p>
        <w:p>
          <w:pPr>
            <w:pStyle w:val="3"/>
            <w:spacing w:before="90" w:line="500" w:lineRule="exact"/>
            <w:ind w:right="161"/>
            <w:jc w:val="center"/>
            <w:rPr>
              <w:rFonts w:ascii="Times New Roman"/>
            </w:rPr>
          </w:pPr>
          <w:r>
            <w:rPr>
              <w:rFonts w:hint="eastAsia" w:ascii="仿宋_GB2312" w:hAnsi="仿宋_GB2312" w:eastAsia="仿宋_GB2312" w:cs="仿宋_GB2312"/>
              <w:sz w:val="28"/>
              <w:szCs w:val="28"/>
            </w:rPr>
            <w:fldChar w:fldCharType="end"/>
          </w:r>
        </w:p>
      </w:sdtContent>
    </w:sdt>
    <w:p>
      <w:pPr>
        <w:pStyle w:val="8"/>
        <w:widowControl/>
        <w:tabs>
          <w:tab w:val="left" w:pos="5500"/>
        </w:tabs>
        <w:spacing w:line="400" w:lineRule="exact"/>
        <w:jc w:val="center"/>
        <w:rPr>
          <w:rFonts w:cs="宋体"/>
          <w:b/>
          <w:bCs/>
          <w:sz w:val="40"/>
          <w:szCs w:val="40"/>
        </w:rPr>
      </w:pPr>
    </w:p>
    <w:p>
      <w:pPr>
        <w:pStyle w:val="8"/>
        <w:widowControl/>
        <w:tabs>
          <w:tab w:val="left" w:pos="5500"/>
        </w:tabs>
        <w:spacing w:line="400" w:lineRule="exact"/>
        <w:jc w:val="center"/>
        <w:rPr>
          <w:rFonts w:cs="宋体"/>
          <w:b/>
          <w:bCs/>
          <w:sz w:val="40"/>
          <w:szCs w:val="40"/>
        </w:rPr>
      </w:pPr>
    </w:p>
    <w:p>
      <w:pPr>
        <w:pStyle w:val="8"/>
        <w:widowControl/>
        <w:tabs>
          <w:tab w:val="left" w:pos="5500"/>
        </w:tabs>
        <w:spacing w:line="400" w:lineRule="exact"/>
        <w:jc w:val="both"/>
        <w:rPr>
          <w:rFonts w:cs="宋体"/>
          <w:b/>
          <w:bCs/>
          <w:sz w:val="40"/>
          <w:szCs w:val="40"/>
        </w:rPr>
      </w:pPr>
    </w:p>
    <w:p>
      <w:pPr>
        <w:pStyle w:val="8"/>
        <w:widowControl/>
        <w:tabs>
          <w:tab w:val="left" w:pos="5500"/>
        </w:tabs>
        <w:spacing w:line="480" w:lineRule="exact"/>
        <w:jc w:val="center"/>
        <w:outlineLvl w:val="0"/>
        <w:rPr>
          <w:rFonts w:hint="eastAsia" w:cs="宋体"/>
          <w:b/>
          <w:bCs/>
          <w:sz w:val="40"/>
          <w:szCs w:val="40"/>
        </w:rPr>
      </w:pPr>
      <w:bookmarkStart w:id="0" w:name="_Toc4256"/>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cs="宋体"/>
          <w:b/>
          <w:bCs/>
          <w:sz w:val="44"/>
          <w:szCs w:val="44"/>
        </w:rPr>
      </w:pPr>
      <w:r>
        <w:rPr>
          <w:rFonts w:hint="eastAsia" w:cs="宋体"/>
          <w:b/>
          <w:bCs/>
          <w:sz w:val="40"/>
          <w:szCs w:val="40"/>
        </w:rPr>
        <w:t>一、焦岱镇城乡规划领域基层政务公开标准目录</w:t>
      </w:r>
      <w:bookmarkEnd w:id="0"/>
    </w:p>
    <w:tbl>
      <w:tblPr>
        <w:tblStyle w:val="9"/>
        <w:tblW w:w="1393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10"/>
        <w:gridCol w:w="905"/>
        <w:gridCol w:w="1084"/>
        <w:gridCol w:w="1684"/>
        <w:gridCol w:w="1572"/>
        <w:gridCol w:w="1411"/>
        <w:gridCol w:w="1463"/>
        <w:gridCol w:w="1288"/>
        <w:gridCol w:w="1043"/>
        <w:gridCol w:w="903"/>
        <w:gridCol w:w="936"/>
        <w:gridCol w:w="9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06" w:hRule="atLeast"/>
        </w:trPr>
        <w:tc>
          <w:tcPr>
            <w:tcW w:w="710"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989" w:type="dxa"/>
            <w:gridSpan w:val="2"/>
            <w:shd w:val="clear" w:color="auto" w:fill="auto"/>
            <w:vAlign w:val="center"/>
          </w:tcPr>
          <w:p>
            <w:pPr>
              <w:pStyle w:val="8"/>
              <w:widowControl/>
              <w:spacing w:line="40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684"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72"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411"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463"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288" w:type="dxa"/>
            <w:vMerge w:val="restart"/>
            <w:shd w:val="clear" w:color="auto" w:fill="auto"/>
            <w:vAlign w:val="center"/>
          </w:tcPr>
          <w:p>
            <w:pPr>
              <w:pStyle w:val="8"/>
              <w:widowControl/>
              <w:spacing w:line="40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w:t>
            </w:r>
          </w:p>
        </w:tc>
        <w:tc>
          <w:tcPr>
            <w:tcW w:w="1946" w:type="dxa"/>
            <w:gridSpan w:val="2"/>
            <w:shd w:val="clear" w:color="auto" w:fill="auto"/>
            <w:vAlign w:val="center"/>
          </w:tcPr>
          <w:p>
            <w:pPr>
              <w:pStyle w:val="8"/>
              <w:widowControl/>
              <w:spacing w:line="40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872" w:type="dxa"/>
            <w:gridSpan w:val="2"/>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710"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905"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84"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684"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572"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411"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463"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288" w:type="dxa"/>
            <w:vMerge w:val="continue"/>
            <w:shd w:val="clear" w:color="auto" w:fill="auto"/>
            <w:vAlign w:val="center"/>
          </w:tcPr>
          <w:p>
            <w:pPr>
              <w:spacing w:line="400" w:lineRule="exact"/>
              <w:jc w:val="center"/>
              <w:rPr>
                <w:rFonts w:ascii="仿宋_GB2312" w:hAnsi="仿宋_GB2312" w:eastAsia="仿宋_GB2312" w:cs="仿宋_GB2312"/>
                <w:color w:val="2B2B2B"/>
                <w:sz w:val="28"/>
                <w:szCs w:val="28"/>
              </w:rPr>
            </w:pPr>
          </w:p>
        </w:tc>
        <w:tc>
          <w:tcPr>
            <w:tcW w:w="104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936"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36"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948" w:hRule="atLeast"/>
        </w:trPr>
        <w:tc>
          <w:tcPr>
            <w:tcW w:w="710" w:type="dxa"/>
            <w:shd w:val="clear" w:color="auto" w:fill="auto"/>
            <w:vAlign w:val="center"/>
          </w:tcPr>
          <w:p>
            <w:pPr>
              <w:pStyle w:val="8"/>
              <w:widowControl/>
              <w:spacing w:line="4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5" w:type="dxa"/>
            <w:vMerge w:val="restart"/>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084"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法规文件</w:t>
            </w:r>
          </w:p>
        </w:tc>
        <w:tc>
          <w:tcPr>
            <w:tcW w:w="1684"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城乡规划领域相关法律、法规、规章、规范性文件</w:t>
            </w:r>
          </w:p>
        </w:tc>
        <w:tc>
          <w:tcPr>
            <w:tcW w:w="1572"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《城乡规划法》、《政府信息公开条例》</w:t>
            </w:r>
          </w:p>
        </w:tc>
        <w:tc>
          <w:tcPr>
            <w:tcW w:w="1411"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46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88"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400" w:lineRule="exact"/>
              <w:rPr>
                <w:rFonts w:ascii="仿宋_GB2312" w:hAnsi="仿宋_GB2312" w:eastAsia="仿宋_GB2312" w:cs="仿宋_GB2312"/>
                <w:sz w:val="28"/>
                <w:szCs w:val="28"/>
              </w:rPr>
            </w:pPr>
          </w:p>
        </w:tc>
        <w:tc>
          <w:tcPr>
            <w:tcW w:w="104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3" w:type="dxa"/>
            <w:shd w:val="clear" w:color="auto" w:fill="auto"/>
            <w:vAlign w:val="center"/>
          </w:tcPr>
          <w:p>
            <w:pPr>
              <w:widowControl/>
              <w:spacing w:line="400" w:lineRule="exact"/>
              <w:jc w:val="center"/>
              <w:rPr>
                <w:rFonts w:ascii="仿宋_GB2312" w:hAnsi="仿宋_GB2312" w:eastAsia="仿宋_GB2312" w:cs="仿宋_GB2312"/>
                <w:color w:val="2B2B2B"/>
                <w:sz w:val="28"/>
                <w:szCs w:val="28"/>
              </w:rPr>
            </w:pPr>
          </w:p>
        </w:tc>
        <w:tc>
          <w:tcPr>
            <w:tcW w:w="936"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36" w:type="dxa"/>
            <w:shd w:val="clear" w:color="auto" w:fill="auto"/>
            <w:vAlign w:val="center"/>
          </w:tcPr>
          <w:p>
            <w:pPr>
              <w:widowControl/>
              <w:spacing w:line="40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32" w:hRule="atLeast"/>
        </w:trPr>
        <w:tc>
          <w:tcPr>
            <w:tcW w:w="710" w:type="dxa"/>
            <w:shd w:val="clear" w:color="auto" w:fill="auto"/>
            <w:vAlign w:val="center"/>
          </w:tcPr>
          <w:p>
            <w:pPr>
              <w:pStyle w:val="8"/>
              <w:widowControl/>
              <w:spacing w:line="4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5" w:type="dxa"/>
            <w:vMerge w:val="continue"/>
            <w:shd w:val="clear" w:color="auto" w:fill="auto"/>
            <w:vAlign w:val="center"/>
          </w:tcPr>
          <w:p>
            <w:pPr>
              <w:spacing w:line="400" w:lineRule="exact"/>
              <w:rPr>
                <w:rFonts w:ascii="仿宋_GB2312" w:hAnsi="仿宋_GB2312" w:eastAsia="仿宋_GB2312" w:cs="仿宋_GB2312"/>
                <w:color w:val="2B2B2B"/>
                <w:sz w:val="28"/>
                <w:szCs w:val="28"/>
              </w:rPr>
            </w:pPr>
          </w:p>
        </w:tc>
        <w:tc>
          <w:tcPr>
            <w:tcW w:w="1084"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办事服务</w:t>
            </w:r>
          </w:p>
        </w:tc>
        <w:tc>
          <w:tcPr>
            <w:tcW w:w="1684"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行政许可的事项、依据、条件、数量、程序、期限以及申请行政许可需要提交的全部材料目录</w:t>
            </w:r>
          </w:p>
        </w:tc>
        <w:tc>
          <w:tcPr>
            <w:tcW w:w="1572"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411"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实时公开</w:t>
            </w:r>
          </w:p>
        </w:tc>
        <w:tc>
          <w:tcPr>
            <w:tcW w:w="146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88" w:type="dxa"/>
            <w:shd w:val="clear" w:color="auto" w:fill="auto"/>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400" w:lineRule="exact"/>
              <w:rPr>
                <w:rFonts w:ascii="仿宋_GB2312" w:hAnsi="仿宋_GB2312" w:eastAsia="仿宋_GB2312" w:cs="仿宋_GB2312"/>
                <w:sz w:val="28"/>
                <w:szCs w:val="28"/>
              </w:rPr>
            </w:pPr>
          </w:p>
        </w:tc>
        <w:tc>
          <w:tcPr>
            <w:tcW w:w="1043"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3" w:type="dxa"/>
            <w:shd w:val="clear" w:color="auto" w:fill="auto"/>
            <w:vAlign w:val="center"/>
          </w:tcPr>
          <w:p>
            <w:pPr>
              <w:widowControl/>
              <w:spacing w:line="400" w:lineRule="exact"/>
              <w:jc w:val="center"/>
              <w:rPr>
                <w:rFonts w:ascii="仿宋_GB2312" w:hAnsi="仿宋_GB2312" w:eastAsia="仿宋_GB2312" w:cs="仿宋_GB2312"/>
                <w:color w:val="2B2B2B"/>
                <w:sz w:val="28"/>
                <w:szCs w:val="28"/>
              </w:rPr>
            </w:pPr>
          </w:p>
        </w:tc>
        <w:tc>
          <w:tcPr>
            <w:tcW w:w="936" w:type="dxa"/>
            <w:shd w:val="clear" w:color="auto" w:fill="auto"/>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36" w:type="dxa"/>
            <w:shd w:val="clear" w:color="auto" w:fill="auto"/>
            <w:vAlign w:val="center"/>
          </w:tcPr>
          <w:p>
            <w:pPr>
              <w:widowControl/>
              <w:spacing w:line="400" w:lineRule="exact"/>
              <w:jc w:val="center"/>
              <w:rPr>
                <w:rFonts w:ascii="仿宋_GB2312" w:hAnsi="仿宋_GB2312" w:eastAsia="仿宋_GB2312" w:cs="仿宋_GB2312"/>
                <w:color w:val="2B2B2B"/>
                <w:sz w:val="28"/>
                <w:szCs w:val="28"/>
              </w:rPr>
            </w:pPr>
          </w:p>
        </w:tc>
      </w:tr>
    </w:tbl>
    <w:p>
      <w:pPr>
        <w:pStyle w:val="3"/>
        <w:spacing w:before="90" w:line="400" w:lineRule="exact"/>
        <w:ind w:right="161"/>
        <w:jc w:val="center"/>
        <w:outlineLvl w:val="0"/>
        <w:rPr>
          <w:b/>
          <w:bCs/>
          <w:color w:val="2B2B2B"/>
          <w:sz w:val="40"/>
          <w:szCs w:val="40"/>
          <w:lang w:val="en-US"/>
        </w:rPr>
      </w:pPr>
    </w:p>
    <w:p>
      <w:pPr>
        <w:pStyle w:val="3"/>
        <w:spacing w:before="90" w:line="480" w:lineRule="exact"/>
        <w:ind w:right="159"/>
        <w:jc w:val="center"/>
        <w:outlineLvl w:val="0"/>
        <w:rPr>
          <w:b/>
          <w:bCs/>
          <w:color w:val="2B2B2B"/>
          <w:sz w:val="40"/>
          <w:szCs w:val="40"/>
          <w:lang w:val="en-US"/>
        </w:rPr>
      </w:pPr>
      <w:bookmarkStart w:id="1" w:name="_Toc23487"/>
      <w:r>
        <w:rPr>
          <w:rFonts w:hint="eastAsia"/>
          <w:b/>
          <w:bCs/>
          <w:color w:val="2B2B2B"/>
          <w:sz w:val="40"/>
          <w:szCs w:val="40"/>
          <w:lang w:val="en-US"/>
        </w:rPr>
        <w:t>二、焦岱镇重大项目建设领域基层政务公开标准目录</w:t>
      </w:r>
      <w:bookmarkEnd w:id="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61"/>
        <w:gridCol w:w="915"/>
        <w:gridCol w:w="900"/>
        <w:gridCol w:w="1741"/>
        <w:gridCol w:w="2116"/>
        <w:gridCol w:w="1297"/>
        <w:gridCol w:w="831"/>
        <w:gridCol w:w="2066"/>
        <w:gridCol w:w="808"/>
        <w:gridCol w:w="782"/>
        <w:gridCol w:w="808"/>
        <w:gridCol w:w="79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67" w:hRule="atLeast"/>
        </w:trPr>
        <w:tc>
          <w:tcPr>
            <w:tcW w:w="66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1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41" w:type="dxa"/>
            <w:vMerge w:val="restart"/>
            <w:shd w:val="clear" w:color="auto" w:fill="auto"/>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116"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9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83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06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w:t>
            </w:r>
          </w:p>
        </w:tc>
        <w:tc>
          <w:tcPr>
            <w:tcW w:w="159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99"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11" w:hRule="atLeast"/>
        </w:trPr>
        <w:tc>
          <w:tcPr>
            <w:tcW w:w="66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1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4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11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9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3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6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0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8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80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9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856" w:hRule="atLeast"/>
        </w:trPr>
        <w:tc>
          <w:tcPr>
            <w:tcW w:w="66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1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征收土地信息</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征收土地信息</w:t>
            </w:r>
          </w:p>
        </w:tc>
        <w:tc>
          <w:tcPr>
            <w:tcW w:w="1741" w:type="dxa"/>
            <w:shd w:val="clear" w:color="auto" w:fill="auto"/>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征地告知书以及履行征地报批前程序的相关证明材料、建设项目用地呈报说明书、农用地转用方案、补充耕地方案、征收土地方案、供地方案、征地批后实施中征地公告、征地补偿安置方案公告等。</w:t>
            </w:r>
          </w:p>
        </w:tc>
        <w:tc>
          <w:tcPr>
            <w:tcW w:w="2116"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《政府信息公开条例》、《关于全面推进政务公开工作意见》、《关于推进重大建设项目批准和实施领域政府信息公开的意见》</w:t>
            </w:r>
          </w:p>
        </w:tc>
        <w:tc>
          <w:tcPr>
            <w:tcW w:w="1297"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信息形成20个工作日内公开。</w:t>
            </w:r>
          </w:p>
        </w:tc>
        <w:tc>
          <w:tcPr>
            <w:tcW w:w="831"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066" w:type="dxa"/>
            <w:shd w:val="clear" w:color="auto" w:fill="auto"/>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80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0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9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pStyle w:val="21"/>
        <w:tabs>
          <w:tab w:val="left" w:pos="673"/>
          <w:tab w:val="right" w:leader="middleDot" w:pos="20291"/>
        </w:tabs>
        <w:spacing w:line="480" w:lineRule="exact"/>
        <w:ind w:left="0" w:firstLine="0"/>
        <w:jc w:val="center"/>
        <w:outlineLvl w:val="0"/>
        <w:rPr>
          <w:b/>
          <w:bCs/>
          <w:color w:val="2B2B2B"/>
          <w:sz w:val="40"/>
          <w:szCs w:val="40"/>
          <w:lang w:val="en-US"/>
        </w:rPr>
      </w:pPr>
      <w:bookmarkStart w:id="2" w:name="_Toc23868"/>
      <w:r>
        <w:rPr>
          <w:rFonts w:hint="eastAsia"/>
          <w:b/>
          <w:bCs/>
          <w:color w:val="2B2B2B"/>
          <w:sz w:val="40"/>
          <w:szCs w:val="40"/>
          <w:lang w:val="en-US"/>
        </w:rPr>
        <w:t>三、焦岱镇公共资源交易领域基层政务公开标准目录</w:t>
      </w:r>
      <w:bookmarkEnd w:id="2"/>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0"/>
        <w:gridCol w:w="930"/>
        <w:gridCol w:w="846"/>
        <w:gridCol w:w="2485"/>
        <w:gridCol w:w="1979"/>
        <w:gridCol w:w="1385"/>
        <w:gridCol w:w="960"/>
        <w:gridCol w:w="1322"/>
        <w:gridCol w:w="816"/>
        <w:gridCol w:w="722"/>
        <w:gridCol w:w="854"/>
        <w:gridCol w:w="7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776"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8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979"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8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时限</w:t>
            </w:r>
          </w:p>
        </w:tc>
        <w:tc>
          <w:tcPr>
            <w:tcW w:w="96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主体</w:t>
            </w:r>
          </w:p>
        </w:tc>
        <w:tc>
          <w:tcPr>
            <w:tcW w:w="132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38"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7"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3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8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9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8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2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w:t>
            </w:r>
          </w:p>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群众</w:t>
            </w: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2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招标公告</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《国务院办公厅关于推进公共资源配置领域政府信息公开的意见》、《政府采购货物和服务招标投标管理办法》、《财政部关于做好政府采购信息公开工作的通知》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及时公开，公告期限为5个工作日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资格预审公告</w:t>
            </w:r>
          </w:p>
        </w:tc>
        <w:tc>
          <w:tcPr>
            <w:tcW w:w="248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《国务院办公厅关于推进公共资源配置领域政府信息公开的意见》、《政府采购货物和服务招标投标管理办法》、《财政部关于做好政府采购信息公开工作的通知》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及时公开，公告期限为5个工作日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竞争性谈判公告、竞争性磋商公告和询价公告</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及时公开，公告期限为3个工作日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采购项目预算金额</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随采购公告、采购文件公开</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采购文件</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招标文件、竞争性谈判文件、竞争性磋商文件和询价通知书。</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随中标、成交结果同时公告。中标、成交结果公告前采购文件已公告的，不再重复公告</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采购信息更正公告</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采购人和采购代理机构名称、地址、联系方式；原公告的采购项目名称及首次公告日期；更正事项、内容及日期；采购项目联系人和电话。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投标截止时间至少15日前、提交资格预审申请文件截止时间至少3日前，或者提交首次响应文件截止之日3个工作日前</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单一来源公示</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及时公开，公示期限不得少于5个工作日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协议供货和定点采购的具体成交记录</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采购人和成交供应商的名称、成交金额以及成交标的名称、规格型号、数量、单价等。电子卖场、电子商城、网上超市等的具体成交记录，也应当予以公开。</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《关于进一步做好政府采购信息公开工作有关事项的通知》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集中采购机构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中标成交结果</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项目名称和项目编号；中标或者成交供应商名称、地址和中标或者成交金额；主要中标或者成交标的名称、规格型号、数量、单价、服务要求或者标的基本概况；评审专家名单。协议供货、定点采购项目还应当公告入围价格、价格调整规则和优惠条件。采用书面推荐供应商参加采购活动的，还应当公告采购人和评审专家的推荐意见。</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自中标、成交供应商确定之日起2个工作日内公告，公告期限为1个工作日</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采购合同</w:t>
            </w:r>
          </w:p>
        </w:tc>
        <w:tc>
          <w:tcPr>
            <w:tcW w:w="2485" w:type="dxa"/>
            <w:shd w:val="clear" w:color="auto" w:fill="auto"/>
            <w:vAlign w:val="center"/>
          </w:tcPr>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采购人和采购代理机构名称、地址、联系方式；采购项目名称、编号，合同编号；供应商名称；合同内容。</w:t>
            </w:r>
          </w:p>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合同中涉及国家秘密、商业秘密的部分可以不公告，但其他内容应当公告。合同标的名称、规格型号、单价及合同金额等内容不得作为商业秘密。合同中涉及个人隐私的姓名、联系方式等内容，除征得权利人同意外，不得对外公告。批量集中采购项目应当公告框架协议。</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合同签订之日起2个工作日内</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9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终止公告</w:t>
            </w:r>
          </w:p>
        </w:tc>
        <w:tc>
          <w:tcPr>
            <w:tcW w:w="248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采购人和采购代理机构名称、地址、联系方式；采购项目名称、采购编号，采购方式；采购项目终止原因；公告期限；采购项目联系人和电话。</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9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4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公共服务项目采购需求</w:t>
            </w:r>
          </w:p>
        </w:tc>
        <w:tc>
          <w:tcPr>
            <w:tcW w:w="2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采购对象需实现的功能或者目标，满足项目需要的所有技术、服务、安全等要求，采购对象的数量、交付或实施的时间和地点，采购对象的验收标准等。</w:t>
            </w:r>
          </w:p>
        </w:tc>
        <w:tc>
          <w:tcPr>
            <w:tcW w:w="19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《财政部关于做好政府采购信息公开工作的通知》、《关于进一步加强政府采购需求和履约验收管理的指导意见》</w:t>
            </w:r>
          </w:p>
        </w:tc>
        <w:tc>
          <w:tcPr>
            <w:tcW w:w="13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w:t>
            </w:r>
          </w:p>
        </w:tc>
        <w:tc>
          <w:tcPr>
            <w:tcW w:w="132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5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pStyle w:val="21"/>
        <w:tabs>
          <w:tab w:val="left" w:pos="673"/>
          <w:tab w:val="right" w:leader="middleDot" w:pos="20291"/>
        </w:tabs>
        <w:spacing w:line="400" w:lineRule="exact"/>
        <w:ind w:left="0" w:firstLine="0"/>
        <w:jc w:val="both"/>
        <w:rPr>
          <w:sz w:val="36"/>
        </w:rPr>
      </w:pPr>
    </w:p>
    <w:p>
      <w:pPr>
        <w:pStyle w:val="21"/>
        <w:tabs>
          <w:tab w:val="left" w:pos="673"/>
          <w:tab w:val="right" w:leader="middleDot" w:pos="20291"/>
        </w:tabs>
        <w:spacing w:line="480" w:lineRule="exact"/>
        <w:ind w:left="0" w:firstLine="0"/>
        <w:jc w:val="center"/>
        <w:outlineLvl w:val="0"/>
        <w:rPr>
          <w:b/>
          <w:bCs/>
          <w:color w:val="2B2B2B"/>
          <w:sz w:val="40"/>
          <w:szCs w:val="40"/>
          <w:lang w:val="en-US"/>
        </w:rPr>
      </w:pPr>
      <w:bookmarkStart w:id="3" w:name="_Toc28964"/>
      <w:r>
        <w:rPr>
          <w:rFonts w:hint="eastAsia"/>
          <w:b/>
          <w:bCs/>
          <w:color w:val="2B2B2B"/>
          <w:sz w:val="40"/>
          <w:szCs w:val="40"/>
          <w:lang w:val="en-US"/>
        </w:rPr>
        <w:t>四、焦岱镇财政决算领域基层政务公开标准目录</w:t>
      </w:r>
      <w:bookmarkEnd w:id="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5"/>
        <w:gridCol w:w="625"/>
        <w:gridCol w:w="625"/>
        <w:gridCol w:w="2700"/>
        <w:gridCol w:w="1608"/>
        <w:gridCol w:w="1227"/>
        <w:gridCol w:w="746"/>
        <w:gridCol w:w="1347"/>
        <w:gridCol w:w="821"/>
        <w:gridCol w:w="617"/>
        <w:gridCol w:w="730"/>
        <w:gridCol w:w="625"/>
        <w:gridCol w:w="821"/>
        <w:gridCol w:w="6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25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70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60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27"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时限</w:t>
            </w:r>
          </w:p>
        </w:tc>
        <w:tc>
          <w:tcPr>
            <w:tcW w:w="74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4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438"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35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4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6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70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1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82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镇级</w:t>
            </w:r>
          </w:p>
        </w:tc>
        <w:tc>
          <w:tcPr>
            <w:tcW w:w="6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财政预决算</w:t>
            </w:r>
          </w:p>
        </w:tc>
        <w:tc>
          <w:tcPr>
            <w:tcW w:w="6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w:t>
            </w: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收支总体情况表：①部门收支总体情况表。②部门收入总体情况表。③部门支出总体情况表。</w:t>
            </w:r>
          </w:p>
        </w:tc>
        <w:tc>
          <w:tcPr>
            <w:tcW w:w="160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《预算法》、《政府信息公开条例》、《财政部关于印发&lt;地方预决算公开操作规程&gt;的通知》等法律法规和文件规定</w:t>
            </w:r>
          </w:p>
        </w:tc>
        <w:tc>
          <w:tcPr>
            <w:tcW w:w="122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本级政府财政部门批复后20日内</w:t>
            </w:r>
          </w:p>
        </w:tc>
        <w:tc>
          <w:tcPr>
            <w:tcW w:w="74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4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821"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17"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一般公共预算支出情况表公开到功能分类项级科目。一般公共预算基本支出表公开到经济分类款级科目。</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三公”经费支出表按“因公出国（境）费”“公务用车购置及运行费”“公务接待费”公开，其中，“公务用车购置及运行费”应当细化到“公务用车购置费”“公务用车运行费”两个项目，并对增减变化情况进行说明。</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财政预决算</w:t>
            </w:r>
          </w:p>
        </w:tc>
        <w:tc>
          <w:tcPr>
            <w:tcW w:w="6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决算</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收支总体情况表：①部门收支总体情况表。②部门收入总体情况表。③部门支出总体情况表。</w:t>
            </w:r>
          </w:p>
        </w:tc>
        <w:tc>
          <w:tcPr>
            <w:tcW w:w="160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《预算法》、《政府信息公开条例》、《财政部关于印发&lt;地方预决算公开操作规程&gt;</w:t>
            </w:r>
            <w:bookmarkStart w:id="30" w:name="_GoBack"/>
            <w:bookmarkEnd w:id="30"/>
            <w:r>
              <w:rPr>
                <w:rFonts w:hint="eastAsia" w:ascii="仿宋_GB2312" w:hAnsi="仿宋_GB2312" w:eastAsia="仿宋_GB2312" w:cs="仿宋_GB2312"/>
                <w:sz w:val="28"/>
                <w:szCs w:val="28"/>
              </w:rPr>
              <w:t>的通知》等法律法规和文件规定</w:t>
            </w:r>
          </w:p>
        </w:tc>
        <w:tc>
          <w:tcPr>
            <w:tcW w:w="122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本级政府财政部门批复后20日内</w:t>
            </w:r>
          </w:p>
        </w:tc>
        <w:tc>
          <w:tcPr>
            <w:tcW w:w="74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4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821"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17"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一般公共预算支出情况表公开到功能分类项级科目。一般公共预算基本支出表公开到经济分类款级科目。</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没有数据的表格应当列出空表并说明。</w:t>
            </w:r>
          </w:p>
        </w:tc>
        <w:tc>
          <w:tcPr>
            <w:tcW w:w="1608"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r>
    </w:tbl>
    <w:p>
      <w:pPr>
        <w:pStyle w:val="21"/>
        <w:tabs>
          <w:tab w:val="left" w:pos="673"/>
          <w:tab w:val="right" w:leader="middleDot" w:pos="20291"/>
        </w:tabs>
        <w:spacing w:line="480" w:lineRule="exact"/>
        <w:ind w:left="0" w:firstLine="0"/>
        <w:jc w:val="center"/>
        <w:outlineLvl w:val="0"/>
        <w:rPr>
          <w:b/>
          <w:bCs/>
          <w:color w:val="2B2B2B"/>
          <w:sz w:val="40"/>
          <w:szCs w:val="40"/>
          <w:lang w:val="en-US"/>
        </w:rPr>
      </w:pPr>
      <w:bookmarkStart w:id="4" w:name="_Toc27011"/>
      <w:r>
        <w:rPr>
          <w:rFonts w:hint="eastAsia"/>
          <w:b/>
          <w:bCs/>
          <w:color w:val="2B2B2B"/>
          <w:sz w:val="40"/>
          <w:szCs w:val="40"/>
          <w:lang w:val="en-US"/>
        </w:rPr>
        <w:t>五、焦岱镇安全生产领域基层政务公开标准目录</w:t>
      </w:r>
      <w:bookmarkEnd w:id="4"/>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30"/>
        <w:gridCol w:w="876"/>
        <w:gridCol w:w="959"/>
        <w:gridCol w:w="1714"/>
        <w:gridCol w:w="1802"/>
        <w:gridCol w:w="1292"/>
        <w:gridCol w:w="876"/>
        <w:gridCol w:w="1293"/>
        <w:gridCol w:w="620"/>
        <w:gridCol w:w="528"/>
        <w:gridCol w:w="793"/>
        <w:gridCol w:w="528"/>
        <w:gridCol w:w="730"/>
        <w:gridCol w:w="10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3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14" w:type="dxa"/>
            <w:vMerge w:val="restart"/>
            <w:shd w:val="clear" w:color="auto" w:fill="auto"/>
            <w:vAlign w:val="center"/>
          </w:tcPr>
          <w:p>
            <w:pPr>
              <w:pStyle w:val="8"/>
              <w:widowControl/>
              <w:spacing w:line="320" w:lineRule="exact"/>
              <w:ind w:firstLine="42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802" w:type="dxa"/>
            <w:vMerge w:val="restart"/>
            <w:shd w:val="clear" w:color="auto" w:fill="auto"/>
            <w:vAlign w:val="center"/>
          </w:tcPr>
          <w:p>
            <w:pPr>
              <w:pStyle w:val="8"/>
              <w:widowControl/>
              <w:spacing w:line="320" w:lineRule="exact"/>
              <w:ind w:firstLine="42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92" w:type="dxa"/>
            <w:vMerge w:val="restart"/>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876" w:type="dxa"/>
            <w:vMerge w:val="restart"/>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293"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48"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321"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741"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14"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802"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92"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1293"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52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52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8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与安全生产有关的法律、法规</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部门和地方规章</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与安全生产有关的部门和地方规章</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其他可以公开的与安全生产有关的政策文件，包括改革方案、发展规划、专项规划、工作计划等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标准</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安全生产领域有关的国家标准、行业标准、地方标准等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涉及管理相对人切身利益、需社会广泛知晓的重要改革方案等重大决策，决策前向社会公开决策草案、决策依据</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重大政策解读及回应</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有关重大政策的解读与回应，安全生产相关热点问题的解读与回应</w:t>
            </w:r>
          </w:p>
        </w:tc>
        <w:tc>
          <w:tcPr>
            <w:tcW w:w="1802"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重大决策作出后及时公开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办理行政许可和其他对外管理服务事项的依据、条件、程序</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8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办理行政处罚的依据、条件、程序以及本级行政机关认为具有一定社会影响的行政处罚决定</w:t>
            </w:r>
          </w:p>
        </w:tc>
        <w:tc>
          <w:tcPr>
            <w:tcW w:w="1802"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行政强制</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办理行政强制的依据、条件、程序</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《政府信息公开条例》、《突发事件应对法》、《突发事件应急预案管理办法》、《中共中央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隐患管理</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重大隐患排查、挂牌督办及其整改情况，安全生产举报电话等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《安全生产法》、《政府信息公开条例》、《中共中央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8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应急管理</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承担处置主责、非敏感的应急信息，包括事故灾害类预警信息、事故信息、事故后采取的应急处置措施和应对结果等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《政府信息公开条例》、《突发事件应对法》、《关于全面加强政务公开工作的意见》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p>
            <w:pPr>
              <w:pStyle w:val="8"/>
              <w:widowControl/>
              <w:spacing w:line="320" w:lineRule="exact"/>
              <w:ind w:firstLine="420"/>
              <w:rPr>
                <w:rFonts w:ascii="仿宋_GB2312" w:hAnsi="仿宋_GB2312" w:eastAsia="仿宋_GB2312" w:cs="仿宋_GB2312"/>
                <w:sz w:val="28"/>
                <w:szCs w:val="28"/>
              </w:rPr>
            </w:pP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黑名单管理</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列入或撤销纳入安全生产黑名单管理的企业信息，具体企业名称、证照编号、经营地址、负责人姓名等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《政府信息公开条例》、《社会信用体系建设规划纲要（2014-2020年）》</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8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事故通报</w:t>
            </w:r>
          </w:p>
        </w:tc>
        <w:tc>
          <w:tcPr>
            <w:tcW w:w="1714"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《安全生产法》、《政府信息公开条例》、《中共中央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按照中央有关要求公开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876" w:type="dxa"/>
            <w:vMerge w:val="continue"/>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动态信息</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业务工作动态、安全生产执法检查动态</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安全生产预警提示信息</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气象及灾害预警信息 不同时段、不同领域安全生产提示信息</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信息形成后及时公开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9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政务公开目录</w:t>
            </w:r>
          </w:p>
        </w:tc>
        <w:tc>
          <w:tcPr>
            <w:tcW w:w="17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政务公开事项的索引、名称、内容概述、生成日期等</w:t>
            </w:r>
          </w:p>
        </w:tc>
        <w:tc>
          <w:tcPr>
            <w:tcW w:w="180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9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320" w:lineRule="exact"/>
        <w:jc w:val="center"/>
        <w:rPr>
          <w:rFonts w:ascii="仿宋_GB2312" w:hAnsi="仿宋_GB2312" w:eastAsia="仿宋_GB2312" w:cs="仿宋_GB2312"/>
          <w:b/>
          <w:bCs/>
          <w:sz w:val="28"/>
          <w:szCs w:val="28"/>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500" w:lineRule="exact"/>
        <w:jc w:val="both"/>
        <w:rPr>
          <w:rFonts w:ascii="仿宋_GB2312" w:hAnsi="仿宋_GB2312" w:eastAsia="仿宋_GB2312" w:cs="仿宋_GB2312"/>
          <w:b/>
          <w:bCs/>
          <w:color w:val="2B2B2B"/>
          <w:sz w:val="28"/>
          <w:szCs w:val="28"/>
          <w:lang w:val="en-US"/>
        </w:rPr>
      </w:pPr>
    </w:p>
    <w:p>
      <w:pPr>
        <w:spacing w:line="500" w:lineRule="exact"/>
        <w:jc w:val="center"/>
        <w:outlineLvl w:val="0"/>
        <w:rPr>
          <w:b/>
          <w:bCs/>
          <w:color w:val="2B2B2B"/>
          <w:sz w:val="40"/>
          <w:szCs w:val="40"/>
          <w:lang w:val="en-US"/>
        </w:rPr>
      </w:pPr>
      <w:bookmarkStart w:id="5" w:name="_Toc11407"/>
      <w:r>
        <w:rPr>
          <w:rFonts w:hint="eastAsia"/>
          <w:b/>
          <w:bCs/>
          <w:color w:val="2B2B2B"/>
          <w:sz w:val="40"/>
          <w:szCs w:val="40"/>
          <w:lang w:val="en-US"/>
        </w:rPr>
        <w:t>六、焦岱镇税收管理领域基层政务公开标准目录</w:t>
      </w:r>
      <w:bookmarkEnd w:id="5"/>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34"/>
        <w:gridCol w:w="756"/>
        <w:gridCol w:w="742"/>
        <w:gridCol w:w="2100"/>
        <w:gridCol w:w="1545"/>
        <w:gridCol w:w="1725"/>
        <w:gridCol w:w="1215"/>
        <w:gridCol w:w="1140"/>
        <w:gridCol w:w="720"/>
        <w:gridCol w:w="630"/>
        <w:gridCol w:w="585"/>
        <w:gridCol w:w="640"/>
        <w:gridCol w:w="730"/>
        <w:gridCol w:w="5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498"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10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4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7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2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1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5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2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2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55" w:hRule="atLeast"/>
        </w:trPr>
        <w:tc>
          <w:tcPr>
            <w:tcW w:w="63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5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7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1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4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4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59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Style w:val="11"/>
                <w:rFonts w:hint="eastAsia" w:ascii="仿宋_GB2312" w:hAnsi="仿宋_GB2312" w:eastAsia="仿宋_GB2312" w:cs="仿宋_GB2312"/>
                <w:sz w:val="28"/>
                <w:szCs w:val="28"/>
              </w:rPr>
              <w:t>1</w:t>
            </w:r>
          </w:p>
        </w:tc>
        <w:tc>
          <w:tcPr>
            <w:tcW w:w="75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政策法规</w:t>
            </w:r>
          </w:p>
        </w:tc>
        <w:tc>
          <w:tcPr>
            <w:tcW w:w="7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税收法律法规</w:t>
            </w:r>
          </w:p>
        </w:tc>
        <w:tc>
          <w:tcPr>
            <w:tcW w:w="21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税务机关履职相关的法律、法规、规章</w:t>
            </w:r>
          </w:p>
        </w:tc>
        <w:tc>
          <w:tcPr>
            <w:tcW w:w="154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《政府信息公开条例》、《国家税务总局关于印发&lt;全面推进政务公开工作实施办法&gt;的通知》</w:t>
            </w:r>
          </w:p>
        </w:tc>
        <w:tc>
          <w:tcPr>
            <w:tcW w:w="17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自该政府信息形成或者变更之日起20个工作日内及时公开</w:t>
            </w:r>
          </w:p>
        </w:tc>
        <w:tc>
          <w:tcPr>
            <w:tcW w:w="12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1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7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9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Style w:val="11"/>
                <w:rFonts w:hint="eastAsia" w:ascii="仿宋_GB2312" w:hAnsi="仿宋_GB2312" w:eastAsia="仿宋_GB2312" w:cs="仿宋_GB2312"/>
                <w:sz w:val="28"/>
                <w:szCs w:val="28"/>
              </w:rPr>
              <w:t>2</w:t>
            </w:r>
          </w:p>
        </w:tc>
        <w:tc>
          <w:tcPr>
            <w:tcW w:w="75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税收规范性文件</w:t>
            </w:r>
          </w:p>
        </w:tc>
        <w:tc>
          <w:tcPr>
            <w:tcW w:w="21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税务机关履职相关的规范性文件</w:t>
            </w:r>
          </w:p>
        </w:tc>
        <w:tc>
          <w:tcPr>
            <w:tcW w:w="154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2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9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outlineLvl w:val="0"/>
        <w:rPr>
          <w:b/>
          <w:bCs/>
          <w:color w:val="2B2B2B"/>
          <w:sz w:val="40"/>
          <w:szCs w:val="40"/>
          <w:lang w:val="en-US"/>
        </w:rPr>
      </w:pPr>
      <w:bookmarkStart w:id="6" w:name="_Toc17821"/>
      <w:r>
        <w:rPr>
          <w:rFonts w:hint="eastAsia"/>
          <w:b/>
          <w:bCs/>
          <w:color w:val="2B2B2B"/>
          <w:sz w:val="40"/>
          <w:szCs w:val="40"/>
          <w:lang w:val="en-US"/>
        </w:rPr>
        <w:t>七、焦岱镇征地补偿领域基层政务公开标准目录</w:t>
      </w:r>
      <w:bookmarkEnd w:id="6"/>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6"/>
        <w:gridCol w:w="645"/>
        <w:gridCol w:w="645"/>
        <w:gridCol w:w="2301"/>
        <w:gridCol w:w="1149"/>
        <w:gridCol w:w="1660"/>
        <w:gridCol w:w="1284"/>
        <w:gridCol w:w="1395"/>
        <w:gridCol w:w="526"/>
        <w:gridCol w:w="937"/>
        <w:gridCol w:w="517"/>
        <w:gridCol w:w="645"/>
        <w:gridCol w:w="645"/>
        <w:gridCol w:w="7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0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39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2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39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9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10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征地前期准备</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拟征收土地告知</w:t>
            </w:r>
          </w:p>
        </w:tc>
        <w:tc>
          <w:tcPr>
            <w:tcW w:w="339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《国务院关于深化改革严格土地管理的决定》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在实地启动拟征收土地工作时，在村公示栏公开。</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2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9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1080"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√面向拟征收土地所在地的村集体成员</w:t>
            </w:r>
          </w:p>
        </w:tc>
        <w:tc>
          <w:tcPr>
            <w:tcW w:w="675"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39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收到征地批准文件之日起10个工作日内，在政府网站、征地信息公开平台公开。</w:t>
            </w: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9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0" w:type="auto"/>
            <w:tcBorders>
              <w:left w:val="nil"/>
            </w:tcBorders>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r>
    </w:tbl>
    <w:p>
      <w:pPr>
        <w:spacing w:line="500" w:lineRule="exact"/>
        <w:jc w:val="both"/>
        <w:rPr>
          <w:b/>
          <w:bCs/>
          <w:color w:val="2B2B2B"/>
          <w:sz w:val="36"/>
          <w:szCs w:val="36"/>
          <w:lang w:val="en-US"/>
        </w:rPr>
      </w:pPr>
    </w:p>
    <w:p>
      <w:pPr>
        <w:spacing w:line="500" w:lineRule="exact"/>
        <w:jc w:val="both"/>
        <w:rPr>
          <w:b/>
          <w:bCs/>
          <w:color w:val="2B2B2B"/>
          <w:sz w:val="36"/>
          <w:szCs w:val="36"/>
          <w:lang w:val="en-US"/>
        </w:rPr>
      </w:pPr>
    </w:p>
    <w:p>
      <w:pPr>
        <w:spacing w:line="500" w:lineRule="exact"/>
        <w:jc w:val="center"/>
        <w:outlineLvl w:val="0"/>
        <w:rPr>
          <w:b/>
          <w:bCs/>
          <w:color w:val="2B2B2B"/>
          <w:sz w:val="36"/>
          <w:szCs w:val="36"/>
          <w:lang w:val="en-US"/>
        </w:rPr>
      </w:pPr>
      <w:bookmarkStart w:id="7" w:name="_Toc24525"/>
      <w:r>
        <w:rPr>
          <w:rFonts w:hint="eastAsia"/>
          <w:b/>
          <w:bCs/>
          <w:color w:val="2B2B2B"/>
          <w:sz w:val="36"/>
          <w:szCs w:val="36"/>
          <w:lang w:val="en-US"/>
        </w:rPr>
        <w:t>八、焦岱镇国有土地上房屋征收领域基层政务公开标准目录</w:t>
      </w:r>
      <w:bookmarkEnd w:id="7"/>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821"/>
        <w:gridCol w:w="947"/>
        <w:gridCol w:w="1463"/>
        <w:gridCol w:w="2761"/>
        <w:gridCol w:w="1062"/>
        <w:gridCol w:w="1196"/>
        <w:gridCol w:w="928"/>
        <w:gridCol w:w="661"/>
        <w:gridCol w:w="652"/>
        <w:gridCol w:w="527"/>
        <w:gridCol w:w="661"/>
        <w:gridCol w:w="661"/>
        <w:gridCol w:w="7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7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405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ind w:firstLine="280" w:firstLineChars="1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40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对象认定</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认定结果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认定结果</w:t>
            </w:r>
          </w:p>
        </w:tc>
        <w:tc>
          <w:tcPr>
            <w:tcW w:w="40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信息形成或者变更之日起20个工作日内予以公开</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便民服务窗口等</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400" w:lineRule="exact"/>
        <w:jc w:val="center"/>
        <w:rPr>
          <w:sz w:val="36"/>
          <w:szCs w:val="36"/>
        </w:rPr>
      </w:pPr>
    </w:p>
    <w:p>
      <w:pPr>
        <w:spacing w:line="400" w:lineRule="exact"/>
        <w:jc w:val="center"/>
        <w:outlineLvl w:val="0"/>
        <w:rPr>
          <w:b/>
          <w:bCs/>
          <w:color w:val="2B2B2B"/>
          <w:sz w:val="36"/>
          <w:szCs w:val="36"/>
          <w:lang w:val="en-US"/>
        </w:rPr>
      </w:pPr>
      <w:bookmarkStart w:id="8" w:name="_Toc32099"/>
      <w:r>
        <w:rPr>
          <w:rFonts w:hint="eastAsia"/>
          <w:b/>
          <w:bCs/>
          <w:color w:val="2B2B2B"/>
          <w:sz w:val="36"/>
          <w:szCs w:val="36"/>
          <w:lang w:val="en-US"/>
        </w:rPr>
        <w:t>九、焦岱镇保障性住房基层政务公开标准目录</w:t>
      </w:r>
      <w:bookmarkEnd w:id="8"/>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0"/>
        <w:gridCol w:w="675"/>
        <w:gridCol w:w="1072"/>
        <w:gridCol w:w="1549"/>
        <w:gridCol w:w="2967"/>
        <w:gridCol w:w="1029"/>
        <w:gridCol w:w="911"/>
        <w:gridCol w:w="1024"/>
        <w:gridCol w:w="651"/>
        <w:gridCol w:w="642"/>
        <w:gridCol w:w="521"/>
        <w:gridCol w:w="651"/>
        <w:gridCol w:w="651"/>
        <w:gridCol w:w="7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9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450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54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45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4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政策解读</w:t>
            </w:r>
          </w:p>
        </w:tc>
        <w:tc>
          <w:tcPr>
            <w:tcW w:w="1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本级政策解读</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解读主体；解读内容；解读方式；解读时间等。</w:t>
            </w:r>
          </w:p>
        </w:tc>
        <w:tc>
          <w:tcPr>
            <w:tcW w:w="45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《关于全面推进政务公开工作的意见》、《国务院关于加快推进“互联网+政务服务”工作的指导意见》</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54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回应关切</w:t>
            </w:r>
          </w:p>
        </w:tc>
        <w:tc>
          <w:tcPr>
            <w:tcW w:w="1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主动回应</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公众提出的意见建议及回复情况；公开突发事件应对情况等。</w:t>
            </w:r>
          </w:p>
        </w:tc>
        <w:tc>
          <w:tcPr>
            <w:tcW w:w="45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4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88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回应关切</w:t>
            </w:r>
          </w:p>
        </w:tc>
        <w:tc>
          <w:tcPr>
            <w:tcW w:w="1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互动回应</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在收集分析研判舆情的基础上，针对舆论关注的焦点、热点和关键问题的互动回应内容。</w:t>
            </w:r>
          </w:p>
        </w:tc>
        <w:tc>
          <w:tcPr>
            <w:tcW w:w="45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《关于全面推进政务公开工作的意见》、《国务院办公厅关于推进公共资源配置领域政府信息公开的意见》</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54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500" w:lineRule="exact"/>
        <w:jc w:val="center"/>
        <w:outlineLvl w:val="0"/>
        <w:rPr>
          <w:b/>
          <w:bCs/>
          <w:color w:val="2B2B2B"/>
          <w:sz w:val="36"/>
          <w:szCs w:val="36"/>
          <w:lang w:val="en-US"/>
        </w:rPr>
      </w:pPr>
      <w:bookmarkStart w:id="9" w:name="_Toc19363"/>
      <w:r>
        <w:rPr>
          <w:rFonts w:hint="eastAsia"/>
          <w:b/>
          <w:bCs/>
          <w:color w:val="2B2B2B"/>
          <w:sz w:val="36"/>
          <w:szCs w:val="36"/>
          <w:lang w:val="en-US"/>
        </w:rPr>
        <w:t>十、焦岱镇农村危房基层政务公开标准目录</w:t>
      </w:r>
      <w:bookmarkEnd w:id="9"/>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3"/>
        <w:gridCol w:w="800"/>
        <w:gridCol w:w="1049"/>
        <w:gridCol w:w="1661"/>
        <w:gridCol w:w="1654"/>
        <w:gridCol w:w="1122"/>
        <w:gridCol w:w="1157"/>
        <w:gridCol w:w="1566"/>
        <w:gridCol w:w="645"/>
        <w:gridCol w:w="637"/>
        <w:gridCol w:w="517"/>
        <w:gridCol w:w="645"/>
        <w:gridCol w:w="645"/>
        <w:gridCol w:w="10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70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7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5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5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政策解读</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上级政策解读</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着重解读政策措施的背景依据、目标任务、主要内容、涉及范围、执行标准，以及注意事项、关键词诠释、惠民利民举措、新旧政策差异等。</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《政府信息公开条例》、《关于全面推进政务公开工作的意见》及其实施细则</w:t>
            </w:r>
          </w:p>
        </w:tc>
        <w:tc>
          <w:tcPr>
            <w:tcW w:w="17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5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w:t>
            </w: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本级政策解读</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5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88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计划实施</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任务分配</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及时公开农村危房改造补助农户名单</w:t>
            </w:r>
          </w:p>
          <w:p>
            <w:pPr>
              <w:pStyle w:val="8"/>
              <w:widowControl/>
              <w:spacing w:line="320" w:lineRule="exact"/>
              <w:rPr>
                <w:rFonts w:ascii="仿宋_GB2312" w:hAnsi="仿宋_GB2312" w:eastAsia="仿宋_GB2312" w:cs="仿宋_GB2312"/>
                <w:sz w:val="28"/>
                <w:szCs w:val="28"/>
              </w:rPr>
            </w:pP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《住房城乡建设部 财政部 国务院扶贫办关于加强和完善建档立卡贫困户等重点对象农村危房改造若干问题的通知》等</w:t>
            </w:r>
          </w:p>
        </w:tc>
        <w:tc>
          <w:tcPr>
            <w:tcW w:w="174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分配结果确定后20个工作日内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5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组织培训</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组织开展农村建筑工匠培训文件</w:t>
            </w: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4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5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便民服务窗口等场所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400" w:lineRule="exact"/>
        <w:jc w:val="center"/>
        <w:rPr>
          <w:rFonts w:ascii="仿宋_GB2312" w:hAnsi="仿宋_GB2312" w:eastAsia="仿宋_GB2312" w:cs="仿宋_GB2312"/>
          <w:sz w:val="28"/>
          <w:szCs w:val="28"/>
        </w:rPr>
      </w:pPr>
    </w:p>
    <w:p>
      <w:pPr>
        <w:spacing w:line="400" w:lineRule="exact"/>
        <w:jc w:val="center"/>
        <w:rPr>
          <w:rFonts w:ascii="仿宋_GB2312" w:hAnsi="仿宋_GB2312" w:eastAsia="仿宋_GB2312" w:cs="仿宋_GB2312"/>
          <w:sz w:val="28"/>
          <w:szCs w:val="28"/>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0" w:name="_Toc27017"/>
      <w:r>
        <w:rPr>
          <w:rFonts w:hint="eastAsia"/>
          <w:b/>
          <w:bCs/>
          <w:color w:val="2B2B2B"/>
          <w:sz w:val="36"/>
          <w:szCs w:val="36"/>
          <w:lang w:val="en-US"/>
        </w:rPr>
        <w:t>十一、焦岱镇环境保护领域基层政务公开标准目录</w:t>
      </w:r>
      <w:bookmarkEnd w:id="10"/>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9"/>
        <w:gridCol w:w="655"/>
        <w:gridCol w:w="787"/>
        <w:gridCol w:w="2146"/>
        <w:gridCol w:w="2336"/>
        <w:gridCol w:w="1313"/>
        <w:gridCol w:w="655"/>
        <w:gridCol w:w="1313"/>
        <w:gridCol w:w="655"/>
        <w:gridCol w:w="646"/>
        <w:gridCol w:w="524"/>
        <w:gridCol w:w="655"/>
        <w:gridCol w:w="656"/>
        <w:gridCol w:w="7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15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37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3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公共服务事项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生态环境保护政策与业务咨询</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生态环境保护政策与业务咨询答复函</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《环境保护法》、《政府信息公开条例》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自该信息形成或者变更之日起20个工作日内</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生态环境污染举报咨询</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生态环境举报、咨询方式（电话、地址等）</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《环境保护法》、《政府信息公开条例》、《环境信访办法》</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自该信息形成或者变更之日起20个工作日内</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1" w:name="_Toc15575"/>
      <w:r>
        <w:rPr>
          <w:rFonts w:hint="eastAsia"/>
          <w:b/>
          <w:bCs/>
          <w:color w:val="2B2B2B"/>
          <w:sz w:val="36"/>
          <w:szCs w:val="36"/>
          <w:lang w:val="en-US"/>
        </w:rPr>
        <w:t>十二、焦岱镇公共文化服务领域基层政务公开标准目录</w:t>
      </w:r>
      <w:bookmarkEnd w:id="1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641"/>
        <w:gridCol w:w="1440"/>
        <w:gridCol w:w="1484"/>
        <w:gridCol w:w="1750"/>
        <w:gridCol w:w="1572"/>
        <w:gridCol w:w="1300"/>
        <w:gridCol w:w="1127"/>
        <w:gridCol w:w="634"/>
        <w:gridCol w:w="625"/>
        <w:gridCol w:w="510"/>
        <w:gridCol w:w="634"/>
        <w:gridCol w:w="634"/>
        <w:gridCol w:w="7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94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2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26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77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1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2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6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7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公共文化机构免费开放信息</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5.临时停止开放信息。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《公共文化服务保障法》、《政府信息公开条例》、《文化部 财政部关于推进全国美术馆、公共图书馆、文化馆（站）免费开放工作的意见》、《文化部 财政部关于做好城市社区(街道)文化中心免费开放工作的通知》</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特殊群体公共文化服务信息</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5.临时停止开放信息。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《残疾人保障法》、《政府信息公开条例》、《中共中央办公厅 国务院办公厅印发关于加快构建现代公共文化服务体系的意见》</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组织开展群众文化活动</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《政府信息公开条例》、《文化馆服务标准》</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下基层辅导、演出、展览和指导基层群众文化活动</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1.活动时间；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2.活动单位；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3.活动地址；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《政府信息公开条例》、《文化馆服务标准》</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举办各类展览、讲座信息</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1.活动时间；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2.活动单位；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3.活动地址；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《政府信息公开条例》、《乡镇综合文化站管理办法》</w:t>
            </w:r>
          </w:p>
        </w:tc>
        <w:tc>
          <w:tcPr>
            <w:tcW w:w="22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辅导和培训基层文化骨干</w:t>
            </w:r>
          </w:p>
        </w:tc>
        <w:tc>
          <w:tcPr>
            <w:tcW w:w="222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1.培训时间；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2.培训单位；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3.培训地址；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《政府信息公开条例》、《乡镇综合文化站管理办法》</w:t>
            </w:r>
          </w:p>
        </w:tc>
        <w:tc>
          <w:tcPr>
            <w:tcW w:w="226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500" w:lineRule="exact"/>
        <w:jc w:val="center"/>
        <w:outlineLvl w:val="0"/>
        <w:rPr>
          <w:b/>
          <w:bCs/>
          <w:color w:val="2B2B2B"/>
          <w:sz w:val="36"/>
          <w:szCs w:val="36"/>
          <w:lang w:val="en-US"/>
        </w:rPr>
      </w:pPr>
      <w:bookmarkStart w:id="12" w:name="_Toc10010"/>
      <w:r>
        <w:rPr>
          <w:rFonts w:hint="eastAsia"/>
          <w:b/>
          <w:bCs/>
          <w:color w:val="2B2B2B"/>
          <w:sz w:val="36"/>
          <w:szCs w:val="36"/>
          <w:lang w:val="en-US"/>
        </w:rPr>
        <w:t>十三、焦岱镇公共法律服务领域基层政务公开标准目录</w:t>
      </w:r>
      <w:bookmarkEnd w:id="12"/>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755"/>
        <w:gridCol w:w="1250"/>
        <w:gridCol w:w="1442"/>
        <w:gridCol w:w="1939"/>
        <w:gridCol w:w="1369"/>
        <w:gridCol w:w="755"/>
        <w:gridCol w:w="1721"/>
        <w:gridCol w:w="716"/>
        <w:gridCol w:w="664"/>
        <w:gridCol w:w="600"/>
        <w:gridCol w:w="632"/>
        <w:gridCol w:w="509"/>
        <w:gridCol w:w="7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0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44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93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6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75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72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8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32"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268"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44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93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6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5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2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6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3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5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法治宣传教育</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法律知识普及服务</w:t>
            </w:r>
          </w:p>
        </w:tc>
        <w:tc>
          <w:tcPr>
            <w:tcW w:w="14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法律法规资讯；普法动态资讯；普法讲师团信息等</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《中共中央、国务院转发&lt;中央宣传部、司法部关于在公民中开展法治宣传教育的第七个五年规划（2016－2020年）&gt;》、各省“七五”普法规划</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ind w:firstLine="420"/>
              <w:rPr>
                <w:rFonts w:ascii="仿宋_GB2312" w:hAnsi="仿宋_GB2312" w:eastAsia="仿宋_GB2312" w:cs="仿宋_GB2312"/>
                <w:sz w:val="28"/>
                <w:szCs w:val="28"/>
              </w:rPr>
            </w:pP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75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推广法治文化服务</w:t>
            </w:r>
          </w:p>
        </w:tc>
        <w:tc>
          <w:tcPr>
            <w:tcW w:w="14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辖区内法治文化阵地信息；法治文化作品、产品</w:t>
            </w:r>
          </w:p>
        </w:tc>
        <w:tc>
          <w:tcPr>
            <w:tcW w:w="1939"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75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查询</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法律法规和案例检索服务</w:t>
            </w:r>
          </w:p>
        </w:tc>
        <w:tc>
          <w:tcPr>
            <w:tcW w:w="144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法律法规库网址或链接；典型案例库网址或链接</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《中共中央、国务院转发&lt;中央宣传部、司法部关于在公民中开展法治宣传教育的第七个五年规划（2016－2020年）&gt;》《xx省“七五”普法规划》</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75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法律服务机构、人员信息查询服务</w:t>
            </w:r>
          </w:p>
        </w:tc>
        <w:tc>
          <w:tcPr>
            <w:tcW w:w="144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辖区内的律师、公证、基层法律服务、司法鉴定、仲裁、人民调解等法律服务机构和人员有关基本信息、从业信息和信用信息等</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法律咨询服务</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公共法律服务实体平台、热线平台、网络平台咨询服务</w:t>
            </w:r>
          </w:p>
        </w:tc>
        <w:tc>
          <w:tcPr>
            <w:tcW w:w="144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公共法律服务实体、热线、网络平台法律咨询服务指南</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公共法律服务平台</w:t>
            </w:r>
          </w:p>
        </w:tc>
        <w:tc>
          <w:tcPr>
            <w:tcW w:w="1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公共法律服务实体、热线、网络平台信息</w:t>
            </w:r>
          </w:p>
        </w:tc>
        <w:tc>
          <w:tcPr>
            <w:tcW w:w="144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193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71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0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0" w:firstLine="0"/>
        <w:jc w:val="center"/>
        <w:outlineLvl w:val="0"/>
        <w:rPr>
          <w:b/>
          <w:bCs/>
          <w:color w:val="2B2B2B"/>
          <w:sz w:val="36"/>
          <w:szCs w:val="36"/>
          <w:lang w:val="en-US"/>
        </w:rPr>
      </w:pPr>
      <w:bookmarkStart w:id="13" w:name="_Toc14907"/>
      <w:r>
        <w:rPr>
          <w:rFonts w:hint="eastAsia"/>
          <w:b/>
          <w:bCs/>
          <w:color w:val="2B2B2B"/>
          <w:sz w:val="36"/>
          <w:szCs w:val="36"/>
          <w:lang w:val="en-US"/>
        </w:rPr>
        <w:t>十四、焦岱镇扶贫领域基层政务公开标准目录</w:t>
      </w:r>
      <w:bookmarkEnd w:id="1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0"/>
        <w:gridCol w:w="779"/>
        <w:gridCol w:w="780"/>
        <w:gridCol w:w="1770"/>
        <w:gridCol w:w="1176"/>
        <w:gridCol w:w="1044"/>
        <w:gridCol w:w="1176"/>
        <w:gridCol w:w="1441"/>
        <w:gridCol w:w="780"/>
        <w:gridCol w:w="776"/>
        <w:gridCol w:w="730"/>
        <w:gridCol w:w="780"/>
        <w:gridCol w:w="780"/>
        <w:gridCol w:w="10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559"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7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1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044"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7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44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5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1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790"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7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7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04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7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44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76"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7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政策文件</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行政法规、规章</w:t>
            </w:r>
          </w:p>
        </w:tc>
        <w:tc>
          <w:tcPr>
            <w:tcW w:w="1770" w:type="dxa"/>
            <w:shd w:val="clear" w:color="auto" w:fill="auto"/>
            <w:vAlign w:val="center"/>
          </w:tcPr>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中央及地方政府涉及扶贫领域的行政法规</w:t>
            </w:r>
          </w:p>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中央及地方政府涉及扶贫领域的规章</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规范性文件</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各级政府及部门涉及扶贫领域的规范性文件</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涉及扶贫领域其他政策文件</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77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扶贫对象</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贫困人口识别</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识别标准（国定标准、省定标准）</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识别程序(农户申请、民主评议、公示公告、逐级审核）</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识别结果(贫困户名单、数量)</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《国务院扶贫办扶贫开发建档立卡工作方案》</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贫困人口退出</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退出计划</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退出标准（人均纯收入稳定超过国定标准、实现“两不愁、三保障”）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·退出程序（民主评议、村两委和驻村工作队核实、贫困户认可、公示公告、退出销号）</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·退出结果（脱贫名单）</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《中共中央办公厅、国务院办公厅关于建立贫困退出机制的意见》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7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扶贫资金</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财政专项扶贫资金分配结果</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资金名称</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分配结果</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资金分配结果下达15个工作日内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77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扶贫资金</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年度计划</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年度县级扶贫资金项目计划或贫困县涉农资金统筹整合方案（含调整方案）</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计划安排情况（资金计划批复文件）</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计划完成情况（项目建设完成、资金使用、绩效目标和减贫机制实现情况等）</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精准扶贫贷款</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扶贫小额信贷的贷款对象、用途、额度、期限、利率等情况</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享受扶贫贴息贷款的企业、专业合作社等经营主体的名称、贷款额度、期限、贴息规模和带贫减贫机制等情况</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每年底前集中公布1次当年情况</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77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项目库建设</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申报内容（含项目名称、项目类别、建设性质、实施地点、资金规模和筹资方式、受益对象、绩效目标、群众参与和带贫减贫机制等）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申报流程（村申报、乡审核、县审定）</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申报结果（项目库规模、项目名单）</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《国务院扶贫办、财政部关于完善扶贫资金项目公告公示制度的指导意见》《国务院扶贫办关于完善县级脱贫攻坚项目库建设的指导意见》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77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年度计划</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项目名称、实施地点、建设任务、补助标准、资金来源及规模、实施期限、实施单位、责任人、绩效目标、带贫减贫机制等</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7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项目实施</w:t>
            </w:r>
          </w:p>
        </w:tc>
        <w:tc>
          <w:tcPr>
            <w:tcW w:w="177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扶贫项目实施前情况（包括项目名称、资金来源、实施期限、绩效目标、实施单位及责任人、受益对象和带贫减贫机制等）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扶贫项目实施后情况（包括资金使用、项目实施结果、检查验收结果、绩效目标实现情况等）</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7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监督管理</w:t>
            </w: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监督举报</w:t>
            </w:r>
          </w:p>
        </w:tc>
        <w:tc>
          <w:tcPr>
            <w:tcW w:w="177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监督电话（12317）</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4" w:name="_Toc20427"/>
      <w:r>
        <w:rPr>
          <w:rFonts w:hint="eastAsia"/>
          <w:b/>
          <w:bCs/>
          <w:color w:val="2B2B2B"/>
          <w:sz w:val="36"/>
          <w:szCs w:val="36"/>
          <w:lang w:val="en-US"/>
        </w:rPr>
        <w:t>十五、焦岱镇救灾领域基层政务公开标准目录</w:t>
      </w:r>
      <w:bookmarkEnd w:id="14"/>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36"/>
        <w:gridCol w:w="726"/>
        <w:gridCol w:w="1046"/>
        <w:gridCol w:w="2079"/>
        <w:gridCol w:w="1762"/>
        <w:gridCol w:w="1529"/>
        <w:gridCol w:w="1054"/>
        <w:gridCol w:w="1100"/>
        <w:gridCol w:w="496"/>
        <w:gridCol w:w="611"/>
        <w:gridCol w:w="496"/>
        <w:gridCol w:w="611"/>
        <w:gridCol w:w="496"/>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7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37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6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7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6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6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35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3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7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6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5" w:type="dxa"/>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与救灾有关的法律、法规</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部门和地方规章</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与救灾有关的部门和地方规章、规范性文件</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其他可以公开的与救灾有关的政策文件，包括改革方案、发展规划、专项规划、工作计划等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标准</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救灾领域有关的国家标准、行业标准、地方标准等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涉及管理相对人切身利益、需社会广泛知晓的重要改革方案等重大决策，决策前向社会公开决策草案、决策依据</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重大政策解读及回应</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有关重大政策的解读及回应</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相关热点问题的解读及回应</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《政府信息公开条例》、《国务院办公厅关于在政务公开工作中进一步做好政务舆情回应的通知》</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重大决策作出后及时公开</w:t>
            </w:r>
          </w:p>
        </w:tc>
        <w:tc>
          <w:tcPr>
            <w:tcW w:w="136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重要会议</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以会议讨论作出重要改革方案等重大决策时，经党组研究认为有必要公开讨论决策过程的会议</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提前一周发通知邀请</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33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重大决策草案公布后征集到的社会公众意见情况、采纳与否情况及理由等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征求意见时对外公布的时限内公开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备灾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综合减灾示范社区</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综合减灾示范社区分布情况（其具体位置、创建时间、创建级别等）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《政府信息公开条例》、《社会救助暂行办法》、《国家综合防灾减灾规划（2016-2020年）》</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灾害信息员队伍</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县乡两级灾害信息员工作职责和办公电话</w:t>
            </w:r>
          </w:p>
        </w:tc>
        <w:tc>
          <w:tcPr>
            <w:tcW w:w="246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预警信息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气象、地震等单位发布的预警信息</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灾后</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灾情核定信息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本行政区域内因自然灾害造成的损失情况（受灾时间、灾害种类、受灾范围、灾害造成的损失）</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《政府信息公开条例》、《自然灾害救助条例》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灾后</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救助审定信息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自然灾害救助（6类）的救助对象、申报材料、办理程序及时限等</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《政府信息公开条例》、《自然灾害救助条例》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款物</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捐赠款物信息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年度捐赠款物信息以及款物使用情况</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年度款物使用情况</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年度救灾资金和救灾物资等使用情况</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动态</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工作信息</w:t>
            </w:r>
          </w:p>
        </w:tc>
        <w:tc>
          <w:tcPr>
            <w:tcW w:w="33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防灾减灾救灾其他相关动态信息</w:t>
            </w:r>
          </w:p>
        </w:tc>
        <w:tc>
          <w:tcPr>
            <w:tcW w:w="24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5" w:name="_Toc5168"/>
      <w:r>
        <w:rPr>
          <w:rFonts w:hint="eastAsia"/>
          <w:b/>
          <w:bCs/>
          <w:color w:val="2B2B2B"/>
          <w:sz w:val="36"/>
          <w:szCs w:val="36"/>
          <w:lang w:val="en-US"/>
        </w:rPr>
        <w:t>十六、焦岱镇食品药品监管领域基层政务公开标准目录</w:t>
      </w:r>
      <w:bookmarkEnd w:id="15"/>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43"/>
        <w:gridCol w:w="677"/>
        <w:gridCol w:w="800"/>
        <w:gridCol w:w="1677"/>
        <w:gridCol w:w="1796"/>
        <w:gridCol w:w="1040"/>
        <w:gridCol w:w="1170"/>
        <w:gridCol w:w="2067"/>
        <w:gridCol w:w="650"/>
        <w:gridCol w:w="642"/>
        <w:gridCol w:w="521"/>
        <w:gridCol w:w="650"/>
        <w:gridCol w:w="650"/>
        <w:gridCol w:w="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31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食品生产经营许可服务指南</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适用范围、审批依据、受理机构、申请条件、申请材料目录、办理基本流程、办结时限、收费依据及标准、结果送达、监督投诉渠道等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《食品安全法》《政府信息公开条例》《关于全面推进政务公开工作的意见》《食品药品安全监管信息公开管理办法》</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食品生产经营行政处罚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药品监管行政处罚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医疗器械监管行政处罚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化妆品监管行政处罚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食品安全消费提示警示</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食品安全消费提示、警示信息</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信息形成之日起7个工作日内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食品安全应急处置</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应急组织机构及职责、应急保障、监测预警、应急响应、热点问题落实情况等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食品药品投诉举报</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食品药品投诉举报管理制度和政策、受理投诉举报的途径等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《政府信息公开条例》、《关于全面推进政务公开工作的意见》《食品药品投诉举报管理办法》</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食品用药安全宣传活动</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活动时间、活动地点、活动形式、活动主题和内容等</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信息形成之日起7个工作日内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6" w:name="_Toc8690"/>
      <w:r>
        <w:rPr>
          <w:rFonts w:hint="eastAsia"/>
          <w:b/>
          <w:bCs/>
          <w:color w:val="2B2B2B"/>
          <w:sz w:val="36"/>
          <w:szCs w:val="36"/>
          <w:lang w:val="en-US"/>
        </w:rPr>
        <w:t>十七、焦岱镇城市综合执法领域基层政务公开标准目录</w:t>
      </w:r>
      <w:bookmarkEnd w:id="16"/>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6"/>
        <w:gridCol w:w="634"/>
        <w:gridCol w:w="1501"/>
        <w:gridCol w:w="1625"/>
        <w:gridCol w:w="1567"/>
        <w:gridCol w:w="1874"/>
        <w:gridCol w:w="1128"/>
        <w:gridCol w:w="1128"/>
        <w:gridCol w:w="510"/>
        <w:gridCol w:w="634"/>
        <w:gridCol w:w="543"/>
        <w:gridCol w:w="601"/>
        <w:gridCol w:w="510"/>
        <w:gridCol w:w="76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315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7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7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82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不符合预售条件预售商品房</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《城市房地产管理法》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未取得资质等级证书或者超越资质等级从事房地产开发经营</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《城市房地产开发经营管理条例》</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擅自预售商品房</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《城市房地产开发经营管理条例》、《商品房销售管理办法》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房产测绘单位在房产面积测算中不执行国家标准、规范和规定</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房产测绘单位在房产面积测算中弄虚作假、欺骗房屋权利人</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房产测绘单位房产面积测算失误，造成重大损失</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房地产经纪人员以个人名义承接房地产经纪业务和收取费用</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房地产经纪人员以个人名义承接房地产经纪业务和收取费用</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房地产经纪服务合同未由从事该业务的一名房地产经纪人或者两名房地产经纪人协理签名</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房地产经纪机构签订房地产经纪服务合同前，不向交易当事人说明和书面告知规定事项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房地产经纪机构未按照规定如实记录业务情况或者保存房地产经纪服务合同</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房地产经纪机构擅自对外发布房源信息</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房地产经纪机构擅自划转客户交易结算资金</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房地产经纪机构和房地产经纪人员以隐瞒、欺诈、胁迫、贿赂等不正当手段招揽业务，诱骗消费者交易或者强制交易</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房地产经纪机构和房地产经纪人员泄露或者不当使用委托人的个人信息或者商业秘密，谋取不正当利益</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为交易当事人规避房屋交易税费等非法目的，房地产经纪机构和房地产经纪人员就同一房屋签订不同交易价款的合同提供便利</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3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7" w:name="_Toc26953"/>
      <w:r>
        <w:rPr>
          <w:rFonts w:hint="eastAsia"/>
          <w:b/>
          <w:bCs/>
          <w:color w:val="2B2B2B"/>
          <w:sz w:val="36"/>
          <w:szCs w:val="36"/>
          <w:lang w:val="en-US"/>
        </w:rPr>
        <w:t>十八、焦岱镇就业创业领域基层政务公开标准目录</w:t>
      </w:r>
      <w:bookmarkEnd w:id="17"/>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683"/>
        <w:gridCol w:w="1082"/>
        <w:gridCol w:w="2223"/>
        <w:gridCol w:w="1555"/>
        <w:gridCol w:w="1461"/>
        <w:gridCol w:w="660"/>
        <w:gridCol w:w="1432"/>
        <w:gridCol w:w="630"/>
        <w:gridCol w:w="675"/>
        <w:gridCol w:w="405"/>
        <w:gridCol w:w="871"/>
        <w:gridCol w:w="660"/>
        <w:gridCol w:w="7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76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23" w:type="dxa"/>
            <w:vMerge w:val="restart"/>
            <w:shd w:val="clear" w:color="auto" w:fill="auto"/>
            <w:vAlign w:val="center"/>
          </w:tcPr>
          <w:p>
            <w:pPr>
              <w:pStyle w:val="8"/>
              <w:widowControl/>
              <w:spacing w:line="2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55" w:type="dxa"/>
            <w:vMerge w:val="restart"/>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461" w:type="dxa"/>
            <w:vMerge w:val="restart"/>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66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43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0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7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34"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35" w:hRule="atLeast"/>
        </w:trPr>
        <w:tc>
          <w:tcPr>
            <w:tcW w:w="641"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8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8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23" w:type="dxa"/>
            <w:vMerge w:val="continue"/>
            <w:shd w:val="clear" w:color="auto" w:fill="auto"/>
            <w:vAlign w:val="center"/>
          </w:tcPr>
          <w:p>
            <w:pPr>
              <w:spacing w:line="260" w:lineRule="exact"/>
              <w:rPr>
                <w:rFonts w:ascii="仿宋_GB2312" w:hAnsi="仿宋_GB2312" w:eastAsia="仿宋_GB2312" w:cs="仿宋_GB2312"/>
                <w:color w:val="2B2B2B"/>
                <w:sz w:val="28"/>
                <w:szCs w:val="28"/>
              </w:rPr>
            </w:pPr>
          </w:p>
        </w:tc>
        <w:tc>
          <w:tcPr>
            <w:tcW w:w="1555" w:type="dxa"/>
            <w:vMerge w:val="continue"/>
            <w:shd w:val="clear" w:color="auto" w:fill="auto"/>
            <w:vAlign w:val="center"/>
          </w:tcPr>
          <w:p>
            <w:pPr>
              <w:spacing w:line="260" w:lineRule="exact"/>
              <w:rPr>
                <w:rFonts w:ascii="仿宋_GB2312" w:hAnsi="仿宋_GB2312" w:eastAsia="仿宋_GB2312" w:cs="仿宋_GB2312"/>
                <w:color w:val="2B2B2B"/>
                <w:sz w:val="28"/>
                <w:szCs w:val="28"/>
              </w:rPr>
            </w:pPr>
          </w:p>
        </w:tc>
        <w:tc>
          <w:tcPr>
            <w:tcW w:w="1461" w:type="dxa"/>
            <w:vMerge w:val="continue"/>
            <w:shd w:val="clear" w:color="auto" w:fill="auto"/>
            <w:vAlign w:val="center"/>
          </w:tcPr>
          <w:p>
            <w:pPr>
              <w:spacing w:line="260" w:lineRule="exact"/>
              <w:rPr>
                <w:rFonts w:ascii="仿宋_GB2312" w:hAnsi="仿宋_GB2312" w:eastAsia="仿宋_GB2312" w:cs="仿宋_GB2312"/>
                <w:color w:val="2B2B2B"/>
                <w:sz w:val="28"/>
                <w:szCs w:val="28"/>
              </w:rPr>
            </w:pPr>
          </w:p>
        </w:tc>
        <w:tc>
          <w:tcPr>
            <w:tcW w:w="6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43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0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87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6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8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就业信息服务</w:t>
            </w:r>
          </w:p>
        </w:tc>
        <w:tc>
          <w:tcPr>
            <w:tcW w:w="108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就业政策法规咨询</w:t>
            </w:r>
          </w:p>
        </w:tc>
        <w:tc>
          <w:tcPr>
            <w:tcW w:w="2223"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就业创业政策项目、对象范围、政策申请条件、政策申请材料、办理流程、办理地点（方式）、咨询电话</w:t>
            </w:r>
          </w:p>
        </w:tc>
        <w:tc>
          <w:tcPr>
            <w:tcW w:w="1555"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0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6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8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创业服务</w:t>
            </w:r>
          </w:p>
        </w:tc>
        <w:tc>
          <w:tcPr>
            <w:tcW w:w="108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创业补贴申领</w:t>
            </w:r>
          </w:p>
        </w:tc>
        <w:tc>
          <w:tcPr>
            <w:tcW w:w="2223"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对象范围、申请人权利和义务、申请条件、申请材料、办理流程、办理时限、办理地点（方式）、办理结果告知方式、咨询电话</w:t>
            </w:r>
          </w:p>
        </w:tc>
        <w:tc>
          <w:tcPr>
            <w:tcW w:w="1555"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0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6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8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对就业困难人员实施就业援助</w:t>
            </w:r>
          </w:p>
        </w:tc>
        <w:tc>
          <w:tcPr>
            <w:tcW w:w="108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公益性岗位补贴申领</w:t>
            </w:r>
          </w:p>
        </w:tc>
        <w:tc>
          <w:tcPr>
            <w:tcW w:w="2223"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对象范围、申请人权利和义务、申请条件、申请材料、办理流程、办理时限、办理地点（方式）、办理结果告知方式、咨询电话</w:t>
            </w:r>
          </w:p>
        </w:tc>
        <w:tc>
          <w:tcPr>
            <w:tcW w:w="1555"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shd w:val="clear" w:color="auto" w:fill="auto"/>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3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0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6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500" w:lineRule="exact"/>
        <w:ind w:left="0" w:firstLine="0"/>
        <w:jc w:val="center"/>
        <w:outlineLvl w:val="0"/>
        <w:rPr>
          <w:b/>
          <w:bCs/>
          <w:color w:val="2B2B2B"/>
          <w:sz w:val="36"/>
          <w:szCs w:val="36"/>
          <w:lang w:val="en-US"/>
        </w:rPr>
      </w:pPr>
      <w:bookmarkStart w:id="18" w:name="_Toc32033"/>
      <w:r>
        <w:rPr>
          <w:rFonts w:hint="eastAsia"/>
          <w:b/>
          <w:bCs/>
          <w:color w:val="2B2B2B"/>
          <w:sz w:val="36"/>
          <w:szCs w:val="36"/>
          <w:lang w:val="en-US"/>
        </w:rPr>
        <w:t>十九、焦岱镇社会保险领域基层政务公开标准目录</w:t>
      </w:r>
      <w:bookmarkEnd w:id="18"/>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7"/>
        <w:gridCol w:w="636"/>
        <w:gridCol w:w="963"/>
        <w:gridCol w:w="2443"/>
        <w:gridCol w:w="1792"/>
        <w:gridCol w:w="1259"/>
        <w:gridCol w:w="1032"/>
        <w:gridCol w:w="1168"/>
        <w:gridCol w:w="637"/>
        <w:gridCol w:w="637"/>
        <w:gridCol w:w="512"/>
        <w:gridCol w:w="721"/>
        <w:gridCol w:w="553"/>
        <w:gridCol w:w="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599"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43"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79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5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03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16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274"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33"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1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6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43"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79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5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03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68"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1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21"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3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社会保险登记</w:t>
            </w:r>
          </w:p>
        </w:tc>
        <w:tc>
          <w:tcPr>
            <w:tcW w:w="96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职工参保登记</w:t>
            </w:r>
          </w:p>
        </w:tc>
        <w:tc>
          <w:tcPr>
            <w:tcW w:w="244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《政府信息公开条例》、《社会保险法》、《社会保险费征缴暂行条例》</w:t>
            </w:r>
          </w:p>
        </w:tc>
        <w:tc>
          <w:tcPr>
            <w:tcW w:w="12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16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1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7"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3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养老保险服务</w:t>
            </w:r>
          </w:p>
        </w:tc>
        <w:tc>
          <w:tcPr>
            <w:tcW w:w="96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职工正常退休(职)申请</w:t>
            </w:r>
          </w:p>
        </w:tc>
        <w:tc>
          <w:tcPr>
            <w:tcW w:w="244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《政府信息公开条例》、《社会保险法》、《劳动保险条例》</w:t>
            </w:r>
          </w:p>
        </w:tc>
        <w:tc>
          <w:tcPr>
            <w:tcW w:w="12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16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1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3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工伤保险服务</w:t>
            </w:r>
          </w:p>
        </w:tc>
        <w:tc>
          <w:tcPr>
            <w:tcW w:w="96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工伤事故备案</w:t>
            </w:r>
          </w:p>
        </w:tc>
        <w:tc>
          <w:tcPr>
            <w:tcW w:w="2443"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《政府信息公开条例》、《社会保险法》、《工伤保险条例》</w:t>
            </w:r>
          </w:p>
        </w:tc>
        <w:tc>
          <w:tcPr>
            <w:tcW w:w="125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16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1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0" w:firstLine="0"/>
        <w:jc w:val="both"/>
        <w:outlineLvl w:val="0"/>
        <w:rPr>
          <w:b/>
          <w:bCs/>
          <w:color w:val="2B2B2B"/>
          <w:sz w:val="36"/>
          <w:szCs w:val="36"/>
          <w:lang w:val="en-US"/>
        </w:rPr>
      </w:pPr>
    </w:p>
    <w:p>
      <w:pPr>
        <w:pStyle w:val="21"/>
        <w:tabs>
          <w:tab w:val="left" w:pos="673"/>
          <w:tab w:val="right" w:leader="middleDot" w:pos="20291"/>
        </w:tabs>
        <w:spacing w:line="400" w:lineRule="exact"/>
        <w:ind w:left="0" w:firstLine="0"/>
        <w:jc w:val="both"/>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9" w:name="_Toc4334"/>
      <w:r>
        <w:rPr>
          <w:rFonts w:hint="eastAsia"/>
          <w:b/>
          <w:bCs/>
          <w:color w:val="2B2B2B"/>
          <w:sz w:val="36"/>
          <w:szCs w:val="36"/>
          <w:lang w:val="en-US"/>
        </w:rPr>
        <w:t>二十、焦岱镇社会救助领域基层政务公开标准目录</w:t>
      </w:r>
      <w:bookmarkEnd w:id="19"/>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26"/>
        <w:gridCol w:w="637"/>
        <w:gridCol w:w="638"/>
        <w:gridCol w:w="2011"/>
        <w:gridCol w:w="2136"/>
        <w:gridCol w:w="1262"/>
        <w:gridCol w:w="1262"/>
        <w:gridCol w:w="1387"/>
        <w:gridCol w:w="513"/>
        <w:gridCol w:w="695"/>
        <w:gridCol w:w="447"/>
        <w:gridCol w:w="738"/>
        <w:gridCol w:w="538"/>
        <w:gridCol w:w="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27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011" w:type="dxa"/>
            <w:vMerge w:val="restart"/>
            <w:shd w:val="clear" w:color="auto" w:fill="auto"/>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136" w:type="dxa"/>
            <w:vMerge w:val="restart"/>
            <w:shd w:val="clear" w:color="auto" w:fill="auto"/>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2" w:type="dxa"/>
            <w:vMerge w:val="restart"/>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262"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8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208"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011" w:type="dxa"/>
            <w:vMerge w:val="continue"/>
            <w:shd w:val="clear" w:color="auto" w:fill="auto"/>
            <w:vAlign w:val="center"/>
          </w:tcPr>
          <w:p>
            <w:pPr>
              <w:spacing w:line="300" w:lineRule="exact"/>
              <w:rPr>
                <w:rFonts w:ascii="仿宋_GB2312" w:hAnsi="仿宋_GB2312" w:eastAsia="仿宋_GB2312" w:cs="仿宋_GB2312"/>
                <w:color w:val="2B2B2B"/>
                <w:sz w:val="28"/>
                <w:szCs w:val="28"/>
              </w:rPr>
            </w:pPr>
          </w:p>
        </w:tc>
        <w:tc>
          <w:tcPr>
            <w:tcW w:w="2136" w:type="dxa"/>
            <w:vMerge w:val="continue"/>
            <w:shd w:val="clear" w:color="auto" w:fill="auto"/>
            <w:vAlign w:val="center"/>
          </w:tcPr>
          <w:p>
            <w:pPr>
              <w:spacing w:line="300" w:lineRule="exact"/>
              <w:rPr>
                <w:rFonts w:ascii="仿宋_GB2312" w:hAnsi="仿宋_GB2312" w:eastAsia="仿宋_GB2312" w:cs="仿宋_GB2312"/>
                <w:color w:val="2B2B2B"/>
                <w:sz w:val="28"/>
                <w:szCs w:val="28"/>
              </w:rPr>
            </w:pPr>
          </w:p>
        </w:tc>
        <w:tc>
          <w:tcPr>
            <w:tcW w:w="1262" w:type="dxa"/>
            <w:vMerge w:val="continue"/>
            <w:shd w:val="clear" w:color="auto" w:fill="auto"/>
            <w:vAlign w:val="center"/>
          </w:tcPr>
          <w:p>
            <w:pPr>
              <w:spacing w:line="300" w:lineRule="exact"/>
              <w:rPr>
                <w:rFonts w:ascii="仿宋_GB2312" w:hAnsi="仿宋_GB2312" w:eastAsia="仿宋_GB2312" w:cs="仿宋_GB2312"/>
                <w:color w:val="2B2B2B"/>
                <w:sz w:val="28"/>
                <w:szCs w:val="28"/>
              </w:rPr>
            </w:pPr>
          </w:p>
        </w:tc>
        <w:tc>
          <w:tcPr>
            <w:tcW w:w="126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8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9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综合业务</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《社会救助暂行办法》</w:t>
            </w:r>
          </w:p>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各地配套政策法规文件</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检查</w:t>
            </w:r>
          </w:p>
        </w:tc>
        <w:tc>
          <w:tcPr>
            <w:tcW w:w="2011" w:type="dxa"/>
            <w:shd w:val="clear" w:color="auto" w:fill="auto"/>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社会救助信访通讯地址</w:t>
            </w:r>
          </w:p>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社会救助投诉举报电话</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最低生活保障</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《国务院关于进一步加强和改进最低生活保障工作的意见》、《最低生活保障审核审批办法（试行）》、各地配套政策法规文件</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办理事项、办理条件、最低生活保障标准、申请材料、办理流程、办理时间、地点、联系方式</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最低生活保障</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初审对象名单及相关信息</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制定或获取信息之日起10个工作日内，公示7个工作日</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 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低保对象名单及相关信息</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特困人员救助供养</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办理事项、办理条件、救助供养标准、申请材料、办理流程、办理时间、地点、联系方式</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特困人员救助供养</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初审对象名单及相关信息、终止供养名单</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制定或获取信息之日起10个工作日内，公示7个工作日</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 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特困人员名单及相关信息</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63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临时救助</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《国务院关于全面建立临时救助制度的通知》、《民政部 财政部关于进一步加强和改进临时救助工作的意见》、各地配套政策法规文件</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6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临时救助</w:t>
            </w: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办理事项、办理条件、救助标准、申请材料、办理流程、办理时间、地点、联系方式</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6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38"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支出型临时救助对象名单、救助金额、救助事由</w:t>
            </w:r>
          </w:p>
        </w:tc>
        <w:tc>
          <w:tcPr>
            <w:tcW w:w="2136"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《国务院关于全面建立临时救助制度的通知》、各地相关政策法规文件</w:t>
            </w:r>
          </w:p>
        </w:tc>
        <w:tc>
          <w:tcPr>
            <w:tcW w:w="1262" w:type="dxa"/>
            <w:shd w:val="clear" w:color="auto" w:fill="auto"/>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447"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38"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320" w:lineRule="exact"/>
        <w:ind w:left="440" w:leftChars="200" w:firstLine="0"/>
        <w:jc w:val="center"/>
        <w:rPr>
          <w:b/>
          <w:bCs/>
          <w:color w:val="2B2B2B"/>
          <w:sz w:val="36"/>
          <w:szCs w:val="36"/>
          <w:lang w:val="en-US"/>
        </w:rPr>
      </w:pPr>
    </w:p>
    <w:p>
      <w:pPr>
        <w:pStyle w:val="21"/>
        <w:tabs>
          <w:tab w:val="left" w:pos="673"/>
          <w:tab w:val="right" w:leader="middleDot" w:pos="20291"/>
        </w:tabs>
        <w:spacing w:line="500" w:lineRule="exact"/>
        <w:ind w:left="440" w:leftChars="200" w:firstLine="0"/>
        <w:jc w:val="center"/>
        <w:outlineLvl w:val="0"/>
        <w:rPr>
          <w:sz w:val="36"/>
          <w:szCs w:val="36"/>
        </w:rPr>
      </w:pPr>
      <w:bookmarkStart w:id="20" w:name="_Toc185"/>
      <w:r>
        <w:rPr>
          <w:rFonts w:hint="eastAsia"/>
          <w:b/>
          <w:bCs/>
          <w:color w:val="2B2B2B"/>
          <w:sz w:val="36"/>
          <w:szCs w:val="36"/>
          <w:lang w:val="en-US"/>
        </w:rPr>
        <w:t>二十一、焦岱镇养老服务领域基层政务公开标准目录</w:t>
      </w:r>
      <w:bookmarkEnd w:id="20"/>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30"/>
        <w:gridCol w:w="785"/>
        <w:gridCol w:w="1079"/>
        <w:gridCol w:w="1760"/>
        <w:gridCol w:w="1199"/>
        <w:gridCol w:w="1140"/>
        <w:gridCol w:w="1515"/>
        <w:gridCol w:w="885"/>
        <w:gridCol w:w="600"/>
        <w:gridCol w:w="870"/>
        <w:gridCol w:w="690"/>
        <w:gridCol w:w="870"/>
        <w:gridCol w:w="10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64"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60" w:type="dxa"/>
            <w:vMerge w:val="restart"/>
            <w:shd w:val="clear" w:color="auto" w:fill="auto"/>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199"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4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51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4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6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92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6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99"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4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8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9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8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5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养老服务业务办理</w:t>
            </w:r>
          </w:p>
        </w:tc>
        <w:tc>
          <w:tcPr>
            <w:tcW w:w="107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老年人补贴</w:t>
            </w:r>
          </w:p>
        </w:tc>
        <w:tc>
          <w:tcPr>
            <w:tcW w:w="176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199"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制定或获取补贴政策之日起10个工作日内</w:t>
            </w:r>
          </w:p>
        </w:tc>
        <w:tc>
          <w:tcPr>
            <w:tcW w:w="114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51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8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5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1" w:name="_Toc9265"/>
      <w:r>
        <w:rPr>
          <w:rFonts w:hint="eastAsia"/>
          <w:b/>
          <w:bCs/>
          <w:color w:val="2B2B2B"/>
          <w:sz w:val="36"/>
          <w:szCs w:val="36"/>
          <w:lang w:val="en-US"/>
        </w:rPr>
        <w:t>二十二、焦岱镇户籍管理领域基层政务公开标准目录</w:t>
      </w:r>
      <w:bookmarkEnd w:id="2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901"/>
        <w:gridCol w:w="783"/>
        <w:gridCol w:w="1815"/>
        <w:gridCol w:w="2194"/>
        <w:gridCol w:w="1306"/>
        <w:gridCol w:w="914"/>
        <w:gridCol w:w="1437"/>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25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7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15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6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7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出生</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出生</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受理部门、办理条件、办理流程、所需材料、办理时限、收费依据及标准</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《户口登记条例》、《政府信息公开条例》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收养、入籍等登记</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收养</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受理部门、办理条件、办理流程、所需材料、办理时限、收费依据及标准</w:t>
            </w:r>
          </w:p>
        </w:tc>
        <w:tc>
          <w:tcPr>
            <w:tcW w:w="31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《户口登记条例》、《收养法》、《中国公民收养子女登记办法》、《国籍法》、《政府信息公开条例》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3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0" w:firstLine="0"/>
        <w:jc w:val="both"/>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2" w:name="_Toc17392"/>
      <w:r>
        <w:rPr>
          <w:rFonts w:hint="eastAsia"/>
          <w:b/>
          <w:bCs/>
          <w:color w:val="2B2B2B"/>
          <w:sz w:val="36"/>
          <w:szCs w:val="36"/>
          <w:lang w:val="en-US"/>
        </w:rPr>
        <w:t>二十三、焦岱镇涉农补贴领域基层政务公开标准目录</w:t>
      </w:r>
      <w:bookmarkEnd w:id="22"/>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75"/>
        <w:gridCol w:w="567"/>
        <w:gridCol w:w="823"/>
        <w:gridCol w:w="1686"/>
        <w:gridCol w:w="2212"/>
        <w:gridCol w:w="1019"/>
        <w:gridCol w:w="861"/>
        <w:gridCol w:w="959"/>
        <w:gridCol w:w="900"/>
        <w:gridCol w:w="885"/>
        <w:gridCol w:w="15"/>
        <w:gridCol w:w="675"/>
        <w:gridCol w:w="900"/>
        <w:gridCol w:w="900"/>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9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600"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5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3"/>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75" w:type="dxa"/>
            <w:gridSpan w:val="2"/>
            <w:shd w:val="clear" w:color="auto" w:fill="auto"/>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9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6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农机购置补贴</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《农业机械化促进法》、《农业生产发展资金管理办法》、《2018-2020年农机购置补贴实施指导意见》</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耕地地力保护</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《农业生产发展资金管理办法》、《财政部 农业部关于全面推开农业“三项补贴”改革工作的通知》</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新型职业农民培育</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支持新型农业经营主体</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《农业生产发展资金管理办法》</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农业资源及生态保护补助资金</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草原禁牧补助与草畜平衡奖励</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《新一轮草原生态保护补助奖励政策实施指导意见（2016-2020）》</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动物防疫等补助经费</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强制扑杀、强制免疫和养殖环节无害化处理补助</w:t>
            </w:r>
          </w:p>
        </w:tc>
        <w:tc>
          <w:tcPr>
            <w:tcW w:w="292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《动物防疫法》、《动物防疫等补助经费管理办法》</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shd w:val="clear" w:color="auto" w:fill="auto"/>
            <w:noWrap/>
            <w:vAlign w:val="center"/>
          </w:tcPr>
          <w:p>
            <w:pPr>
              <w:widowControl/>
              <w:spacing w:line="320" w:lineRule="exact"/>
              <w:jc w:val="center"/>
              <w:rPr>
                <w:rFonts w:ascii="仿宋_GB2312" w:hAnsi="仿宋_GB2312" w:eastAsia="仿宋_GB2312" w:cs="仿宋_GB2312"/>
                <w:color w:val="2B2B2B"/>
                <w:sz w:val="28"/>
                <w:szCs w:val="28"/>
              </w:rPr>
            </w:pPr>
          </w:p>
        </w:tc>
      </w:tr>
    </w:tbl>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3" w:name="_Toc24115"/>
      <w:r>
        <w:rPr>
          <w:rFonts w:hint="eastAsia"/>
          <w:b/>
          <w:bCs/>
          <w:color w:val="2B2B2B"/>
          <w:sz w:val="36"/>
          <w:szCs w:val="36"/>
          <w:lang w:val="en-US"/>
        </w:rPr>
        <w:t>二十四、焦岱镇义务教育领域基层政务公开标准目录</w:t>
      </w:r>
      <w:bookmarkEnd w:id="2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75"/>
        <w:gridCol w:w="531"/>
        <w:gridCol w:w="644"/>
        <w:gridCol w:w="1763"/>
        <w:gridCol w:w="1795"/>
        <w:gridCol w:w="1117"/>
        <w:gridCol w:w="842"/>
        <w:gridCol w:w="1435"/>
        <w:gridCol w:w="675"/>
        <w:gridCol w:w="885"/>
        <w:gridCol w:w="15"/>
        <w:gridCol w:w="675"/>
        <w:gridCol w:w="900"/>
        <w:gridCol w:w="900"/>
        <w:gridCol w:w="9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0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9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150" w:type="dxa"/>
            <w:vMerge w:val="restart"/>
            <w:shd w:val="clear" w:color="auto" w:fill="auto"/>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7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6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3"/>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8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0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9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7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8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重要政策执行情况</w:t>
            </w:r>
          </w:p>
        </w:tc>
        <w:tc>
          <w:tcPr>
            <w:tcW w:w="100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农村义务教育学生营养改造计划</w:t>
            </w:r>
          </w:p>
        </w:tc>
        <w:tc>
          <w:tcPr>
            <w:tcW w:w="29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学校食堂饭菜价格、带量食谱、学校膳食委员会名单、学校管理人员配餐情况、食品安全突发事件应急预案</w:t>
            </w:r>
          </w:p>
        </w:tc>
        <w:tc>
          <w:tcPr>
            <w:tcW w:w="31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《政府信息公开条例》《国务院办公厅关于实施农村义务教育学生营养改善计划的意见》《教育部等十五部门关于印发〈农村义务教育学生营养改善计划实施细则〉等五个配套文件》</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焦岱镇辖区内实施改善计划的学校</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noWrap/>
            <w:vAlign w:val="center"/>
          </w:tcPr>
          <w:p>
            <w:pPr>
              <w:spacing w:line="320" w:lineRule="exact"/>
              <w:rPr>
                <w:rFonts w:ascii="仿宋_GB2312" w:hAnsi="仿宋_GB2312" w:eastAsia="仿宋_GB2312" w:cs="仿宋_GB2312"/>
                <w:color w:val="2B2B2B"/>
                <w:sz w:val="28"/>
                <w:szCs w:val="28"/>
              </w:rPr>
            </w:pPr>
          </w:p>
        </w:tc>
        <w:tc>
          <w:tcPr>
            <w:tcW w:w="78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00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925"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供餐企业（单位）配套管理制度，食品安全责任人、供餐方签约人、食品安全突发事件应急预案</w:t>
            </w:r>
          </w:p>
        </w:tc>
        <w:tc>
          <w:tcPr>
            <w:tcW w:w="31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焦岱镇辖区内实施改善计划的企业（单位）</w:t>
            </w:r>
          </w:p>
        </w:tc>
        <w:tc>
          <w:tcPr>
            <w:tcW w:w="27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shd w:val="clear" w:color="auto" w:fill="auto"/>
            <w:noWrap/>
            <w:vAlign w:val="center"/>
          </w:tcPr>
          <w:p>
            <w:pPr>
              <w:widowControl/>
              <w:spacing w:line="320" w:lineRule="exact"/>
              <w:rPr>
                <w:rFonts w:ascii="仿宋_GB2312" w:hAnsi="仿宋_GB2312" w:eastAsia="仿宋_GB2312" w:cs="仿宋_GB2312"/>
                <w:color w:val="2B2B2B"/>
                <w:sz w:val="28"/>
                <w:szCs w:val="28"/>
              </w:rPr>
            </w:pPr>
          </w:p>
        </w:tc>
        <w:tc>
          <w:tcPr>
            <w:tcW w:w="675"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widowControl/>
              <w:spacing w:line="320" w:lineRule="exact"/>
              <w:rPr>
                <w:rFonts w:ascii="仿宋_GB2312" w:hAnsi="仿宋_GB2312" w:eastAsia="仿宋_GB2312" w:cs="仿宋_GB2312"/>
                <w:color w:val="2B2B2B"/>
                <w:sz w:val="28"/>
                <w:szCs w:val="28"/>
              </w:rPr>
            </w:pPr>
          </w:p>
        </w:tc>
        <w:tc>
          <w:tcPr>
            <w:tcW w:w="900"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1"/>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4" w:name="_Toc6936"/>
      <w:r>
        <w:rPr>
          <w:rFonts w:hint="eastAsia"/>
          <w:b/>
          <w:bCs/>
          <w:color w:val="2B2B2B"/>
          <w:sz w:val="36"/>
          <w:szCs w:val="36"/>
          <w:lang w:val="en-US"/>
        </w:rPr>
        <w:t>二十五、焦岱镇卫生健康领域基层政务公开标准目录</w:t>
      </w:r>
      <w:bookmarkEnd w:id="24"/>
    </w:p>
    <w:p>
      <w:pPr>
        <w:pStyle w:val="8"/>
        <w:widowControl/>
        <w:spacing w:line="320" w:lineRule="exact"/>
        <w:rPr>
          <w:rFonts w:ascii="仿宋_GB2312" w:hAnsi="仿宋_GB2312" w:eastAsia="仿宋_GB2312" w:cs="仿宋_GB2312"/>
          <w:sz w:val="28"/>
          <w:szCs w:val="28"/>
        </w:rPr>
      </w:pPr>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6"/>
        <w:gridCol w:w="671"/>
        <w:gridCol w:w="1002"/>
        <w:gridCol w:w="3348"/>
        <w:gridCol w:w="1656"/>
        <w:gridCol w:w="1159"/>
        <w:gridCol w:w="646"/>
        <w:gridCol w:w="902"/>
        <w:gridCol w:w="646"/>
        <w:gridCol w:w="646"/>
        <w:gridCol w:w="552"/>
        <w:gridCol w:w="646"/>
        <w:gridCol w:w="518"/>
        <w:gridCol w:w="7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385"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5175" w:type="dxa"/>
            <w:vMerge w:val="restart"/>
            <w:shd w:val="clear" w:color="auto" w:fill="auto"/>
            <w:vAlign w:val="center"/>
          </w:tcPr>
          <w:p>
            <w:pPr>
              <w:pStyle w:val="8"/>
              <w:widowControl/>
              <w:spacing w:line="260" w:lineRule="exact"/>
              <w:ind w:firstLine="720" w:firstLineChars="300"/>
              <w:rPr>
                <w:rFonts w:ascii="仿宋_GB2312" w:hAnsi="仿宋_GB2312" w:eastAsia="仿宋_GB2312" w:cs="仿宋_GB2312"/>
                <w:szCs w:val="24"/>
              </w:rPr>
            </w:pPr>
            <w:r>
              <w:rPr>
                <w:rFonts w:hint="eastAsia" w:ascii="仿宋_GB2312" w:hAnsi="仿宋_GB2312" w:eastAsia="仿宋_GB2312" w:cs="仿宋_GB2312"/>
                <w:szCs w:val="24"/>
              </w:rPr>
              <w:t>公开内容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80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635"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00" w:type="dxa"/>
            <w:gridSpan w:val="2"/>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48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5175" w:type="dxa"/>
            <w:vMerge w:val="continue"/>
            <w:shd w:val="clear" w:color="auto" w:fill="auto"/>
            <w:vAlign w:val="center"/>
          </w:tcPr>
          <w:p>
            <w:pPr>
              <w:spacing w:line="260" w:lineRule="exact"/>
              <w:rPr>
                <w:rFonts w:ascii="仿宋_GB2312" w:hAnsi="仿宋_GB2312" w:eastAsia="仿宋_GB2312" w:cs="仿宋_GB2312"/>
                <w:color w:val="2B2B2B"/>
                <w:sz w:val="24"/>
                <w:szCs w:val="24"/>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行政许可类事项</w:t>
            </w:r>
          </w:p>
        </w:tc>
        <w:tc>
          <w:tcPr>
            <w:tcW w:w="148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公共场所卫生许可</w:t>
            </w:r>
          </w:p>
        </w:tc>
        <w:tc>
          <w:tcPr>
            <w:tcW w:w="5175" w:type="dxa"/>
            <w:shd w:val="clear" w:color="auto" w:fill="auto"/>
            <w:vAlign w:val="center"/>
          </w:tcPr>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1.法律法规和政策文件</w:t>
            </w:r>
          </w:p>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3.过程信息，各地可根据实际情况适当公开受理、审核、审批、送达等相关信息</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《行政许可法》、《公共场所卫生管理条例》、《国务院关于整合调整餐饮服务场所的公共场所卫生许可证和食品经营许可的决定》、《公共场所卫生管理条例实施细则》</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自信息形成或者变更之日起20个工作日内予以公开</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73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c>
          <w:tcPr>
            <w:tcW w:w="6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vMerge w:val="restart"/>
            <w:shd w:val="clear" w:color="auto" w:fill="auto"/>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48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175" w:type="dxa"/>
            <w:shd w:val="clear" w:color="auto" w:fill="auto"/>
            <w:vAlign w:val="center"/>
          </w:tcPr>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结果信息--卫生许可信息</w:t>
            </w: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73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6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8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r>
    </w:tbl>
    <w:p>
      <w:pPr>
        <w:pStyle w:val="21"/>
        <w:tabs>
          <w:tab w:val="left" w:pos="673"/>
          <w:tab w:val="right" w:leader="middleDot" w:pos="20291"/>
        </w:tabs>
        <w:spacing w:line="400" w:lineRule="exact"/>
        <w:ind w:left="0" w:firstLine="0"/>
        <w:jc w:val="both"/>
        <w:outlineLvl w:val="0"/>
        <w:rPr>
          <w:b/>
          <w:bCs/>
          <w:color w:val="2B2B2B"/>
          <w:sz w:val="36"/>
          <w:szCs w:val="36"/>
        </w:rPr>
      </w:pPr>
    </w:p>
    <w:p>
      <w:pPr>
        <w:pStyle w:val="21"/>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5" w:name="_Toc6349"/>
      <w:r>
        <w:rPr>
          <w:rFonts w:hint="eastAsia"/>
          <w:b/>
          <w:bCs/>
          <w:color w:val="2B2B2B"/>
          <w:sz w:val="36"/>
          <w:szCs w:val="36"/>
        </w:rPr>
        <w:t>二十六、</w:t>
      </w:r>
      <w:r>
        <w:rPr>
          <w:rFonts w:hint="eastAsia"/>
          <w:b/>
          <w:bCs/>
          <w:color w:val="2B2B2B"/>
          <w:sz w:val="36"/>
          <w:szCs w:val="36"/>
          <w:lang w:val="en-US"/>
        </w:rPr>
        <w:t>焦岱镇市政服务领域基层政务公开标准目录</w:t>
      </w:r>
      <w:bookmarkEnd w:id="25"/>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19"/>
        <w:gridCol w:w="896"/>
        <w:gridCol w:w="1153"/>
        <w:gridCol w:w="1668"/>
        <w:gridCol w:w="1659"/>
        <w:gridCol w:w="1410"/>
        <w:gridCol w:w="1419"/>
        <w:gridCol w:w="1162"/>
        <w:gridCol w:w="647"/>
        <w:gridCol w:w="639"/>
        <w:gridCol w:w="519"/>
        <w:gridCol w:w="647"/>
        <w:gridCol w:w="647"/>
        <w:gridCol w:w="7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7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225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jc w:val="center"/>
              <w:rPr>
                <w:rFonts w:ascii="仿宋_GB2312" w:hAnsi="仿宋_GB2312" w:eastAsia="仿宋_GB2312" w:cs="仿宋_GB2312"/>
                <w:color w:val="2B2B2B"/>
                <w:sz w:val="28"/>
                <w:szCs w:val="28"/>
              </w:rPr>
            </w:pP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0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25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燃气经营许可证核发</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燃气经营者改动市政燃气设施审批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市政设施建设类审批</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占用、挖掘城市道路审批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依附城市道路建设各种管线及城市桥梁上架设各类市政管线审批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特殊车辆在城市道路上行驶</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城市园林绿化管理</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城市园林绿化行政审批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对临时占用城市绿化用地，砍伐城市树木，迁移古树名木，改变绿化规划、绿化用地的使用性质等审批事项申请条件、申请材料、申请流程、法定依据、受理机构、办理结果。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《政府信息公开条例》、《城市绿化条例》、《国务院对确需保留的行政审批项目设定行政许可的决定》</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tcPr>
          <w:p>
            <w:pPr>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tcPr>
          <w:p>
            <w:pPr>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城市园林绿化行政处罚</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对违规占用城市绿化用地、砍伐城市树木、迁移古树名木等城市绿化违法违规行为的处罚内容、处罚依据、处罚流程和实施机关。对城市绿化违法违规行为的处罚结果。</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《政府信息公开条例》、《城市绿化条例》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公开查阅点</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tcPr>
          <w:p>
            <w:pPr>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tcPr>
          <w:p>
            <w:pPr>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1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城市供水、城镇排水与污水处理</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因工程建设需要拆除、改动、迁移供水、排水与污水处理设施审核</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《城市供水条例》《城镇排水与污水处理条例》《国务院关于印发清理规范投资项目报建审批事项实施方案的通知》</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1125"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城市供水、城镇排水与污水处理</w:t>
            </w: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因工程施工、设备维修等确需停止供水的审批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12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5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对从事工业、建筑、餐饮、医疗等活动的企业事业单位、个体工商户向城镇排水设施排放污水许可的审批</w:t>
            </w:r>
          </w:p>
        </w:tc>
        <w:tc>
          <w:tcPr>
            <w:tcW w:w="247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《城镇排水与污水处理条例》</w:t>
            </w:r>
          </w:p>
        </w:tc>
        <w:tc>
          <w:tcPr>
            <w:tcW w:w="2025"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75"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90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pStyle w:val="21"/>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6" w:name="_Toc15413"/>
      <w:r>
        <w:rPr>
          <w:rFonts w:hint="eastAsia"/>
          <w:b/>
          <w:bCs/>
          <w:color w:val="2B2B2B"/>
          <w:sz w:val="36"/>
          <w:szCs w:val="36"/>
          <w:lang w:val="en-US"/>
        </w:rPr>
        <w:t>二十</w:t>
      </w:r>
      <w:r>
        <w:rPr>
          <w:rFonts w:hint="eastAsia"/>
          <w:b/>
          <w:bCs/>
          <w:color w:val="2B2B2B"/>
          <w:sz w:val="36"/>
          <w:szCs w:val="36"/>
          <w:lang w:val="en-US" w:eastAsia="zh-CN"/>
        </w:rPr>
        <w:t>七</w:t>
      </w:r>
      <w:r>
        <w:rPr>
          <w:rFonts w:hint="eastAsia"/>
          <w:b/>
          <w:bCs/>
          <w:color w:val="2B2B2B"/>
          <w:sz w:val="36"/>
          <w:szCs w:val="36"/>
          <w:lang w:val="en-US"/>
        </w:rPr>
        <w:t>、焦岱镇</w:t>
      </w:r>
      <w:r>
        <w:rPr>
          <w:rFonts w:hint="eastAsia"/>
          <w:b/>
          <w:bCs/>
          <w:color w:val="2B2B2B"/>
          <w:sz w:val="36"/>
          <w:szCs w:val="36"/>
          <w:lang w:val="en-US" w:eastAsia="zh-CN"/>
        </w:rPr>
        <w:t>旅游</w:t>
      </w:r>
      <w:r>
        <w:rPr>
          <w:rFonts w:hint="eastAsia"/>
          <w:b/>
          <w:bCs/>
          <w:color w:val="2B2B2B"/>
          <w:sz w:val="36"/>
          <w:szCs w:val="36"/>
          <w:lang w:val="en-US"/>
        </w:rPr>
        <w:t>领域基层政务公开标准目录</w:t>
      </w:r>
      <w:bookmarkEnd w:id="26"/>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590"/>
        <w:gridCol w:w="1094"/>
        <w:gridCol w:w="1815"/>
        <w:gridCol w:w="2194"/>
        <w:gridCol w:w="1306"/>
        <w:gridCol w:w="914"/>
        <w:gridCol w:w="1437"/>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684"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815" w:type="dxa"/>
            <w:vMerge w:val="restart"/>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公开内容</w:t>
            </w:r>
            <w:r>
              <w:rPr>
                <w:rFonts w:hint="eastAsia" w:ascii="仿宋_GB2312" w:hAnsi="仿宋_GB2312" w:eastAsia="仿宋_GB2312" w:cs="仿宋_GB2312"/>
                <w:sz w:val="28"/>
                <w:szCs w:val="28"/>
                <w:lang w:eastAsia="zh-CN"/>
              </w:rPr>
              <w:t>（要素）</w:t>
            </w:r>
          </w:p>
        </w:tc>
        <w:tc>
          <w:tcPr>
            <w:tcW w:w="2194"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0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914"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43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6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23"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815"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19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30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1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43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4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590" w:type="dxa"/>
            <w:vMerge w:val="restart"/>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政策文件</w:t>
            </w:r>
          </w:p>
        </w:tc>
        <w:tc>
          <w:tcPr>
            <w:tcW w:w="1094"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法律法规</w:t>
            </w:r>
          </w:p>
        </w:tc>
        <w:tc>
          <w:tcPr>
            <w:tcW w:w="1815" w:type="dxa"/>
            <w:shd w:val="clear" w:color="auto" w:fill="auto"/>
            <w:vAlign w:val="center"/>
          </w:tcPr>
          <w:p>
            <w:pPr>
              <w:pStyle w:val="8"/>
              <w:widowControl/>
              <w:numPr>
                <w:ilvl w:val="0"/>
                <w:numId w:val="1"/>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《中华人民共和国旅游法》；</w:t>
            </w:r>
          </w:p>
          <w:p>
            <w:pPr>
              <w:pStyle w:val="8"/>
              <w:widowControl/>
              <w:numPr>
                <w:ilvl w:val="0"/>
                <w:numId w:val="1"/>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《旅行社条例》；</w:t>
            </w:r>
          </w:p>
          <w:p>
            <w:pPr>
              <w:pStyle w:val="8"/>
              <w:widowControl/>
              <w:numPr>
                <w:ilvl w:val="0"/>
                <w:numId w:val="1"/>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《导游人员管理条例》；</w:t>
            </w:r>
          </w:p>
          <w:p>
            <w:pPr>
              <w:pStyle w:val="8"/>
              <w:widowControl/>
              <w:numPr>
                <w:ilvl w:val="0"/>
                <w:numId w:val="1"/>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《中国公民出国旅游条例》；</w:t>
            </w:r>
          </w:p>
          <w:p>
            <w:pPr>
              <w:pStyle w:val="8"/>
              <w:widowControl/>
              <w:numPr>
                <w:ilvl w:val="0"/>
                <w:numId w:val="1"/>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旅游领域地方性法规。</w:t>
            </w:r>
          </w:p>
        </w:tc>
        <w:tc>
          <w:tcPr>
            <w:tcW w:w="21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中华人民共和国政府信息公开条例</w:t>
            </w:r>
            <w:r>
              <w:rPr>
                <w:rFonts w:hint="eastAsia" w:ascii="仿宋_GB2312" w:hAnsi="仿宋_GB2312" w:eastAsia="仿宋_GB2312" w:cs="仿宋_GB2312"/>
                <w:sz w:val="28"/>
                <w:szCs w:val="28"/>
              </w:rPr>
              <w:t>》</w:t>
            </w:r>
          </w:p>
        </w:tc>
        <w:tc>
          <w:tcPr>
            <w:tcW w:w="130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9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590" w:type="dxa"/>
            <w:vMerge w:val="continue"/>
            <w:shd w:val="clear" w:color="auto" w:fill="auto"/>
            <w:vAlign w:val="center"/>
          </w:tcPr>
          <w:p>
            <w:pPr>
              <w:pStyle w:val="8"/>
              <w:widowControl/>
              <w:spacing w:line="320" w:lineRule="exact"/>
              <w:rPr>
                <w:rFonts w:ascii="仿宋_GB2312" w:hAnsi="仿宋_GB2312" w:eastAsia="仿宋_GB2312" w:cs="仿宋_GB2312"/>
                <w:sz w:val="28"/>
                <w:szCs w:val="28"/>
              </w:rPr>
            </w:pPr>
          </w:p>
        </w:tc>
        <w:tc>
          <w:tcPr>
            <w:tcW w:w="1094"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规章及规范性文件</w:t>
            </w:r>
          </w:p>
        </w:tc>
        <w:tc>
          <w:tcPr>
            <w:tcW w:w="1815" w:type="dxa"/>
            <w:shd w:val="clear" w:color="auto" w:fill="auto"/>
            <w:vAlign w:val="center"/>
          </w:tcPr>
          <w:p>
            <w:pPr>
              <w:pStyle w:val="8"/>
              <w:widowControl/>
              <w:numPr>
                <w:ilvl w:val="0"/>
                <w:numId w:val="2"/>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部门和地方政府规章；</w:t>
            </w:r>
          </w:p>
          <w:p>
            <w:pPr>
              <w:pStyle w:val="8"/>
              <w:widowControl/>
              <w:numPr>
                <w:ilvl w:val="0"/>
                <w:numId w:val="2"/>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旅游领域各类规范性文件。</w:t>
            </w:r>
          </w:p>
        </w:tc>
        <w:tc>
          <w:tcPr>
            <w:tcW w:w="21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中华人民共和国政府信息公开条例</w:t>
            </w:r>
            <w:r>
              <w:rPr>
                <w:rFonts w:hint="eastAsia" w:ascii="仿宋_GB2312" w:hAnsi="仿宋_GB2312" w:eastAsia="仿宋_GB2312" w:cs="仿宋_GB2312"/>
                <w:sz w:val="28"/>
                <w:szCs w:val="28"/>
              </w:rPr>
              <w:t>》</w:t>
            </w:r>
          </w:p>
        </w:tc>
        <w:tc>
          <w:tcPr>
            <w:tcW w:w="130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91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pStyle w:val="21"/>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7" w:name="_Toc3924"/>
      <w:r>
        <w:rPr>
          <w:rFonts w:hint="eastAsia"/>
          <w:b/>
          <w:bCs/>
          <w:color w:val="2B2B2B"/>
          <w:sz w:val="36"/>
          <w:szCs w:val="36"/>
          <w:lang w:val="en-US"/>
        </w:rPr>
        <w:t>二十</w:t>
      </w:r>
      <w:r>
        <w:rPr>
          <w:rFonts w:hint="eastAsia"/>
          <w:b/>
          <w:bCs/>
          <w:color w:val="2B2B2B"/>
          <w:sz w:val="36"/>
          <w:szCs w:val="36"/>
          <w:lang w:val="en-US" w:eastAsia="zh-CN"/>
        </w:rPr>
        <w:t>八</w:t>
      </w:r>
      <w:r>
        <w:rPr>
          <w:rFonts w:hint="eastAsia"/>
          <w:b/>
          <w:bCs/>
          <w:color w:val="2B2B2B"/>
          <w:sz w:val="36"/>
          <w:szCs w:val="36"/>
          <w:lang w:val="en-US"/>
        </w:rPr>
        <w:t>、焦岱镇</w:t>
      </w:r>
      <w:r>
        <w:rPr>
          <w:rFonts w:hint="eastAsia"/>
          <w:b/>
          <w:bCs/>
          <w:color w:val="2B2B2B"/>
          <w:sz w:val="36"/>
          <w:szCs w:val="36"/>
          <w:lang w:val="en-US" w:eastAsia="zh-CN"/>
        </w:rPr>
        <w:t>交通运输</w:t>
      </w:r>
      <w:r>
        <w:rPr>
          <w:rFonts w:hint="eastAsia"/>
          <w:b/>
          <w:bCs/>
          <w:color w:val="2B2B2B"/>
          <w:sz w:val="36"/>
          <w:szCs w:val="36"/>
          <w:lang w:val="en-US"/>
        </w:rPr>
        <w:t>领域基层政务公开标准目录</w:t>
      </w:r>
      <w:bookmarkEnd w:id="27"/>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590"/>
        <w:gridCol w:w="1094"/>
        <w:gridCol w:w="2622"/>
        <w:gridCol w:w="1667"/>
        <w:gridCol w:w="1267"/>
        <w:gridCol w:w="1116"/>
        <w:gridCol w:w="994"/>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684"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622" w:type="dxa"/>
            <w:vMerge w:val="restart"/>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公开内容</w:t>
            </w:r>
            <w:r>
              <w:rPr>
                <w:rFonts w:hint="eastAsia" w:ascii="仿宋_GB2312" w:hAnsi="仿宋_GB2312" w:eastAsia="仿宋_GB2312" w:cs="仿宋_GB2312"/>
                <w:sz w:val="28"/>
                <w:szCs w:val="28"/>
                <w:lang w:eastAsia="zh-CN"/>
              </w:rPr>
              <w:t>（要素）</w:t>
            </w:r>
          </w:p>
        </w:tc>
        <w:tc>
          <w:tcPr>
            <w:tcW w:w="1667"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1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994"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6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23"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62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66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6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1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9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4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590" w:type="dxa"/>
            <w:vMerge w:val="restart"/>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政策文件</w:t>
            </w:r>
          </w:p>
        </w:tc>
        <w:tc>
          <w:tcPr>
            <w:tcW w:w="1094"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法律法规</w:t>
            </w:r>
          </w:p>
        </w:tc>
        <w:tc>
          <w:tcPr>
            <w:tcW w:w="2622" w:type="dxa"/>
            <w:shd w:val="clear" w:color="auto" w:fill="auto"/>
            <w:vAlign w:val="center"/>
          </w:tcPr>
          <w:p>
            <w:pPr>
              <w:pStyle w:val="8"/>
              <w:widowControl/>
              <w:numPr>
                <w:ilvl w:val="0"/>
                <w:numId w:val="3"/>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《中华人民共和国政府信息公开条例》；</w:t>
            </w:r>
          </w:p>
          <w:p>
            <w:pPr>
              <w:pStyle w:val="8"/>
              <w:widowControl/>
              <w:numPr>
                <w:ilvl w:val="0"/>
                <w:numId w:val="3"/>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《中华人民共和国公路法》；</w:t>
            </w:r>
          </w:p>
          <w:p>
            <w:pPr>
              <w:pStyle w:val="8"/>
              <w:widowControl/>
              <w:numPr>
                <w:ilvl w:val="0"/>
                <w:numId w:val="3"/>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《公路安全保护条例》；</w:t>
            </w:r>
          </w:p>
          <w:p>
            <w:pPr>
              <w:pStyle w:val="8"/>
              <w:widowControl/>
              <w:numPr>
                <w:ilvl w:val="0"/>
                <w:numId w:val="3"/>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《交通运输部办公部办公厅关于印发&lt;交通运输领域基层政务公开标准指引&gt;的通知》；</w:t>
            </w:r>
          </w:p>
        </w:tc>
        <w:tc>
          <w:tcPr>
            <w:tcW w:w="166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中华人民共和国政府信息公开条例</w:t>
            </w:r>
            <w:r>
              <w:rPr>
                <w:rFonts w:hint="eastAsia" w:ascii="仿宋_GB2312" w:hAnsi="仿宋_GB2312" w:eastAsia="仿宋_GB2312" w:cs="仿宋_GB2312"/>
                <w:sz w:val="28"/>
                <w:szCs w:val="28"/>
              </w:rPr>
              <w:t>》</w:t>
            </w:r>
          </w:p>
        </w:tc>
        <w:tc>
          <w:tcPr>
            <w:tcW w:w="126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590" w:type="dxa"/>
            <w:vMerge w:val="continue"/>
            <w:shd w:val="clear" w:color="auto" w:fill="auto"/>
            <w:vAlign w:val="center"/>
          </w:tcPr>
          <w:p>
            <w:pPr>
              <w:pStyle w:val="8"/>
              <w:widowControl/>
              <w:spacing w:line="320" w:lineRule="exact"/>
              <w:rPr>
                <w:rFonts w:ascii="仿宋_GB2312" w:hAnsi="仿宋_GB2312" w:eastAsia="仿宋_GB2312" w:cs="仿宋_GB2312"/>
                <w:sz w:val="28"/>
                <w:szCs w:val="28"/>
              </w:rPr>
            </w:pPr>
          </w:p>
        </w:tc>
        <w:tc>
          <w:tcPr>
            <w:tcW w:w="1094"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规章及规范性文件</w:t>
            </w:r>
          </w:p>
        </w:tc>
        <w:tc>
          <w:tcPr>
            <w:tcW w:w="2622" w:type="dxa"/>
            <w:shd w:val="clear" w:color="auto" w:fill="auto"/>
            <w:vAlign w:val="center"/>
          </w:tcPr>
          <w:p>
            <w:pPr>
              <w:pStyle w:val="8"/>
              <w:widowControl/>
              <w:numPr>
                <w:ilvl w:val="0"/>
                <w:numId w:val="4"/>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部门和地方政府规章；</w:t>
            </w:r>
          </w:p>
          <w:p>
            <w:pPr>
              <w:pStyle w:val="8"/>
              <w:widowControl/>
              <w:numPr>
                <w:ilvl w:val="0"/>
                <w:numId w:val="4"/>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交通运输领域各类规范性文件。</w:t>
            </w:r>
          </w:p>
        </w:tc>
        <w:tc>
          <w:tcPr>
            <w:tcW w:w="166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中华人民共和国政府信息公开条例</w:t>
            </w:r>
            <w:r>
              <w:rPr>
                <w:rFonts w:hint="eastAsia" w:ascii="仿宋_GB2312" w:hAnsi="仿宋_GB2312" w:eastAsia="仿宋_GB2312" w:cs="仿宋_GB2312"/>
                <w:sz w:val="28"/>
                <w:szCs w:val="28"/>
              </w:rPr>
              <w:t>》</w:t>
            </w:r>
          </w:p>
        </w:tc>
        <w:tc>
          <w:tcPr>
            <w:tcW w:w="126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pStyle w:val="21"/>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8" w:name="_Toc25888"/>
      <w:r>
        <w:rPr>
          <w:rFonts w:hint="eastAsia"/>
          <w:b/>
          <w:bCs/>
          <w:color w:val="2B2B2B"/>
          <w:sz w:val="36"/>
          <w:szCs w:val="36"/>
          <w:lang w:val="en-US"/>
        </w:rPr>
        <w:t>二十</w:t>
      </w:r>
      <w:r>
        <w:rPr>
          <w:rFonts w:hint="eastAsia"/>
          <w:b/>
          <w:bCs/>
          <w:color w:val="2B2B2B"/>
          <w:sz w:val="36"/>
          <w:szCs w:val="36"/>
          <w:lang w:val="en-US" w:eastAsia="zh-CN"/>
        </w:rPr>
        <w:t>九</w:t>
      </w:r>
      <w:r>
        <w:rPr>
          <w:rFonts w:hint="eastAsia"/>
          <w:b/>
          <w:bCs/>
          <w:color w:val="2B2B2B"/>
          <w:sz w:val="36"/>
          <w:szCs w:val="36"/>
          <w:lang w:val="en-US"/>
        </w:rPr>
        <w:t>、焦岱镇</w:t>
      </w:r>
      <w:r>
        <w:rPr>
          <w:rFonts w:hint="eastAsia"/>
          <w:b/>
          <w:bCs/>
          <w:color w:val="2B2B2B"/>
          <w:sz w:val="36"/>
          <w:szCs w:val="36"/>
          <w:lang w:val="en-US" w:eastAsia="zh-CN"/>
        </w:rPr>
        <w:t>统计</w:t>
      </w:r>
      <w:r>
        <w:rPr>
          <w:rFonts w:hint="eastAsia"/>
          <w:b/>
          <w:bCs/>
          <w:color w:val="2B2B2B"/>
          <w:sz w:val="36"/>
          <w:szCs w:val="36"/>
          <w:lang w:val="en-US"/>
        </w:rPr>
        <w:t>领域基层政务公开标准目录</w:t>
      </w:r>
      <w:bookmarkEnd w:id="28"/>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590"/>
        <w:gridCol w:w="1094"/>
        <w:gridCol w:w="1672"/>
        <w:gridCol w:w="2617"/>
        <w:gridCol w:w="1267"/>
        <w:gridCol w:w="1116"/>
        <w:gridCol w:w="994"/>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684"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672" w:type="dxa"/>
            <w:vMerge w:val="restart"/>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公开内容</w:t>
            </w:r>
            <w:r>
              <w:rPr>
                <w:rFonts w:hint="eastAsia" w:ascii="仿宋_GB2312" w:hAnsi="仿宋_GB2312" w:eastAsia="仿宋_GB2312" w:cs="仿宋_GB2312"/>
                <w:sz w:val="28"/>
                <w:szCs w:val="28"/>
                <w:lang w:eastAsia="zh-CN"/>
              </w:rPr>
              <w:t>（要素）</w:t>
            </w:r>
          </w:p>
        </w:tc>
        <w:tc>
          <w:tcPr>
            <w:tcW w:w="2617"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1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994"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6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23"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67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61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6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1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9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4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419" w:hRule="atLeast"/>
        </w:trPr>
        <w:tc>
          <w:tcPr>
            <w:tcW w:w="638"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590" w:type="dxa"/>
            <w:vMerge w:val="restart"/>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统计法律规范</w:t>
            </w:r>
          </w:p>
        </w:tc>
        <w:tc>
          <w:tcPr>
            <w:tcW w:w="1094"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统计法律法规规章</w:t>
            </w:r>
          </w:p>
        </w:tc>
        <w:tc>
          <w:tcPr>
            <w:tcW w:w="1672" w:type="dxa"/>
            <w:shd w:val="clear" w:color="auto" w:fill="auto"/>
            <w:vAlign w:val="center"/>
          </w:tcPr>
          <w:p>
            <w:pPr>
              <w:pStyle w:val="8"/>
              <w:widowControl/>
              <w:numPr>
                <w:ilvl w:val="0"/>
                <w:numId w:val="0"/>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统计领域相关法律、法规、规章</w:t>
            </w:r>
          </w:p>
        </w:tc>
        <w:tc>
          <w:tcPr>
            <w:tcW w:w="2617" w:type="dxa"/>
            <w:shd w:val="clear" w:color="auto" w:fill="auto"/>
            <w:vAlign w:val="center"/>
          </w:tcPr>
          <w:p>
            <w:pPr>
              <w:pStyle w:val="8"/>
              <w:widowControl/>
              <w:spacing w:line="3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中华人民共和国统计法</w:t>
            </w:r>
            <w:r>
              <w:rPr>
                <w:rFonts w:hint="eastAsia" w:ascii="仿宋_GB2312" w:hAnsi="仿宋_GB2312" w:eastAsia="仿宋_GB2312" w:cs="仿宋_GB2312"/>
                <w:sz w:val="28"/>
                <w:szCs w:val="28"/>
              </w:rPr>
              <w:t>》</w:t>
            </w:r>
          </w:p>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《中华人民共和国政府信息公开条例》</w:t>
            </w:r>
          </w:p>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《中华人民共和国统计法实施条例》</w:t>
            </w:r>
          </w:p>
        </w:tc>
        <w:tc>
          <w:tcPr>
            <w:tcW w:w="126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590" w:type="dxa"/>
            <w:vMerge w:val="continue"/>
            <w:shd w:val="clear" w:color="auto" w:fill="auto"/>
            <w:vAlign w:val="center"/>
          </w:tcPr>
          <w:p>
            <w:pPr>
              <w:pStyle w:val="8"/>
              <w:widowControl/>
              <w:spacing w:line="320" w:lineRule="exact"/>
              <w:rPr>
                <w:rFonts w:ascii="仿宋_GB2312" w:hAnsi="仿宋_GB2312" w:eastAsia="仿宋_GB2312" w:cs="仿宋_GB2312"/>
                <w:sz w:val="28"/>
                <w:szCs w:val="28"/>
              </w:rPr>
            </w:pPr>
          </w:p>
        </w:tc>
        <w:tc>
          <w:tcPr>
            <w:tcW w:w="1094"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规范性文件</w:t>
            </w:r>
          </w:p>
        </w:tc>
        <w:tc>
          <w:tcPr>
            <w:tcW w:w="1672" w:type="dxa"/>
            <w:shd w:val="clear" w:color="auto" w:fill="auto"/>
            <w:vAlign w:val="center"/>
          </w:tcPr>
          <w:p>
            <w:pPr>
              <w:pStyle w:val="8"/>
              <w:widowControl/>
              <w:numPr>
                <w:ilvl w:val="0"/>
                <w:numId w:val="0"/>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统计领域相关规范性文件</w:t>
            </w:r>
          </w:p>
        </w:tc>
        <w:tc>
          <w:tcPr>
            <w:tcW w:w="2617" w:type="dxa"/>
            <w:shd w:val="clear" w:color="auto" w:fill="auto"/>
            <w:vAlign w:val="center"/>
          </w:tcPr>
          <w:p>
            <w:pPr>
              <w:pStyle w:val="8"/>
              <w:widowControl/>
              <w:spacing w:line="3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中华人民共和国统计法</w:t>
            </w:r>
            <w:r>
              <w:rPr>
                <w:rFonts w:hint="eastAsia" w:ascii="仿宋_GB2312" w:hAnsi="仿宋_GB2312" w:eastAsia="仿宋_GB2312" w:cs="仿宋_GB2312"/>
                <w:sz w:val="28"/>
                <w:szCs w:val="28"/>
              </w:rPr>
              <w:t>》</w:t>
            </w:r>
          </w:p>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《中华人民共和国政府信息公开条例》</w:t>
            </w:r>
          </w:p>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《中华人民共和国统计法实施条例》</w:t>
            </w:r>
          </w:p>
        </w:tc>
        <w:tc>
          <w:tcPr>
            <w:tcW w:w="126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pStyle w:val="21"/>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9" w:name="_Toc8372"/>
      <w:r>
        <w:rPr>
          <w:rFonts w:hint="eastAsia"/>
          <w:b/>
          <w:bCs/>
          <w:color w:val="2B2B2B"/>
          <w:sz w:val="36"/>
          <w:szCs w:val="36"/>
          <w:lang w:val="en-US" w:eastAsia="zh-CN"/>
        </w:rPr>
        <w:t>三十</w:t>
      </w:r>
      <w:r>
        <w:rPr>
          <w:rFonts w:hint="eastAsia"/>
          <w:b/>
          <w:bCs/>
          <w:color w:val="2B2B2B"/>
          <w:sz w:val="36"/>
          <w:szCs w:val="36"/>
          <w:lang w:val="en-US"/>
        </w:rPr>
        <w:t>、焦岱镇</w:t>
      </w:r>
      <w:r>
        <w:rPr>
          <w:rFonts w:hint="eastAsia"/>
          <w:b/>
          <w:bCs/>
          <w:color w:val="2B2B2B"/>
          <w:sz w:val="36"/>
          <w:szCs w:val="36"/>
          <w:lang w:val="en-US" w:eastAsia="zh-CN"/>
        </w:rPr>
        <w:t>广播电视</w:t>
      </w:r>
      <w:r>
        <w:rPr>
          <w:rFonts w:hint="eastAsia"/>
          <w:b/>
          <w:bCs/>
          <w:color w:val="2B2B2B"/>
          <w:sz w:val="36"/>
          <w:szCs w:val="36"/>
          <w:lang w:val="en-US"/>
        </w:rPr>
        <w:t>领域基层政务公开标准目录</w:t>
      </w:r>
      <w:bookmarkEnd w:id="29"/>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590"/>
        <w:gridCol w:w="1094"/>
        <w:gridCol w:w="1672"/>
        <w:gridCol w:w="2617"/>
        <w:gridCol w:w="1267"/>
        <w:gridCol w:w="1116"/>
        <w:gridCol w:w="994"/>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684" w:type="dxa"/>
            <w:gridSpan w:val="2"/>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672" w:type="dxa"/>
            <w:vMerge w:val="restart"/>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公开内容</w:t>
            </w:r>
            <w:r>
              <w:rPr>
                <w:rFonts w:hint="eastAsia" w:ascii="仿宋_GB2312" w:hAnsi="仿宋_GB2312" w:eastAsia="仿宋_GB2312" w:cs="仿宋_GB2312"/>
                <w:sz w:val="28"/>
                <w:szCs w:val="28"/>
                <w:lang w:eastAsia="zh-CN"/>
              </w:rPr>
              <w:t>（要素）</w:t>
            </w:r>
          </w:p>
        </w:tc>
        <w:tc>
          <w:tcPr>
            <w:tcW w:w="2617" w:type="dxa"/>
            <w:vMerge w:val="restart"/>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7"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16"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994" w:type="dxa"/>
            <w:vMerge w:val="restart"/>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66"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75" w:type="dxa"/>
            <w:gridSpan w:val="2"/>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23" w:type="dxa"/>
            <w:gridSpan w:val="2"/>
            <w:shd w:val="clear" w:color="auto" w:fill="auto"/>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90"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672"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261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267"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1116"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994" w:type="dxa"/>
            <w:vMerge w:val="continue"/>
            <w:shd w:val="clear" w:color="auto" w:fill="auto"/>
            <w:vAlign w:val="center"/>
          </w:tcPr>
          <w:p>
            <w:pPr>
              <w:spacing w:line="320" w:lineRule="exact"/>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44"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419" w:hRule="atLeast"/>
        </w:trPr>
        <w:tc>
          <w:tcPr>
            <w:tcW w:w="638"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590" w:type="dxa"/>
            <w:vMerge w:val="restart"/>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政策法规文件</w:t>
            </w:r>
          </w:p>
        </w:tc>
        <w:tc>
          <w:tcPr>
            <w:tcW w:w="1094"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法律、行政法规、部门规章</w:t>
            </w:r>
          </w:p>
        </w:tc>
        <w:tc>
          <w:tcPr>
            <w:tcW w:w="1672" w:type="dxa"/>
            <w:shd w:val="clear" w:color="auto" w:fill="auto"/>
            <w:vAlign w:val="center"/>
          </w:tcPr>
          <w:p>
            <w:pPr>
              <w:pStyle w:val="8"/>
              <w:widowControl/>
              <w:numPr>
                <w:ilvl w:val="0"/>
                <w:numId w:val="5"/>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有关广播电视和网络视听的法律；</w:t>
            </w:r>
          </w:p>
          <w:p>
            <w:pPr>
              <w:pStyle w:val="8"/>
              <w:widowControl/>
              <w:numPr>
                <w:ilvl w:val="0"/>
                <w:numId w:val="5"/>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有关广播电视和网络视听的行政法规；</w:t>
            </w:r>
          </w:p>
          <w:p>
            <w:pPr>
              <w:pStyle w:val="8"/>
              <w:widowControl/>
              <w:numPr>
                <w:ilvl w:val="0"/>
                <w:numId w:val="5"/>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有关广播电视和网络视听的部门规章</w:t>
            </w:r>
          </w:p>
        </w:tc>
        <w:tc>
          <w:tcPr>
            <w:tcW w:w="2617"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《中华人民共和国政府信息公开条例》</w:t>
            </w:r>
          </w:p>
          <w:p>
            <w:pPr>
              <w:pStyle w:val="8"/>
              <w:widowControl/>
              <w:spacing w:line="320" w:lineRule="exact"/>
              <w:rPr>
                <w:rFonts w:hint="eastAsia" w:ascii="仿宋_GB2312" w:hAnsi="仿宋_GB2312" w:eastAsia="仿宋_GB2312" w:cs="仿宋_GB2312"/>
                <w:sz w:val="28"/>
                <w:szCs w:val="28"/>
                <w:lang w:eastAsia="zh-CN"/>
              </w:rPr>
            </w:pPr>
          </w:p>
        </w:tc>
        <w:tc>
          <w:tcPr>
            <w:tcW w:w="126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shd w:val="clear" w:color="auto" w:fill="auto"/>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590" w:type="dxa"/>
            <w:vMerge w:val="continue"/>
            <w:shd w:val="clear" w:color="auto" w:fill="auto"/>
            <w:vAlign w:val="center"/>
          </w:tcPr>
          <w:p>
            <w:pPr>
              <w:pStyle w:val="8"/>
              <w:widowControl/>
              <w:spacing w:line="320" w:lineRule="exact"/>
              <w:rPr>
                <w:rFonts w:ascii="仿宋_GB2312" w:hAnsi="仿宋_GB2312" w:eastAsia="仿宋_GB2312" w:cs="仿宋_GB2312"/>
                <w:sz w:val="28"/>
                <w:szCs w:val="28"/>
              </w:rPr>
            </w:pPr>
          </w:p>
        </w:tc>
        <w:tc>
          <w:tcPr>
            <w:tcW w:w="1094"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规范性文件</w:t>
            </w:r>
          </w:p>
        </w:tc>
        <w:tc>
          <w:tcPr>
            <w:tcW w:w="1672" w:type="dxa"/>
            <w:shd w:val="clear" w:color="auto" w:fill="auto"/>
            <w:vAlign w:val="center"/>
          </w:tcPr>
          <w:p>
            <w:pPr>
              <w:pStyle w:val="8"/>
              <w:widowControl/>
              <w:numPr>
                <w:ilvl w:val="0"/>
                <w:numId w:val="0"/>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各级广播电视行政管理机构设计广播电视和网络视听领域的规范性文件</w:t>
            </w:r>
          </w:p>
        </w:tc>
        <w:tc>
          <w:tcPr>
            <w:tcW w:w="2617" w:type="dxa"/>
            <w:shd w:val="clear" w:color="auto" w:fill="auto"/>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《中华人民共和国政府信息公开条例》</w:t>
            </w:r>
          </w:p>
          <w:p>
            <w:pPr>
              <w:pStyle w:val="8"/>
              <w:widowControl/>
              <w:spacing w:line="320" w:lineRule="exact"/>
              <w:rPr>
                <w:rFonts w:hint="eastAsia" w:ascii="仿宋_GB2312" w:hAnsi="仿宋_GB2312" w:eastAsia="仿宋_GB2312" w:cs="仿宋_GB2312"/>
                <w:sz w:val="28"/>
                <w:szCs w:val="28"/>
                <w:lang w:eastAsia="zh-CN"/>
              </w:rPr>
            </w:pPr>
          </w:p>
        </w:tc>
        <w:tc>
          <w:tcPr>
            <w:tcW w:w="1267"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shd w:val="clear" w:color="auto" w:fill="auto"/>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522"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shd w:val="clear" w:color="auto" w:fill="auto"/>
            <w:vAlign w:val="center"/>
          </w:tcPr>
          <w:p>
            <w:pPr>
              <w:widowControl/>
              <w:spacing w:line="320" w:lineRule="exact"/>
              <w:jc w:val="center"/>
              <w:rPr>
                <w:rFonts w:ascii="仿宋_GB2312" w:hAnsi="仿宋_GB2312" w:eastAsia="仿宋_GB2312" w:cs="仿宋_GB2312"/>
                <w:color w:val="2B2B2B"/>
                <w:sz w:val="28"/>
                <w:szCs w:val="28"/>
              </w:rPr>
            </w:pPr>
          </w:p>
        </w:tc>
        <w:tc>
          <w:tcPr>
            <w:tcW w:w="653"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shd w:val="clear" w:color="auto" w:fill="auto"/>
            <w:vAlign w:val="center"/>
          </w:tcPr>
          <w:p>
            <w:pPr>
              <w:pStyle w:val="8"/>
              <w:widowControl/>
              <w:spacing w:line="320" w:lineRule="exact"/>
              <w:jc w:val="center"/>
              <w:rPr>
                <w:rFonts w:ascii="仿宋_GB2312" w:hAnsi="仿宋_GB2312" w:eastAsia="仿宋_GB2312" w:cs="仿宋_GB2312"/>
                <w:sz w:val="28"/>
                <w:szCs w:val="28"/>
              </w:rPr>
            </w:pPr>
          </w:p>
        </w:tc>
      </w:tr>
    </w:tbl>
    <w:p>
      <w:pPr>
        <w:tabs>
          <w:tab w:val="left" w:pos="5867"/>
        </w:tabs>
        <w:spacing w:line="320" w:lineRule="exact"/>
        <w:rPr>
          <w:rFonts w:ascii="仿宋_GB2312" w:hAnsi="仿宋_GB2312" w:eastAsia="仿宋_GB2312" w:cs="仿宋_GB2312"/>
          <w:sz w:val="28"/>
          <w:szCs w:val="28"/>
        </w:rPr>
      </w:pPr>
    </w:p>
    <w:sectPr>
      <w:type w:val="continuous"/>
      <w:pgSz w:w="16783" w:h="11850" w:orient="landscape"/>
      <w:pgMar w:top="1984" w:right="1474" w:bottom="1417" w:left="158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anumGothic">
    <w:panose1 w:val="020D0604000000000000"/>
    <w:charset w:val="81"/>
    <w:family w:val="auto"/>
    <w:pitch w:val="default"/>
    <w:sig w:usb0="900002A7" w:usb1="29D7FCFB" w:usb2="00000010" w:usb3="00000000" w:csb0="0008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4824730</wp:posOffset>
              </wp:positionH>
              <wp:positionV relativeFrom="paragraph">
                <wp:posOffset>9525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79.9pt;margin-top:0.75pt;height:144pt;width:144pt;mso-position-horizontal-relative:margin;mso-wrap-style:none;z-index:251659264;mso-width-relative:page;mso-height-relative:page;" filled="f" stroked="f" coordsize="21600,21600" o:gfxdata="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DO3T3bXAAAACgEAAA8AAAAAAAAAAQAgAAAAOAAAAGRycy9kb3du&#10;cmV2LnhtbFBLAQIUABQAAAAIAIdO4kCXuJ/hIwIAADcEAAAOAAAAAAAAAAEAIAAAADwBAABkcnMv&#10;ZTJvRG9jLnhtbFBLBQYAAAAABgAGAFkBAADRBQ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DAB9AC"/>
    <w:multiLevelType w:val="singleLevel"/>
    <w:tmpl w:val="92DAB9AC"/>
    <w:lvl w:ilvl="0" w:tentative="0">
      <w:start w:val="1"/>
      <w:numFmt w:val="decimal"/>
      <w:lvlText w:val="%1."/>
      <w:lvlJc w:val="left"/>
      <w:pPr>
        <w:tabs>
          <w:tab w:val="left" w:pos="312"/>
        </w:tabs>
      </w:pPr>
    </w:lvl>
  </w:abstractNum>
  <w:abstractNum w:abstractNumId="1">
    <w:nsid w:val="B8E8BFFE"/>
    <w:multiLevelType w:val="singleLevel"/>
    <w:tmpl w:val="B8E8BFFE"/>
    <w:lvl w:ilvl="0" w:tentative="0">
      <w:start w:val="1"/>
      <w:numFmt w:val="decimal"/>
      <w:lvlText w:val="%1."/>
      <w:lvlJc w:val="left"/>
      <w:pPr>
        <w:tabs>
          <w:tab w:val="left" w:pos="312"/>
        </w:tabs>
      </w:pPr>
    </w:lvl>
  </w:abstractNum>
  <w:abstractNum w:abstractNumId="2">
    <w:nsid w:val="BDF18393"/>
    <w:multiLevelType w:val="singleLevel"/>
    <w:tmpl w:val="BDF18393"/>
    <w:lvl w:ilvl="0" w:tentative="0">
      <w:start w:val="1"/>
      <w:numFmt w:val="decimal"/>
      <w:lvlText w:val="%1."/>
      <w:lvlJc w:val="left"/>
      <w:pPr>
        <w:tabs>
          <w:tab w:val="left" w:pos="312"/>
        </w:tabs>
      </w:pPr>
    </w:lvl>
  </w:abstractNum>
  <w:abstractNum w:abstractNumId="3">
    <w:nsid w:val="088DCDE9"/>
    <w:multiLevelType w:val="singleLevel"/>
    <w:tmpl w:val="088DCDE9"/>
    <w:lvl w:ilvl="0" w:tentative="0">
      <w:start w:val="1"/>
      <w:numFmt w:val="decimal"/>
      <w:lvlText w:val="%1."/>
      <w:lvlJc w:val="left"/>
      <w:pPr>
        <w:tabs>
          <w:tab w:val="left" w:pos="312"/>
        </w:tabs>
      </w:pPr>
    </w:lvl>
  </w:abstractNum>
  <w:abstractNum w:abstractNumId="4">
    <w:nsid w:val="728ED122"/>
    <w:multiLevelType w:val="singleLevel"/>
    <w:tmpl w:val="728ED122"/>
    <w:lvl w:ilvl="0" w:tentative="0">
      <w:start w:val="1"/>
      <w:numFmt w:val="decimal"/>
      <w:lvlText w:val="%1."/>
      <w:lvlJc w:val="left"/>
      <w:pPr>
        <w:tabs>
          <w:tab w:val="left" w:pos="312"/>
        </w:tabs>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noPunctuationKerning w:val="true"/>
  <w:characterSpacingControl w:val="doNotCompress"/>
  <w:hdrShapeDefaults>
    <o:shapelayout v:ext="edit">
      <o:idmap v:ext="edit" data="1"/>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1ZDM5NTQ1ZTBjM2E5NjhmZTg4YTEzNWYzYWQ0MGYifQ=="/>
  </w:docVars>
  <w:rsids>
    <w:rsidRoot w:val="00B86CFB"/>
    <w:rsid w:val="00A51648"/>
    <w:rsid w:val="00B86CFB"/>
    <w:rsid w:val="00F74B95"/>
    <w:rsid w:val="01FE38A4"/>
    <w:rsid w:val="02AB75F4"/>
    <w:rsid w:val="05A13B6C"/>
    <w:rsid w:val="0C635FD2"/>
    <w:rsid w:val="0CCE5C0B"/>
    <w:rsid w:val="0CDD31F0"/>
    <w:rsid w:val="0DF3588A"/>
    <w:rsid w:val="107130C3"/>
    <w:rsid w:val="129109F0"/>
    <w:rsid w:val="129543A6"/>
    <w:rsid w:val="14E94A7D"/>
    <w:rsid w:val="160263E0"/>
    <w:rsid w:val="16FC63EE"/>
    <w:rsid w:val="17F63C83"/>
    <w:rsid w:val="1AB8083D"/>
    <w:rsid w:val="1C3A473D"/>
    <w:rsid w:val="1E952107"/>
    <w:rsid w:val="1FCDD8EC"/>
    <w:rsid w:val="205C4850"/>
    <w:rsid w:val="27945B14"/>
    <w:rsid w:val="2BCD10E5"/>
    <w:rsid w:val="33A4172A"/>
    <w:rsid w:val="358BC636"/>
    <w:rsid w:val="36487353"/>
    <w:rsid w:val="3A75068A"/>
    <w:rsid w:val="3BEF922D"/>
    <w:rsid w:val="3D0039C1"/>
    <w:rsid w:val="40C36BB0"/>
    <w:rsid w:val="43D02D2A"/>
    <w:rsid w:val="466266F9"/>
    <w:rsid w:val="47645C66"/>
    <w:rsid w:val="47E5ACCA"/>
    <w:rsid w:val="490E26F7"/>
    <w:rsid w:val="492E5F80"/>
    <w:rsid w:val="4A4A42A9"/>
    <w:rsid w:val="4C0552B8"/>
    <w:rsid w:val="4D0971F7"/>
    <w:rsid w:val="52ED0668"/>
    <w:rsid w:val="55DA721F"/>
    <w:rsid w:val="591157A9"/>
    <w:rsid w:val="59E515E6"/>
    <w:rsid w:val="5C455B0B"/>
    <w:rsid w:val="5F331839"/>
    <w:rsid w:val="71730F9B"/>
    <w:rsid w:val="72DB4DD7"/>
    <w:rsid w:val="72F835D6"/>
    <w:rsid w:val="737F94E1"/>
    <w:rsid w:val="75687F74"/>
    <w:rsid w:val="757E1CD7"/>
    <w:rsid w:val="77B5162F"/>
    <w:rsid w:val="77ED9799"/>
    <w:rsid w:val="7C9628B7"/>
    <w:rsid w:val="7D6CADC3"/>
    <w:rsid w:val="7FFFA083"/>
    <w:rsid w:val="9EF47A12"/>
    <w:rsid w:val="BFBFFE42"/>
    <w:rsid w:val="DBF97601"/>
    <w:rsid w:val="DD5B5EF0"/>
    <w:rsid w:val="EFF1F600"/>
    <w:rsid w:val="EFFEF3FC"/>
    <w:rsid w:val="F2F3B603"/>
    <w:rsid w:val="F5B815DE"/>
    <w:rsid w:val="F7BBD13F"/>
    <w:rsid w:val="FD1F0DFA"/>
    <w:rsid w:val="FF9F3B2F"/>
    <w:rsid w:val="FFBF6F39"/>
    <w:rsid w:val="FFFEA2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right="161"/>
      <w:jc w:val="center"/>
      <w:outlineLvl w:val="0"/>
    </w:pPr>
    <w:rPr>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Balloon Text"/>
    <w:basedOn w:val="1"/>
    <w:link w:val="28"/>
    <w:qFormat/>
    <w:uiPriority w:val="0"/>
    <w:rPr>
      <w:sz w:val="18"/>
      <w:szCs w:val="18"/>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1"/>
    <w:next w:val="1"/>
    <w:qFormat/>
    <w:uiPriority w:val="0"/>
  </w:style>
  <w:style w:type="paragraph" w:styleId="8">
    <w:name w:val="Normal (Web)"/>
    <w:basedOn w:val="1"/>
    <w:qFormat/>
    <w:uiPriority w:val="0"/>
    <w:rPr>
      <w:rFonts w:cs="Times New Roman"/>
      <w:color w:val="2B2B2B"/>
      <w:sz w:val="24"/>
      <w:lang w:val="en-US" w:bidi="ar-SA"/>
    </w:rPr>
  </w:style>
  <w:style w:type="character" w:styleId="11">
    <w:name w:val="Strong"/>
    <w:basedOn w:val="10"/>
    <w:qFormat/>
    <w:uiPriority w:val="0"/>
    <w:rPr>
      <w:b/>
    </w:rPr>
  </w:style>
  <w:style w:type="character" w:styleId="12">
    <w:name w:val="FollowedHyperlink"/>
    <w:basedOn w:val="10"/>
    <w:qFormat/>
    <w:uiPriority w:val="0"/>
    <w:rPr>
      <w:color w:val="333333"/>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333333"/>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table" w:customStyle="1" w:styleId="20">
    <w:name w:val="Table Normal"/>
    <w:semiHidden/>
    <w:unhideWhenUsed/>
    <w:qFormat/>
    <w:uiPriority w:val="2"/>
    <w:tblPr>
      <w:tblCellMar>
        <w:top w:w="0" w:type="dxa"/>
        <w:left w:w="0" w:type="dxa"/>
        <w:bottom w:w="0" w:type="dxa"/>
        <w:right w:w="0" w:type="dxa"/>
      </w:tblCellMar>
    </w:tblPr>
  </w:style>
  <w:style w:type="paragraph" w:styleId="21">
    <w:name w:val="List Paragraph"/>
    <w:basedOn w:val="1"/>
    <w:qFormat/>
    <w:uiPriority w:val="1"/>
    <w:pPr>
      <w:spacing w:before="239"/>
      <w:ind w:left="672" w:hanging="542"/>
    </w:pPr>
  </w:style>
  <w:style w:type="paragraph" w:customStyle="1" w:styleId="22">
    <w:name w:val="Table Paragraph"/>
    <w:basedOn w:val="1"/>
    <w:qFormat/>
    <w:uiPriority w:val="1"/>
  </w:style>
  <w:style w:type="character" w:customStyle="1" w:styleId="23">
    <w:name w:val="font"/>
    <w:basedOn w:val="10"/>
    <w:qFormat/>
    <w:uiPriority w:val="0"/>
  </w:style>
  <w:style w:type="character" w:customStyle="1" w:styleId="24">
    <w:name w:val="font1"/>
    <w:basedOn w:val="10"/>
    <w:qFormat/>
    <w:uiPriority w:val="0"/>
  </w:style>
  <w:style w:type="character" w:customStyle="1" w:styleId="25">
    <w:name w:val="u-save2"/>
    <w:basedOn w:val="10"/>
    <w:qFormat/>
    <w:uiPriority w:val="0"/>
  </w:style>
  <w:style w:type="character" w:customStyle="1" w:styleId="26">
    <w:name w:val="u-save"/>
    <w:basedOn w:val="10"/>
    <w:qFormat/>
    <w:uiPriority w:val="0"/>
  </w:style>
  <w:style w:type="paragraph" w:customStyle="1" w:styleId="27">
    <w:name w:val="WPSOffice手动目录 1"/>
    <w:qFormat/>
    <w:uiPriority w:val="0"/>
    <w:rPr>
      <w:rFonts w:ascii="Times New Roman" w:hAnsi="Times New Roman" w:eastAsia="宋体" w:cs="Times New Roman"/>
      <w:lang w:val="en-US" w:eastAsia="zh-CN" w:bidi="ar-SA"/>
    </w:rPr>
  </w:style>
  <w:style w:type="character" w:customStyle="1" w:styleId="28">
    <w:name w:val="批注框文本 Char"/>
    <w:basedOn w:val="10"/>
    <w:link w:val="4"/>
    <w:qFormat/>
    <w:uiPriority w:val="0"/>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75</Pages>
  <Words>22277</Words>
  <Characters>22610</Characters>
  <Lines>194</Lines>
  <Paragraphs>54</Paragraphs>
  <TotalTime>1</TotalTime>
  <ScaleCrop>false</ScaleCrop>
  <LinksUpToDate>false</LinksUpToDate>
  <CharactersWithSpaces>22687</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2022-03-29T14:11:00Z</dcterms:created>
  <dc:creator>Administrator</dc:creator>
  <cp:lastModifiedBy>guest</cp:lastModifiedBy>
  <cp:lastPrinted>2023-02-17T10:21:00Z</cp:lastPrinted>
  <dcterms:modified xsi:type="dcterms:W3CDTF">2023-04-19T09:48:40Z</dcterms:modified>
  <dc:title>就业创业领域</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2020-06-30T00:00:00Z</vt:filetime>
  </property>
  <property fmtid="{D5CDD505-2E9C-101B-9397-08002B2CF9AE}" pid="3" name="Creator">
    <vt:lpwstr>WPS 文字</vt:lpwstr>
  </property>
  <property fmtid="{D5CDD505-2E9C-101B-9397-08002B2CF9AE}" pid="4" name="LastSaved">
    <vt:filetime>2020-10-30T00:00:00Z</vt:filetime>
  </property>
  <property fmtid="{D5CDD505-2E9C-101B-9397-08002B2CF9AE}" pid="5" name="KSOProductBuildVer">
    <vt:lpwstr>2052-11.8.2.9793</vt:lpwstr>
  </property>
  <property fmtid="{D5CDD505-2E9C-101B-9397-08002B2CF9AE}" pid="6" name="ICV">
    <vt:lpwstr>3CC9A7777D41440AAF11749CA16B0D23</vt:lpwstr>
  </property>
</Properties>
</file>