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spacing w:beforeAutospacing="0" w:afterAutospacing="0"/>
        <w:ind w:firstLine="420"/>
        <w:jc w:val="center"/>
        <w:rPr>
          <w:rFonts w:ascii="方正小标宋简体" w:hAnsi="方正小标宋简体" w:eastAsia="方正小标宋简体" w:cs="方正小标宋简体"/>
          <w:color w:val="3D3D3C"/>
          <w:sz w:val="36"/>
          <w:szCs w:val="36"/>
          <w:shd w:val="clear" w:color="auto" w:fill="FFFFFF"/>
        </w:rPr>
      </w:pPr>
      <w:r>
        <w:rPr>
          <w:rFonts w:hint="eastAsia" w:ascii="方正小标宋简体" w:hAnsi="方正小标宋简体" w:eastAsia="方正小标宋简体" w:cs="方正小标宋简体"/>
          <w:color w:val="3D3D3C"/>
          <w:sz w:val="36"/>
          <w:szCs w:val="36"/>
          <w:shd w:val="clear" w:color="auto" w:fill="FFFFFF"/>
        </w:rPr>
        <w:t>蓝田县民政局</w:t>
      </w:r>
    </w:p>
    <w:p>
      <w:pPr>
        <w:pStyle w:val="5"/>
        <w:widowControl/>
        <w:shd w:val="clear" w:color="auto" w:fill="FFFFFF"/>
        <w:spacing w:beforeAutospacing="0" w:afterAutospacing="0"/>
        <w:ind w:firstLine="420"/>
        <w:jc w:val="center"/>
        <w:rPr>
          <w:rFonts w:hint="eastAsia" w:ascii="方正小标宋简体" w:hAnsi="方正小标宋简体" w:eastAsia="方正小标宋简体" w:cs="方正小标宋简体"/>
          <w:color w:val="3D3D3C"/>
          <w:sz w:val="36"/>
          <w:szCs w:val="36"/>
          <w:shd w:val="clear" w:color="auto" w:fill="FFFFFF"/>
        </w:rPr>
      </w:pPr>
      <w:r>
        <w:rPr>
          <w:rFonts w:ascii="方正小标宋简体" w:hAnsi="方正小标宋简体" w:eastAsia="方正小标宋简体" w:cs="方正小标宋简体"/>
          <w:color w:val="3D3D3C"/>
          <w:sz w:val="36"/>
          <w:szCs w:val="36"/>
          <w:shd w:val="clear" w:color="auto" w:fill="FFFFFF"/>
        </w:rPr>
        <w:t>20</w:t>
      </w:r>
      <w:r>
        <w:rPr>
          <w:rFonts w:hint="eastAsia" w:ascii="方正小标宋简体" w:hAnsi="方正小标宋简体" w:eastAsia="方正小标宋简体" w:cs="方正小标宋简体"/>
          <w:color w:val="3D3D3C"/>
          <w:sz w:val="36"/>
          <w:szCs w:val="36"/>
          <w:shd w:val="clear" w:color="auto" w:fill="FFFFFF"/>
          <w:lang w:val="en-US" w:eastAsia="zh-CN"/>
        </w:rPr>
        <w:t>20</w:t>
      </w:r>
      <w:r>
        <w:rPr>
          <w:rFonts w:hint="eastAsia" w:ascii="方正小标宋简体" w:hAnsi="方正小标宋简体" w:eastAsia="方正小标宋简体" w:cs="方正小标宋简体"/>
          <w:color w:val="3D3D3C"/>
          <w:sz w:val="36"/>
          <w:szCs w:val="36"/>
          <w:shd w:val="clear" w:color="auto" w:fill="FFFFFF"/>
        </w:rPr>
        <w:t>年部门综合预算说明</w:t>
      </w:r>
    </w:p>
    <w:p>
      <w:pPr>
        <w:spacing w:line="360" w:lineRule="auto"/>
        <w:ind w:firstLine="643"/>
        <w:jc w:val="center"/>
        <w:rPr>
          <w:rFonts w:cs="仿宋" w:asciiTheme="minorEastAsia" w:hAnsiTheme="minorEastAsia"/>
          <w:bCs/>
          <w:sz w:val="28"/>
          <w:szCs w:val="28"/>
        </w:rPr>
      </w:pPr>
      <w:r>
        <w:rPr>
          <w:rFonts w:hint="eastAsia" w:cs="仿宋" w:asciiTheme="minorEastAsia" w:hAnsiTheme="minorEastAsia"/>
          <w:bCs/>
          <w:sz w:val="28"/>
          <w:szCs w:val="28"/>
        </w:rPr>
        <w:t>目  录</w:t>
      </w:r>
    </w:p>
    <w:p>
      <w:pPr>
        <w:spacing w:line="360" w:lineRule="auto"/>
        <w:ind w:firstLine="643"/>
        <w:jc w:val="center"/>
        <w:rPr>
          <w:rFonts w:cs="仿宋" w:asciiTheme="minorEastAsia" w:hAnsiTheme="minorEastAsia"/>
          <w:bCs/>
          <w:sz w:val="28"/>
          <w:szCs w:val="28"/>
        </w:rPr>
      </w:pPr>
      <w:r>
        <w:rPr>
          <w:rFonts w:hint="eastAsia" w:cs="仿宋" w:asciiTheme="minorEastAsia" w:hAnsiTheme="minorEastAsia"/>
          <w:bCs/>
          <w:sz w:val="28"/>
          <w:szCs w:val="28"/>
        </w:rPr>
        <w:t>第一部分   部门概况</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一、部门主要职责及机构设置</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二、2020年年度部门工作任务</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三、部门预算单位构成</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四、部门人员情况说明</w:t>
      </w:r>
    </w:p>
    <w:p>
      <w:pPr>
        <w:spacing w:line="360" w:lineRule="auto"/>
        <w:ind w:firstLine="643"/>
        <w:jc w:val="center"/>
        <w:rPr>
          <w:rFonts w:cs="仿宋" w:asciiTheme="minorEastAsia" w:hAnsiTheme="minorEastAsia"/>
          <w:bCs/>
          <w:sz w:val="28"/>
          <w:szCs w:val="28"/>
        </w:rPr>
      </w:pPr>
      <w:r>
        <w:rPr>
          <w:rFonts w:hint="eastAsia" w:cs="仿宋" w:asciiTheme="minorEastAsia" w:hAnsiTheme="minorEastAsia"/>
          <w:bCs/>
          <w:sz w:val="28"/>
          <w:szCs w:val="28"/>
        </w:rPr>
        <w:t>第二部分   收支情况</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五、2020年部门预算收支说明</w:t>
      </w:r>
    </w:p>
    <w:p>
      <w:pPr>
        <w:spacing w:line="360" w:lineRule="auto"/>
        <w:ind w:firstLine="643"/>
        <w:jc w:val="center"/>
        <w:rPr>
          <w:rFonts w:cs="仿宋" w:asciiTheme="minorEastAsia" w:hAnsiTheme="minorEastAsia"/>
          <w:bCs/>
          <w:sz w:val="28"/>
          <w:szCs w:val="28"/>
        </w:rPr>
      </w:pPr>
      <w:r>
        <w:rPr>
          <w:rFonts w:hint="eastAsia" w:cs="仿宋" w:asciiTheme="minorEastAsia" w:hAnsiTheme="minorEastAsia"/>
          <w:bCs/>
          <w:sz w:val="28"/>
          <w:szCs w:val="28"/>
        </w:rPr>
        <w:t>第三部分   其他说明情况</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六、部门预算“三公”经费等情况说明</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七、部门国有资产占有使用及资产购置情况说明</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八、部门政府采购情况说明</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九、部门预算绩效目标说明</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十、机关运行经费安排说明</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十一、专业名词解释</w:t>
      </w:r>
    </w:p>
    <w:p>
      <w:pPr>
        <w:spacing w:line="360" w:lineRule="auto"/>
        <w:ind w:firstLine="643"/>
        <w:jc w:val="center"/>
        <w:rPr>
          <w:rFonts w:cs="仿宋" w:asciiTheme="minorEastAsia" w:hAnsiTheme="minorEastAsia"/>
          <w:sz w:val="28"/>
          <w:szCs w:val="28"/>
        </w:rPr>
      </w:pPr>
      <w:r>
        <w:rPr>
          <w:rFonts w:hint="eastAsia" w:cs="仿宋" w:asciiTheme="minorEastAsia" w:hAnsiTheme="minorEastAsia"/>
          <w:bCs/>
          <w:sz w:val="28"/>
          <w:szCs w:val="28"/>
        </w:rPr>
        <w:t>第四部分   公开报表</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（具体部门预算公开报表）</w:t>
      </w:r>
    </w:p>
    <w:p>
      <w:pPr>
        <w:pStyle w:val="5"/>
        <w:widowControl/>
        <w:shd w:val="clear" w:color="auto" w:fill="FFFFFF"/>
        <w:spacing w:beforeAutospacing="0" w:afterAutospacing="0"/>
        <w:ind w:firstLine="420"/>
        <w:jc w:val="center"/>
        <w:rPr>
          <w:rFonts w:hint="eastAsia" w:ascii="方正小标宋简体" w:hAnsi="方正小标宋简体" w:eastAsia="方正小标宋简体" w:cs="方正小标宋简体"/>
          <w:color w:val="3D3D3C"/>
          <w:sz w:val="36"/>
          <w:szCs w:val="36"/>
          <w:shd w:val="clear" w:color="auto" w:fill="FFFFFF"/>
        </w:rPr>
      </w:pPr>
    </w:p>
    <w:p>
      <w:pPr>
        <w:pStyle w:val="5"/>
        <w:widowControl/>
        <w:shd w:val="clear" w:color="auto" w:fill="FFFFFF"/>
        <w:spacing w:beforeAutospacing="0" w:afterAutospacing="0"/>
        <w:ind w:firstLine="420"/>
        <w:rPr>
          <w:rFonts w:hint="eastAsia" w:ascii="宋体" w:hAnsi="宋体" w:cs="宋体"/>
          <w:color w:val="3D3D3C"/>
          <w:sz w:val="32"/>
          <w:szCs w:val="32"/>
          <w:shd w:val="clear" w:color="auto" w:fill="FFFFFF"/>
        </w:rPr>
      </w:pPr>
      <w:r>
        <w:rPr>
          <w:rFonts w:hint="eastAsia" w:ascii="宋体" w:hAnsi="宋体" w:cs="宋体"/>
          <w:color w:val="3D3D3C"/>
          <w:sz w:val="32"/>
          <w:szCs w:val="32"/>
          <w:shd w:val="clear" w:color="auto" w:fill="FFFFFF"/>
        </w:rPr>
        <w:t>根据《蓝田县预决算公开工作实施方案》的部署，现将蓝田县民政局</w:t>
      </w:r>
      <w:r>
        <w:rPr>
          <w:rFonts w:ascii="宋体" w:hAnsi="宋体" w:cs="宋体"/>
          <w:color w:val="3D3D3C"/>
          <w:sz w:val="32"/>
          <w:szCs w:val="32"/>
          <w:shd w:val="clear" w:color="auto" w:fill="FFFFFF"/>
        </w:rPr>
        <w:t>20</w:t>
      </w:r>
      <w:r>
        <w:rPr>
          <w:rFonts w:hint="eastAsia" w:ascii="宋体" w:hAnsi="宋体" w:cs="宋体"/>
          <w:color w:val="3D3D3C"/>
          <w:sz w:val="32"/>
          <w:szCs w:val="32"/>
          <w:shd w:val="clear" w:color="auto" w:fill="FFFFFF"/>
          <w:lang w:val="en-US" w:eastAsia="zh-CN"/>
        </w:rPr>
        <w:t>20</w:t>
      </w:r>
      <w:r>
        <w:rPr>
          <w:rFonts w:hint="eastAsia" w:ascii="宋体" w:hAnsi="宋体" w:cs="宋体"/>
          <w:color w:val="3D3D3C"/>
          <w:sz w:val="32"/>
          <w:szCs w:val="32"/>
          <w:shd w:val="clear" w:color="auto" w:fill="FFFFFF"/>
        </w:rPr>
        <w:t>年度财政预算情况向社会公开。</w:t>
      </w:r>
    </w:p>
    <w:p>
      <w:pPr>
        <w:spacing w:line="360" w:lineRule="auto"/>
        <w:ind w:firstLine="643"/>
        <w:jc w:val="center"/>
        <w:rPr>
          <w:rFonts w:cs="仿宋" w:asciiTheme="minorEastAsia" w:hAnsiTheme="minorEastAsia"/>
          <w:sz w:val="28"/>
          <w:szCs w:val="28"/>
        </w:rPr>
      </w:pPr>
      <w:r>
        <w:rPr>
          <w:rFonts w:hint="eastAsia" w:cs="仿宋" w:asciiTheme="minorEastAsia" w:hAnsiTheme="minorEastAsia"/>
          <w:bCs/>
          <w:sz w:val="28"/>
          <w:szCs w:val="28"/>
        </w:rPr>
        <w:t>第一部分  部门概况</w:t>
      </w:r>
    </w:p>
    <w:p>
      <w:pPr>
        <w:pStyle w:val="5"/>
        <w:widowControl/>
        <w:shd w:val="clear" w:color="auto" w:fill="FFFFFF"/>
        <w:spacing w:beforeAutospacing="0" w:afterAutospacing="0"/>
        <w:ind w:firstLine="420"/>
        <w:rPr>
          <w:rFonts w:hint="eastAsia" w:ascii="宋体" w:hAnsi="宋体" w:cs="宋体"/>
          <w:color w:val="3D3D3C"/>
          <w:sz w:val="32"/>
          <w:szCs w:val="32"/>
          <w:shd w:val="clear" w:color="auto" w:fill="FFFFFF"/>
        </w:rPr>
      </w:pPr>
    </w:p>
    <w:p>
      <w:pPr>
        <w:pStyle w:val="5"/>
        <w:widowControl/>
        <w:shd w:val="clear" w:color="auto" w:fill="FFFFFF"/>
        <w:spacing w:beforeAutospacing="0" w:afterAutospacing="0"/>
        <w:ind w:firstLine="420"/>
        <w:rPr>
          <w:rFonts w:ascii="仿宋_GB2312" w:hAnsi="仿宋_GB2312" w:eastAsia="仿宋" w:cs="仿宋_GB2312"/>
          <w:color w:val="3D3D3C"/>
          <w:sz w:val="32"/>
          <w:szCs w:val="32"/>
        </w:rPr>
      </w:pPr>
      <w:r>
        <w:rPr>
          <w:rFonts w:hint="eastAsia" w:ascii="仿宋" w:hAnsi="仿宋" w:eastAsia="仿宋"/>
          <w:sz w:val="32"/>
          <w:szCs w:val="32"/>
        </w:rPr>
        <w:t>一、部门</w:t>
      </w:r>
      <w:r>
        <w:rPr>
          <w:rFonts w:hint="eastAsia" w:ascii="仿宋" w:hAnsi="仿宋" w:eastAsia="仿宋"/>
          <w:sz w:val="32"/>
          <w:szCs w:val="32"/>
          <w:u w:val="single"/>
        </w:rPr>
        <w:t>主要职责</w:t>
      </w:r>
      <w:r>
        <w:rPr>
          <w:rFonts w:hint="eastAsia" w:ascii="仿宋" w:hAnsi="仿宋" w:eastAsia="仿宋"/>
          <w:sz w:val="32"/>
          <w:szCs w:val="32"/>
        </w:rPr>
        <w:t>及</w:t>
      </w:r>
      <w:r>
        <w:rPr>
          <w:rFonts w:hint="eastAsia" w:ascii="仿宋" w:hAnsi="仿宋" w:eastAsia="仿宋"/>
          <w:sz w:val="32"/>
          <w:szCs w:val="32"/>
          <w:u w:val="single"/>
        </w:rPr>
        <w:t>机构设置</w:t>
      </w:r>
    </w:p>
    <w:p>
      <w:pPr>
        <w:pBdr>
          <w:bottom w:val="single" w:color="FFFFFF" w:sz="4" w:space="31"/>
        </w:pBdr>
        <w:tabs>
          <w:tab w:val="left" w:pos="7380"/>
        </w:tabs>
        <w:autoSpaceDE w:val="0"/>
        <w:autoSpaceDN w:val="0"/>
        <w:adjustRightInd w:val="0"/>
        <w:snapToGrid w:val="0"/>
        <w:spacing w:line="360" w:lineRule="auto"/>
        <w:ind w:firstLine="640" w:firstLineChars="200"/>
        <w:rPr>
          <w:rFonts w:hint="eastAsia" w:ascii="仿宋_GB2312" w:hAnsi="仿宋" w:eastAsia="仿宋_GB2312" w:cs="仿宋"/>
          <w:kern w:val="0"/>
          <w:sz w:val="32"/>
          <w:szCs w:val="32"/>
        </w:rPr>
      </w:pPr>
      <w:r>
        <w:rPr>
          <w:rFonts w:hint="eastAsia" w:ascii="仿宋" w:hAnsi="仿宋" w:eastAsia="仿宋" w:cs="仿宋"/>
          <w:color w:val="3D3D3C"/>
          <w:sz w:val="32"/>
          <w:szCs w:val="32"/>
          <w:shd w:val="clear" w:color="auto" w:fill="FFFFFF"/>
        </w:rPr>
        <w:t>原蓝田县民政局内设机构共5个，</w:t>
      </w:r>
      <w:r>
        <w:rPr>
          <w:rFonts w:hint="eastAsia" w:ascii="仿宋_GB2312" w:hAnsi="仿宋" w:eastAsia="仿宋_GB2312" w:cs="仿宋"/>
          <w:kern w:val="0"/>
          <w:sz w:val="32"/>
          <w:szCs w:val="32"/>
        </w:rPr>
        <w:t>包括办公室、社会救助科、社会事务科、基层政权和社区治理科、社会福利和养老服务科。</w:t>
      </w:r>
      <w:r>
        <w:rPr>
          <w:rFonts w:hint="eastAsia" w:ascii="仿宋_GB2312" w:hAnsi="宋体" w:eastAsia="仿宋_GB2312"/>
          <w:sz w:val="32"/>
          <w:szCs w:val="32"/>
        </w:rPr>
        <w:t>根据《中共西安市委办公厅、西安市人民政府办公厅关于印发〈蓝田县人民政府机构改革方案〉的通知》（市办字【2019】31号），设置蓝田县民政局，为蓝田县人民政府主管民政工作的政府组成部门。</w:t>
      </w:r>
    </w:p>
    <w:p>
      <w:pPr>
        <w:numPr>
          <w:ilvl w:val="0"/>
          <w:numId w:val="1"/>
        </w:numPr>
        <w:pBdr>
          <w:bottom w:val="single" w:color="FFFFFF" w:sz="4" w:space="31"/>
        </w:pBdr>
        <w:tabs>
          <w:tab w:val="left" w:pos="7380"/>
        </w:tabs>
        <w:autoSpaceDE w:val="0"/>
        <w:autoSpaceDN w:val="0"/>
        <w:adjustRightInd w:val="0"/>
        <w:snapToGrid w:val="0"/>
        <w:spacing w:line="360" w:lineRule="auto"/>
        <w:ind w:firstLine="640" w:firstLineChars="200"/>
        <w:rPr>
          <w:rFonts w:hint="eastAsia" w:ascii="仿宋_GB2312" w:hAnsi="仿宋" w:eastAsia="仿宋_GB2312" w:cs="仿宋"/>
          <w:kern w:val="0"/>
          <w:sz w:val="32"/>
          <w:szCs w:val="32"/>
        </w:rPr>
      </w:pPr>
      <w:r>
        <w:rPr>
          <w:rFonts w:hint="eastAsia" w:ascii="仿宋_GB2312" w:hAnsi="仿宋" w:eastAsia="仿宋_GB2312" w:cs="仿宋"/>
          <w:kern w:val="0"/>
          <w:sz w:val="32"/>
          <w:szCs w:val="32"/>
        </w:rPr>
        <w:t>贯彻执行民政工作方面的法律法规和方针政策，拟订全县民政事业发展规划并组织实施和督促检查。</w:t>
      </w:r>
    </w:p>
    <w:p>
      <w:pPr>
        <w:numPr>
          <w:ilvl w:val="0"/>
          <w:numId w:val="1"/>
        </w:numPr>
        <w:pBdr>
          <w:bottom w:val="single" w:color="FFFFFF" w:sz="4" w:space="31"/>
        </w:pBdr>
        <w:tabs>
          <w:tab w:val="left" w:pos="7380"/>
        </w:tabs>
        <w:autoSpaceDE w:val="0"/>
        <w:autoSpaceDN w:val="0"/>
        <w:adjustRightInd w:val="0"/>
        <w:snapToGrid w:val="0"/>
        <w:spacing w:line="360" w:lineRule="auto"/>
        <w:ind w:firstLine="640" w:firstLineChars="200"/>
        <w:rPr>
          <w:rFonts w:hint="eastAsia" w:ascii="仿宋_GB2312" w:hAnsi="仿宋" w:eastAsia="仿宋_GB2312" w:cs="仿宋"/>
          <w:kern w:val="0"/>
          <w:sz w:val="32"/>
          <w:szCs w:val="32"/>
        </w:rPr>
      </w:pPr>
      <w:r>
        <w:rPr>
          <w:rFonts w:hint="eastAsia" w:ascii="仿宋_GB2312" w:hAnsi="仿宋" w:eastAsia="仿宋_GB2312" w:cs="仿宋"/>
          <w:kern w:val="0"/>
          <w:sz w:val="32"/>
          <w:szCs w:val="32"/>
        </w:rPr>
        <w:t>承担对全县社会团体、民办非企业单位的登记管理和执法监察责任。</w:t>
      </w:r>
    </w:p>
    <w:p>
      <w:pPr>
        <w:pBdr>
          <w:bottom w:val="single" w:color="FFFFFF" w:sz="4" w:space="31"/>
        </w:pBdr>
        <w:tabs>
          <w:tab w:val="left" w:pos="7380"/>
        </w:tabs>
        <w:autoSpaceDE w:val="0"/>
        <w:autoSpaceDN w:val="0"/>
        <w:adjustRightInd w:val="0"/>
        <w:snapToGrid w:val="0"/>
        <w:spacing w:line="360" w:lineRule="auto"/>
        <w:ind w:firstLine="640" w:firstLineChars="200"/>
        <w:rPr>
          <w:rFonts w:hint="eastAsia" w:ascii="仿宋_GB2312" w:hAnsi="仿宋" w:eastAsia="仿宋_GB2312" w:cs="仿宋"/>
          <w:kern w:val="0"/>
          <w:sz w:val="32"/>
          <w:szCs w:val="32"/>
        </w:rPr>
      </w:pPr>
      <w:r>
        <w:rPr>
          <w:rFonts w:hint="eastAsia" w:ascii="仿宋_GB2312" w:hAnsi="仿宋" w:eastAsia="仿宋_GB2312" w:cs="仿宋"/>
          <w:kern w:val="0"/>
          <w:sz w:val="32"/>
          <w:szCs w:val="32"/>
        </w:rPr>
        <w:t>3、拟订全县社会救助规划、政策和标准，健全城乡社会救助体系，负责城乡居最低生活保障、临时救助、教育资助和特困人员、生活无着流浪乞讨人员救助工作。</w:t>
      </w:r>
    </w:p>
    <w:p>
      <w:pPr>
        <w:widowControl/>
        <w:shd w:val="clear" w:color="auto" w:fill="FFFFFF"/>
        <w:spacing w:line="214" w:lineRule="atLeast"/>
        <w:ind w:firstLine="480"/>
        <w:jc w:val="left"/>
        <w:rPr>
          <w:rFonts w:hint="eastAsia" w:ascii="仿宋_GB2312" w:hAnsi="仿宋" w:eastAsia="仿宋_GB2312" w:cs="仿宋"/>
          <w:kern w:val="0"/>
          <w:sz w:val="32"/>
          <w:szCs w:val="32"/>
        </w:rPr>
      </w:pPr>
      <w:r>
        <w:rPr>
          <w:rFonts w:hint="eastAsia" w:ascii="仿宋_GB2312" w:hAnsi="仿宋" w:eastAsia="仿宋_GB2312" w:cs="仿宋"/>
          <w:kern w:val="0"/>
          <w:sz w:val="32"/>
          <w:szCs w:val="32"/>
        </w:rPr>
        <w:t>4、指导全县社区服务体系建设，提出加强和改进城乡基层政权建设的建议，推动基层民主政治建设。</w:t>
      </w:r>
    </w:p>
    <w:p>
      <w:pPr>
        <w:widowControl/>
        <w:shd w:val="clear" w:color="auto" w:fill="FFFFFF"/>
        <w:spacing w:line="214" w:lineRule="atLeast"/>
        <w:ind w:firstLine="480"/>
        <w:jc w:val="left"/>
        <w:rPr>
          <w:rFonts w:ascii="仿宋_GB2312" w:hAnsi="仿宋" w:eastAsia="仿宋_GB2312" w:cs="仿宋"/>
          <w:kern w:val="0"/>
          <w:sz w:val="32"/>
          <w:szCs w:val="32"/>
        </w:rPr>
      </w:pPr>
      <w:r>
        <w:rPr>
          <w:rFonts w:hint="eastAsia" w:ascii="仿宋_GB2312" w:hAnsi="仿宋" w:eastAsia="仿宋_GB2312" w:cs="仿宋"/>
          <w:kern w:val="0"/>
          <w:sz w:val="32"/>
          <w:szCs w:val="32"/>
        </w:rPr>
        <w:t>5、负责养老服务体系建设，促进养老服务产业发展；指导社会慈善、社会捐赠、群众互助等社会扶助工作，促进慈善事业发展；负责福利彩票管理工作。</w:t>
      </w:r>
    </w:p>
    <w:p>
      <w:pPr>
        <w:widowControl/>
        <w:shd w:val="clear" w:color="auto" w:fill="FFFFFF"/>
        <w:spacing w:line="214" w:lineRule="atLeast"/>
        <w:ind w:firstLine="480"/>
        <w:jc w:val="left"/>
        <w:rPr>
          <w:rFonts w:hint="eastAsia" w:ascii="仿宋_GB2312" w:hAnsi="仿宋" w:eastAsia="仿宋_GB2312" w:cs="仿宋"/>
          <w:kern w:val="0"/>
          <w:sz w:val="32"/>
          <w:szCs w:val="32"/>
        </w:rPr>
      </w:pPr>
      <w:r>
        <w:rPr>
          <w:rFonts w:hint="eastAsia" w:ascii="仿宋_GB2312" w:hAnsi="仿宋" w:eastAsia="仿宋_GB2312" w:cs="仿宋"/>
          <w:kern w:val="0"/>
          <w:sz w:val="32"/>
          <w:szCs w:val="32"/>
        </w:rPr>
        <w:t>6、负责全县婚姻登记管理、殡葬管理、流浪乞讨人员救助管理和儿童收养工作，推进婚俗和殡葬改革。</w:t>
      </w:r>
    </w:p>
    <w:p>
      <w:pPr>
        <w:widowControl/>
        <w:shd w:val="clear" w:color="auto" w:fill="FFFFFF"/>
        <w:spacing w:line="214" w:lineRule="atLeast"/>
        <w:ind w:firstLine="640" w:firstLineChars="200"/>
        <w:jc w:val="left"/>
        <w:rPr>
          <w:rFonts w:ascii="仿宋_GB2312" w:hAnsi="仿宋" w:eastAsia="仿宋_GB2312" w:cs="仿宋"/>
          <w:kern w:val="0"/>
          <w:sz w:val="32"/>
          <w:szCs w:val="32"/>
        </w:rPr>
      </w:pPr>
      <w:r>
        <w:rPr>
          <w:rFonts w:hint="eastAsia" w:ascii="仿宋_GB2312" w:hAnsi="仿宋" w:eastAsia="仿宋_GB2312" w:cs="仿宋"/>
          <w:kern w:val="0"/>
          <w:sz w:val="32"/>
          <w:szCs w:val="32"/>
        </w:rPr>
        <w:t>7、拟定残疾人权益保护政策，统筹推进残疾人福利制度建设。</w:t>
      </w:r>
    </w:p>
    <w:p>
      <w:pPr>
        <w:widowControl/>
        <w:shd w:val="clear" w:color="auto" w:fill="FFFFFF"/>
        <w:spacing w:line="214" w:lineRule="atLeast"/>
        <w:ind w:firstLine="640" w:firstLineChars="200"/>
        <w:jc w:val="left"/>
        <w:rPr>
          <w:rFonts w:hint="eastAsia" w:ascii="仿宋_GB2312" w:hAnsi="仿宋" w:eastAsia="仿宋_GB2312" w:cs="仿宋"/>
          <w:kern w:val="0"/>
          <w:sz w:val="32"/>
          <w:szCs w:val="32"/>
        </w:rPr>
      </w:pPr>
      <w:r>
        <w:rPr>
          <w:rFonts w:hint="eastAsia" w:ascii="仿宋_GB2312" w:hAnsi="仿宋" w:eastAsia="仿宋_GB2312" w:cs="仿宋"/>
          <w:kern w:val="0"/>
          <w:sz w:val="32"/>
          <w:szCs w:val="32"/>
        </w:rPr>
        <w:t>8、拟定儿童福利、孤弃儿童保障、儿童收养、儿童救助保护政策并组织实施；健全农村留守儿童关爱服务体系和困境儿童保障制度。</w:t>
      </w:r>
    </w:p>
    <w:p>
      <w:pPr>
        <w:widowControl/>
        <w:shd w:val="clear" w:color="auto" w:fill="FFFFFF"/>
        <w:spacing w:line="214" w:lineRule="atLeast"/>
        <w:ind w:firstLine="480"/>
        <w:jc w:val="left"/>
        <w:rPr>
          <w:rFonts w:hint="eastAsia" w:ascii="仿宋_GB2312" w:hAnsi="仿宋" w:eastAsia="仿宋_GB2312" w:cs="仿宋"/>
          <w:kern w:val="0"/>
          <w:sz w:val="32"/>
          <w:szCs w:val="32"/>
        </w:rPr>
      </w:pPr>
      <w:r>
        <w:rPr>
          <w:rFonts w:hint="eastAsia" w:ascii="仿宋_GB2312" w:hAnsi="仿宋" w:eastAsia="仿宋_GB2312" w:cs="仿宋"/>
          <w:kern w:val="0"/>
          <w:sz w:val="32"/>
          <w:szCs w:val="32"/>
        </w:rPr>
        <w:t>9、会同有关部门拟定社会工作发展规划、政策和职业规范，推进社会工作人才队伍建设和相关志愿者队伍建设。</w:t>
      </w:r>
    </w:p>
    <w:p>
      <w:pPr>
        <w:widowControl/>
        <w:shd w:val="clear" w:color="auto" w:fill="FFFFFF"/>
        <w:spacing w:line="214" w:lineRule="atLeast"/>
        <w:ind w:firstLine="480"/>
        <w:jc w:val="left"/>
        <w:rPr>
          <w:rFonts w:hint="eastAsia" w:ascii="仿宋_GB2312" w:hAnsi="仿宋" w:eastAsia="仿宋_GB2312" w:cs="仿宋"/>
          <w:kern w:val="0"/>
          <w:sz w:val="32"/>
          <w:szCs w:val="32"/>
        </w:rPr>
      </w:pPr>
      <w:r>
        <w:rPr>
          <w:rFonts w:hint="eastAsia" w:ascii="仿宋_GB2312" w:hAnsi="仿宋" w:eastAsia="仿宋_GB2312" w:cs="仿宋"/>
          <w:kern w:val="0"/>
          <w:sz w:val="32"/>
          <w:szCs w:val="32"/>
        </w:rPr>
        <w:t>10、负责全县行政区划、地名管理及行政区域界线的管理和调整工作。</w:t>
      </w:r>
    </w:p>
    <w:p>
      <w:pPr>
        <w:widowControl/>
        <w:shd w:val="clear" w:color="auto" w:fill="FFFFFF"/>
        <w:spacing w:line="214" w:lineRule="atLeast"/>
        <w:ind w:firstLine="640" w:firstLineChars="200"/>
        <w:jc w:val="left"/>
        <w:rPr>
          <w:rFonts w:hint="eastAsia" w:ascii="仿宋_GB2312" w:hAnsi="仿宋" w:eastAsia="仿宋_GB2312" w:cs="仿宋"/>
          <w:kern w:val="0"/>
          <w:sz w:val="32"/>
          <w:szCs w:val="32"/>
        </w:rPr>
      </w:pPr>
      <w:r>
        <w:rPr>
          <w:rFonts w:hint="eastAsia" w:ascii="仿宋_GB2312" w:hAnsi="仿宋" w:eastAsia="仿宋_GB2312" w:cs="仿宋"/>
          <w:kern w:val="0"/>
          <w:sz w:val="32"/>
          <w:szCs w:val="32"/>
        </w:rPr>
        <w:t>11、负责机关和所属事业单位安全生产管理工作。</w:t>
      </w:r>
    </w:p>
    <w:p>
      <w:pPr>
        <w:widowControl/>
        <w:shd w:val="clear" w:color="auto" w:fill="FFFFFF"/>
        <w:spacing w:line="214" w:lineRule="atLeast"/>
        <w:ind w:firstLine="480"/>
        <w:jc w:val="left"/>
        <w:rPr>
          <w:rFonts w:hint="eastAsia" w:ascii="仿宋_GB2312" w:hAnsi="仿宋" w:eastAsia="仿宋_GB2312" w:cs="仿宋"/>
          <w:kern w:val="0"/>
          <w:sz w:val="32"/>
          <w:szCs w:val="32"/>
        </w:rPr>
      </w:pPr>
      <w:r>
        <w:rPr>
          <w:rFonts w:hint="eastAsia" w:ascii="仿宋_GB2312" w:hAnsi="仿宋" w:eastAsia="仿宋_GB2312" w:cs="仿宋"/>
          <w:kern w:val="0"/>
          <w:sz w:val="32"/>
          <w:szCs w:val="32"/>
        </w:rPr>
        <w:t>12、完成县委、县政府交办的其他任务。</w:t>
      </w:r>
    </w:p>
    <w:p>
      <w:pPr>
        <w:pStyle w:val="5"/>
        <w:widowControl/>
        <w:shd w:val="clear" w:color="auto" w:fill="FFFFFF"/>
        <w:spacing w:beforeAutospacing="0" w:afterAutospacing="0"/>
        <w:ind w:firstLine="420"/>
        <w:rPr>
          <w:rFonts w:ascii="宋体" w:cs="宋体"/>
          <w:color w:val="3D3D3C"/>
          <w:sz w:val="32"/>
          <w:szCs w:val="32"/>
        </w:rPr>
      </w:pPr>
      <w:r>
        <w:rPr>
          <w:rFonts w:hint="eastAsia" w:ascii="宋体" w:hAnsi="宋体" w:cs="宋体"/>
          <w:color w:val="3D3D3C"/>
          <w:sz w:val="32"/>
          <w:szCs w:val="32"/>
          <w:shd w:val="clear" w:color="auto" w:fill="FFFFFF"/>
        </w:rPr>
        <w:t>二、</w:t>
      </w:r>
      <w:r>
        <w:rPr>
          <w:rFonts w:ascii="宋体" w:hAnsi="宋体" w:cs="宋体"/>
          <w:color w:val="3D3D3C"/>
          <w:sz w:val="32"/>
          <w:szCs w:val="32"/>
          <w:shd w:val="clear" w:color="auto" w:fill="FFFFFF"/>
        </w:rPr>
        <w:t>20</w:t>
      </w:r>
      <w:r>
        <w:rPr>
          <w:rFonts w:hint="eastAsia" w:ascii="宋体" w:hAnsi="宋体" w:cs="宋体"/>
          <w:color w:val="3D3D3C"/>
          <w:sz w:val="32"/>
          <w:szCs w:val="32"/>
          <w:shd w:val="clear" w:color="auto" w:fill="FFFFFF"/>
          <w:lang w:val="en-US" w:eastAsia="zh-CN"/>
        </w:rPr>
        <w:t>20</w:t>
      </w:r>
      <w:r>
        <w:rPr>
          <w:rFonts w:hint="eastAsia" w:ascii="宋体" w:hAnsi="宋体" w:cs="宋体"/>
          <w:color w:val="3D3D3C"/>
          <w:sz w:val="32"/>
          <w:szCs w:val="32"/>
          <w:shd w:val="clear" w:color="auto" w:fill="FFFFFF"/>
        </w:rPr>
        <w:t>年度部门工作任务</w:t>
      </w:r>
    </w:p>
    <w:p>
      <w:pPr>
        <w:widowControl/>
        <w:shd w:val="clear" w:color="auto" w:fill="FFFFFF"/>
        <w:spacing w:line="214" w:lineRule="atLeast"/>
        <w:ind w:firstLine="480"/>
        <w:jc w:val="left"/>
        <w:rPr>
          <w:rFonts w:hint="eastAsia" w:ascii="仿宋_GB2312" w:hAnsi="仿宋" w:eastAsia="仿宋_GB2312" w:cs="仿宋"/>
          <w:kern w:val="0"/>
          <w:sz w:val="32"/>
          <w:szCs w:val="32"/>
        </w:rPr>
      </w:pPr>
      <w:r>
        <w:rPr>
          <w:rFonts w:hint="eastAsia" w:ascii="仿宋_GB2312" w:hAnsi="仿宋" w:eastAsia="仿宋_GB2312" w:cs="仿宋"/>
          <w:kern w:val="0"/>
          <w:sz w:val="32"/>
          <w:szCs w:val="32"/>
        </w:rPr>
        <w:t>1、做好城乡低保、农村五保日常审批及管理工作。</w:t>
      </w:r>
    </w:p>
    <w:p>
      <w:pPr>
        <w:widowControl/>
        <w:shd w:val="clear" w:color="auto" w:fill="FFFFFF"/>
        <w:spacing w:line="214" w:lineRule="atLeast"/>
        <w:ind w:firstLine="480"/>
        <w:jc w:val="left"/>
        <w:rPr>
          <w:rFonts w:hint="eastAsia" w:ascii="仿宋_GB2312" w:hAnsi="仿宋" w:eastAsia="仿宋_GB2312" w:cs="仿宋"/>
          <w:kern w:val="0"/>
          <w:sz w:val="32"/>
          <w:szCs w:val="32"/>
        </w:rPr>
      </w:pPr>
      <w:r>
        <w:rPr>
          <w:rFonts w:hint="eastAsia" w:ascii="仿宋_GB2312" w:hAnsi="仿宋" w:eastAsia="仿宋_GB2312" w:cs="仿宋"/>
          <w:kern w:val="0"/>
          <w:sz w:val="32"/>
          <w:szCs w:val="32"/>
        </w:rPr>
        <w:t>2、做好城乡低保户、农村五保户的救助，城乡困难群众的临时救助及城乡低保户子女的教育资助工作。</w:t>
      </w:r>
    </w:p>
    <w:p>
      <w:pPr>
        <w:widowControl/>
        <w:shd w:val="clear" w:color="auto" w:fill="FFFFFF"/>
        <w:spacing w:line="214" w:lineRule="atLeast"/>
        <w:ind w:firstLine="480"/>
        <w:jc w:val="left"/>
        <w:rPr>
          <w:rFonts w:hint="eastAsia" w:ascii="仿宋_GB2312" w:hAnsi="仿宋" w:eastAsia="仿宋_GB2312" w:cs="仿宋"/>
          <w:kern w:val="0"/>
          <w:sz w:val="32"/>
          <w:szCs w:val="32"/>
        </w:rPr>
      </w:pPr>
      <w:r>
        <w:rPr>
          <w:rFonts w:hint="eastAsia" w:ascii="仿宋_GB2312" w:hAnsi="仿宋" w:eastAsia="仿宋_GB2312" w:cs="仿宋"/>
          <w:kern w:val="0"/>
          <w:sz w:val="32"/>
          <w:szCs w:val="32"/>
        </w:rPr>
        <w:t>3、做好社会组织（民非及社团）的登记管理工作、婚登及收养登记工作。</w:t>
      </w:r>
    </w:p>
    <w:p>
      <w:pPr>
        <w:widowControl/>
        <w:shd w:val="clear" w:color="auto" w:fill="FFFFFF"/>
        <w:spacing w:line="214" w:lineRule="atLeast"/>
        <w:ind w:firstLine="480"/>
        <w:jc w:val="left"/>
        <w:rPr>
          <w:rFonts w:hint="eastAsia" w:ascii="仿宋_GB2312" w:hAnsi="仿宋" w:eastAsia="仿宋_GB2312" w:cs="仿宋"/>
          <w:kern w:val="0"/>
          <w:sz w:val="32"/>
          <w:szCs w:val="32"/>
        </w:rPr>
      </w:pPr>
      <w:r>
        <w:rPr>
          <w:rFonts w:hint="eastAsia" w:ascii="仿宋_GB2312" w:hAnsi="仿宋" w:eastAsia="仿宋_GB2312" w:cs="仿宋"/>
          <w:kern w:val="0"/>
          <w:sz w:val="32"/>
          <w:szCs w:val="32"/>
        </w:rPr>
        <w:t>4、做好城乡养老服务工作。</w:t>
      </w:r>
    </w:p>
    <w:p>
      <w:pPr>
        <w:widowControl/>
        <w:shd w:val="clear" w:color="auto" w:fill="FFFFFF"/>
        <w:spacing w:line="214" w:lineRule="atLeast"/>
        <w:ind w:firstLine="480"/>
        <w:jc w:val="left"/>
        <w:rPr>
          <w:rFonts w:hint="eastAsia" w:ascii="仿宋_GB2312" w:hAnsi="仿宋" w:eastAsia="仿宋_GB2312" w:cs="仿宋"/>
          <w:kern w:val="0"/>
          <w:sz w:val="32"/>
          <w:szCs w:val="32"/>
        </w:rPr>
      </w:pPr>
      <w:r>
        <w:rPr>
          <w:rFonts w:hint="eastAsia" w:ascii="仿宋_GB2312" w:hAnsi="仿宋" w:eastAsia="仿宋_GB2312" w:cs="仿宋"/>
          <w:kern w:val="0"/>
          <w:sz w:val="32"/>
          <w:szCs w:val="32"/>
        </w:rPr>
        <w:t>5、努力实现市上下达的福彩销售任务。</w:t>
      </w:r>
    </w:p>
    <w:p>
      <w:pPr>
        <w:widowControl/>
        <w:shd w:val="clear" w:color="auto" w:fill="FFFFFF"/>
        <w:spacing w:line="214" w:lineRule="atLeast"/>
        <w:ind w:firstLine="480"/>
        <w:jc w:val="left"/>
        <w:rPr>
          <w:rFonts w:hint="eastAsia" w:ascii="仿宋_GB2312" w:hAnsi="仿宋" w:eastAsia="仿宋_GB2312" w:cs="仿宋"/>
          <w:kern w:val="0"/>
          <w:sz w:val="32"/>
          <w:szCs w:val="32"/>
        </w:rPr>
      </w:pPr>
      <w:r>
        <w:rPr>
          <w:rFonts w:hint="eastAsia" w:ascii="宋体" w:hAnsi="宋体" w:cs="宋体"/>
          <w:sz w:val="32"/>
          <w:szCs w:val="32"/>
          <w:shd w:val="clear" w:color="auto" w:fill="FFFFFF"/>
        </w:rPr>
        <w:t>三、</w:t>
      </w:r>
      <w:r>
        <w:rPr>
          <w:rFonts w:hint="eastAsia" w:ascii="仿宋_GB2312" w:hAnsi="仿宋" w:eastAsia="仿宋_GB2312" w:cs="仿宋"/>
          <w:kern w:val="0"/>
          <w:sz w:val="32"/>
          <w:szCs w:val="32"/>
        </w:rPr>
        <w:t>部门</w:t>
      </w:r>
      <w:r>
        <w:rPr>
          <w:rFonts w:hint="eastAsia" w:ascii="仿宋_GB2312" w:hAnsi="仿宋" w:eastAsia="仿宋_GB2312" w:cs="仿宋"/>
          <w:kern w:val="0"/>
          <w:sz w:val="32"/>
          <w:szCs w:val="32"/>
          <w:lang w:val="en-US" w:eastAsia="zh-CN"/>
        </w:rPr>
        <w:t>预算</w:t>
      </w:r>
      <w:r>
        <w:rPr>
          <w:rFonts w:hint="eastAsia" w:ascii="仿宋_GB2312" w:hAnsi="仿宋" w:eastAsia="仿宋_GB2312" w:cs="仿宋"/>
          <w:kern w:val="0"/>
          <w:sz w:val="32"/>
          <w:szCs w:val="32"/>
        </w:rPr>
        <w:t>单位构成</w:t>
      </w:r>
    </w:p>
    <w:p>
      <w:pPr>
        <w:widowControl/>
        <w:shd w:val="clear" w:color="auto" w:fill="FFFFFF"/>
        <w:spacing w:line="214" w:lineRule="atLeast"/>
        <w:ind w:firstLine="480"/>
        <w:jc w:val="left"/>
        <w:rPr>
          <w:rFonts w:hint="eastAsia" w:ascii="仿宋_GB2312" w:hAnsi="微软雅黑" w:eastAsia="仿宋_GB2312" w:cs="宋体"/>
          <w:color w:val="3D3D3C"/>
          <w:kern w:val="0"/>
          <w:sz w:val="32"/>
          <w:szCs w:val="32"/>
        </w:rPr>
      </w:pPr>
      <w:r>
        <w:rPr>
          <w:rFonts w:hint="eastAsia" w:ascii="仿宋" w:hAnsi="仿宋" w:eastAsia="仿宋" w:cs="仿宋"/>
          <w:color w:val="3D3D3C"/>
          <w:sz w:val="32"/>
          <w:szCs w:val="32"/>
          <w:shd w:val="clear" w:color="auto" w:fill="FFFFFF"/>
        </w:rPr>
        <w:t>原蓝田县民政局内设机构共5个</w:t>
      </w:r>
      <w:r>
        <w:rPr>
          <w:rFonts w:ascii="微软雅黑" w:hAnsi="微软雅黑"/>
          <w:color w:val="3D3D3C"/>
          <w:sz w:val="32"/>
          <w:szCs w:val="32"/>
          <w:shd w:val="clear" w:color="auto" w:fill="FFFFFF"/>
        </w:rPr>
        <w:t>，</w:t>
      </w:r>
      <w:r>
        <w:rPr>
          <w:rFonts w:hint="eastAsia" w:ascii="仿宋_GB2312" w:hAnsi="仿宋" w:eastAsia="仿宋_GB2312" w:cs="仿宋"/>
          <w:kern w:val="0"/>
          <w:sz w:val="32"/>
          <w:szCs w:val="32"/>
        </w:rPr>
        <w:t>包括办公室、社会救助科、社会事务科、基层政权和社区治理科、社会福利和养老服务科。</w:t>
      </w:r>
      <w:r>
        <w:rPr>
          <w:rFonts w:hint="eastAsia" w:ascii="仿宋_GB2312" w:hAnsi="微软雅黑" w:eastAsia="仿宋_GB2312" w:cs="宋体"/>
          <w:color w:val="3D3D3C"/>
          <w:kern w:val="0"/>
          <w:sz w:val="32"/>
          <w:szCs w:val="32"/>
        </w:rPr>
        <w:t>纳入本部门20</w:t>
      </w:r>
      <w:r>
        <w:rPr>
          <w:rFonts w:hint="eastAsia" w:ascii="仿宋_GB2312" w:hAnsi="微软雅黑" w:eastAsia="仿宋_GB2312" w:cs="宋体"/>
          <w:color w:val="3D3D3C"/>
          <w:kern w:val="0"/>
          <w:sz w:val="32"/>
          <w:szCs w:val="32"/>
          <w:lang w:val="en-US" w:eastAsia="zh-CN"/>
        </w:rPr>
        <w:t>20</w:t>
      </w:r>
      <w:r>
        <w:rPr>
          <w:rFonts w:hint="eastAsia" w:ascii="仿宋_GB2312" w:hAnsi="微软雅黑" w:eastAsia="仿宋_GB2312" w:cs="宋体"/>
          <w:color w:val="3D3D3C"/>
          <w:kern w:val="0"/>
          <w:sz w:val="32"/>
          <w:szCs w:val="32"/>
        </w:rPr>
        <w:t>年部门</w:t>
      </w:r>
      <w:r>
        <w:rPr>
          <w:rFonts w:hint="eastAsia" w:ascii="仿宋_GB2312" w:hAnsi="微软雅黑" w:eastAsia="仿宋_GB2312" w:cs="宋体"/>
          <w:color w:val="3D3D3C"/>
          <w:kern w:val="0"/>
          <w:sz w:val="32"/>
          <w:szCs w:val="32"/>
          <w:lang w:val="en-US" w:eastAsia="zh-CN"/>
        </w:rPr>
        <w:t>预算</w:t>
      </w:r>
      <w:r>
        <w:rPr>
          <w:rFonts w:hint="eastAsia" w:ascii="仿宋_GB2312" w:hAnsi="微软雅黑" w:eastAsia="仿宋_GB2312" w:cs="宋体"/>
          <w:color w:val="3D3D3C"/>
          <w:kern w:val="0"/>
          <w:sz w:val="32"/>
          <w:szCs w:val="32"/>
        </w:rPr>
        <w:t>编制范围的一级</w:t>
      </w:r>
      <w:r>
        <w:rPr>
          <w:rFonts w:hint="eastAsia" w:ascii="仿宋_GB2312" w:hAnsi="微软雅黑" w:eastAsia="仿宋_GB2312" w:cs="宋体"/>
          <w:color w:val="3D3D3C"/>
          <w:kern w:val="0"/>
          <w:sz w:val="32"/>
          <w:szCs w:val="32"/>
          <w:lang w:val="en-US" w:eastAsia="zh-CN"/>
        </w:rPr>
        <w:t>预</w:t>
      </w:r>
      <w:r>
        <w:rPr>
          <w:rFonts w:hint="eastAsia" w:ascii="仿宋_GB2312" w:hAnsi="微软雅黑" w:eastAsia="仿宋_GB2312" w:cs="宋体"/>
          <w:color w:val="3D3D3C"/>
          <w:kern w:val="0"/>
          <w:sz w:val="32"/>
          <w:szCs w:val="32"/>
        </w:rPr>
        <w:t>算单位有1个，二级</w:t>
      </w:r>
      <w:r>
        <w:rPr>
          <w:rFonts w:hint="eastAsia" w:ascii="仿宋_GB2312" w:hAnsi="微软雅黑" w:eastAsia="仿宋_GB2312" w:cs="宋体"/>
          <w:color w:val="3D3D3C"/>
          <w:kern w:val="0"/>
          <w:sz w:val="32"/>
          <w:szCs w:val="32"/>
          <w:lang w:val="en-US" w:eastAsia="zh-CN"/>
        </w:rPr>
        <w:t>预</w:t>
      </w:r>
      <w:r>
        <w:rPr>
          <w:rFonts w:hint="eastAsia" w:ascii="仿宋_GB2312" w:hAnsi="微软雅黑" w:eastAsia="仿宋_GB2312" w:cs="宋体"/>
          <w:color w:val="3D3D3C"/>
          <w:kern w:val="0"/>
          <w:sz w:val="32"/>
          <w:szCs w:val="32"/>
        </w:rPr>
        <w:t>算单位共有4个，包括：</w:t>
      </w:r>
    </w:p>
    <w:p>
      <w:pPr>
        <w:widowControl/>
        <w:shd w:val="clear" w:color="auto" w:fill="FFFFFF"/>
        <w:spacing w:line="214" w:lineRule="atLeast"/>
        <w:ind w:firstLine="480"/>
        <w:jc w:val="left"/>
        <w:rPr>
          <w:rFonts w:hint="eastAsia" w:ascii="仿宋_GB2312" w:hAnsi="微软雅黑" w:eastAsia="仿宋_GB2312" w:cs="宋体"/>
          <w:color w:val="3D3D3C"/>
          <w:kern w:val="0"/>
          <w:sz w:val="32"/>
          <w:szCs w:val="32"/>
        </w:rPr>
      </w:pPr>
    </w:p>
    <w:p>
      <w:pPr>
        <w:widowControl/>
        <w:shd w:val="clear" w:color="auto" w:fill="FFFFFF"/>
        <w:spacing w:line="214" w:lineRule="atLeast"/>
        <w:ind w:firstLine="480"/>
        <w:jc w:val="left"/>
        <w:rPr>
          <w:rFonts w:hint="eastAsia" w:ascii="仿宋_GB2312" w:hAnsi="微软雅黑" w:eastAsia="仿宋_GB2312" w:cs="宋体"/>
          <w:color w:val="3D3D3C"/>
          <w:kern w:val="0"/>
          <w:sz w:val="32"/>
          <w:szCs w:val="32"/>
        </w:rPr>
      </w:pPr>
    </w:p>
    <w:tbl>
      <w:tblPr>
        <w:tblStyle w:val="6"/>
        <w:tblpPr w:leftFromText="180" w:rightFromText="180" w:vertAnchor="text" w:horzAnchor="page" w:tblpX="2112" w:tblpY="176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7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序号</w:t>
            </w:r>
          </w:p>
        </w:tc>
        <w:tc>
          <w:tcPr>
            <w:tcW w:w="7334"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1</w:t>
            </w:r>
          </w:p>
        </w:tc>
        <w:tc>
          <w:tcPr>
            <w:tcW w:w="7334"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蓝田县民政局（本级）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2</w:t>
            </w:r>
          </w:p>
        </w:tc>
        <w:tc>
          <w:tcPr>
            <w:tcW w:w="7334"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蓝田县老龄委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3</w:t>
            </w:r>
          </w:p>
        </w:tc>
        <w:tc>
          <w:tcPr>
            <w:tcW w:w="7334" w:type="dxa"/>
            <w:noWrap w:val="0"/>
            <w:vAlign w:val="top"/>
          </w:tcPr>
          <w:p>
            <w:pPr>
              <w:spacing w:line="596" w:lineRule="exac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蓝田县婚姻登记中心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4</w:t>
            </w:r>
          </w:p>
        </w:tc>
        <w:tc>
          <w:tcPr>
            <w:tcW w:w="7334"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cs="宋体"/>
                <w:color w:val="3D3D3C"/>
                <w:kern w:val="0"/>
                <w:sz w:val="32"/>
                <w:szCs w:val="32"/>
              </w:rPr>
              <w:t>蓝田县敬老院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5</w:t>
            </w:r>
          </w:p>
        </w:tc>
        <w:tc>
          <w:tcPr>
            <w:tcW w:w="7334"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cs="宋体"/>
                <w:color w:val="3D3D3C"/>
                <w:kern w:val="0"/>
                <w:sz w:val="32"/>
                <w:szCs w:val="32"/>
              </w:rPr>
              <w:t>蓝田县救助管理站</w:t>
            </w:r>
          </w:p>
        </w:tc>
      </w:tr>
    </w:tbl>
    <w:p>
      <w:pPr>
        <w:widowControl/>
        <w:shd w:val="clear" w:color="auto" w:fill="FFFFFF"/>
        <w:spacing w:line="214" w:lineRule="atLeast"/>
        <w:jc w:val="left"/>
        <w:rPr>
          <w:rFonts w:ascii="仿宋_GB2312" w:hAnsi="微软雅黑" w:eastAsia="仿宋_GB2312" w:cs="宋体"/>
          <w:color w:val="3D3D3C"/>
          <w:kern w:val="0"/>
          <w:sz w:val="32"/>
          <w:szCs w:val="32"/>
        </w:rPr>
      </w:pPr>
    </w:p>
    <w:p>
      <w:pPr>
        <w:widowControl/>
        <w:shd w:val="clear" w:color="auto" w:fill="FFFFFF"/>
        <w:spacing w:line="214" w:lineRule="atLeast"/>
        <w:jc w:val="left"/>
        <w:rPr>
          <w:rFonts w:hint="eastAsia" w:ascii="仿宋_GB2312" w:hAnsi="仿宋" w:eastAsia="仿宋_GB2312" w:cs="仿宋"/>
          <w:kern w:val="0"/>
          <w:sz w:val="32"/>
          <w:szCs w:val="32"/>
        </w:rPr>
      </w:pPr>
    </w:p>
    <w:p>
      <w:pPr>
        <w:widowControl/>
        <w:numPr>
          <w:ilvl w:val="0"/>
          <w:numId w:val="0"/>
        </w:numPr>
        <w:shd w:val="clear" w:color="auto" w:fill="FFFFFF"/>
        <w:jc w:val="left"/>
        <w:rPr>
          <w:rFonts w:hint="eastAsia" w:ascii="仿宋_GB2312" w:hAnsi="宋体" w:eastAsia="仿宋_GB2312"/>
          <w:sz w:val="32"/>
          <w:szCs w:val="32"/>
        </w:rPr>
      </w:pPr>
      <w:r>
        <w:rPr>
          <w:rFonts w:hint="eastAsia" w:ascii="黑体" w:hAnsi="黑体" w:eastAsia="黑体" w:cs="楷体"/>
          <w:color w:val="000000"/>
          <w:sz w:val="32"/>
          <w:szCs w:val="32"/>
          <w:lang w:val="en-US" w:eastAsia="zh-CN"/>
        </w:rPr>
        <w:t>四、</w:t>
      </w:r>
      <w:r>
        <w:rPr>
          <w:rFonts w:ascii="黑体" w:hAnsi="黑体" w:eastAsia="黑体" w:cs="楷体"/>
          <w:color w:val="000000"/>
          <w:sz w:val="32"/>
          <w:szCs w:val="32"/>
        </w:rPr>
        <w:t>部门人员情况说明</w:t>
      </w:r>
    </w:p>
    <w:p>
      <w:pPr>
        <w:widowControl/>
        <w:shd w:val="clear" w:color="auto" w:fill="FFFFFF"/>
        <w:ind w:firstLine="420" w:firstLineChars="200"/>
        <w:jc w:val="left"/>
        <w:rPr>
          <w:rFonts w:hint="eastAsia" w:ascii="仿宋_GB2312" w:hAnsi="宋体" w:eastAsia="仿宋_GB2312"/>
          <w:sz w:val="32"/>
          <w:szCs w:val="32"/>
        </w:rPr>
      </w:pPr>
      <w:r>
        <w:drawing>
          <wp:inline distT="0" distB="0" distL="114300" distR="114300">
            <wp:extent cx="5487035" cy="2708910"/>
            <wp:effectExtent l="4445" t="4445" r="10160" b="14605"/>
            <wp:docPr id="1" name="图片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widowControl/>
        <w:shd w:val="clear" w:color="auto" w:fill="FFFFFF"/>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截止2019年底，本部门人员编制38人，其中行政编制28人，事业编制10人；实有人数51人，其中行政26人，事业25人。</w:t>
      </w:r>
      <w:r>
        <w:rPr>
          <w:rFonts w:hint="eastAsia" w:ascii="仿宋" w:hAnsi="仿宋" w:eastAsia="仿宋"/>
          <w:sz w:val="32"/>
          <w:szCs w:val="32"/>
        </w:rPr>
        <w:t>单位管理的离退休人员41人。</w:t>
      </w:r>
    </w:p>
    <w:p>
      <w:pPr>
        <w:widowControl/>
        <w:shd w:val="clear" w:color="auto" w:fill="FFFFFF"/>
        <w:ind w:firstLine="640" w:firstLineChars="200"/>
        <w:jc w:val="left"/>
        <w:rPr>
          <w:rFonts w:hint="eastAsia" w:ascii="仿宋_GB2312" w:hAnsi="宋体" w:eastAsia="仿宋_GB2312"/>
          <w:sz w:val="32"/>
          <w:szCs w:val="32"/>
        </w:rPr>
      </w:pPr>
    </w:p>
    <w:p>
      <w:pPr>
        <w:widowControl/>
        <w:shd w:val="clear" w:color="auto" w:fill="FFFFFF"/>
        <w:ind w:firstLine="640" w:firstLineChars="200"/>
        <w:jc w:val="left"/>
        <w:rPr>
          <w:rFonts w:hint="eastAsia" w:ascii="仿宋_GB2312" w:hAnsi="宋体" w:eastAsia="仿宋_GB2312"/>
          <w:sz w:val="32"/>
          <w:szCs w:val="32"/>
        </w:rPr>
      </w:pPr>
    </w:p>
    <w:tbl>
      <w:tblPr>
        <w:tblStyle w:val="6"/>
        <w:tblpPr w:leftFromText="180" w:rightFromText="180" w:vertAnchor="text" w:horzAnchor="page" w:tblpXSpec="center" w:tblpY="229"/>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4140"/>
        <w:gridCol w:w="900"/>
        <w:gridCol w:w="900"/>
        <w:gridCol w:w="900"/>
        <w:gridCol w:w="1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序号</w:t>
            </w:r>
          </w:p>
        </w:tc>
        <w:tc>
          <w:tcPr>
            <w:tcW w:w="414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单位名称</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单位性质</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编制数</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实有人数</w:t>
            </w:r>
          </w:p>
        </w:tc>
        <w:tc>
          <w:tcPr>
            <w:tcW w:w="1034"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离退休人数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1</w:t>
            </w:r>
          </w:p>
        </w:tc>
        <w:tc>
          <w:tcPr>
            <w:tcW w:w="414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蓝田县民政局（本级）</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行政</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18</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30</w:t>
            </w:r>
          </w:p>
        </w:tc>
        <w:tc>
          <w:tcPr>
            <w:tcW w:w="1034" w:type="dxa"/>
            <w:noWrap w:val="0"/>
            <w:vAlign w:val="top"/>
          </w:tcPr>
          <w:p>
            <w:pPr>
              <w:spacing w:line="596" w:lineRule="exact"/>
              <w:rPr>
                <w:rFonts w:ascii="仿宋_GB2312" w:hAnsi="宋体" w:eastAsia="仿宋_GB2312"/>
                <w:sz w:val="32"/>
                <w:szCs w:val="32"/>
              </w:rPr>
            </w:pPr>
            <w:r>
              <w:rPr>
                <w:rFonts w:hint="eastAsia" w:ascii="仿宋_GB2312" w:hAnsi="宋体" w:eastAsia="仿宋_GB2312"/>
                <w:sz w:val="32"/>
                <w:szCs w:val="32"/>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2</w:t>
            </w:r>
          </w:p>
        </w:tc>
        <w:tc>
          <w:tcPr>
            <w:tcW w:w="414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蓝田县老龄委</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参公</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5</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3</w:t>
            </w:r>
          </w:p>
        </w:tc>
        <w:tc>
          <w:tcPr>
            <w:tcW w:w="1034"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48"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3</w:t>
            </w:r>
          </w:p>
        </w:tc>
        <w:tc>
          <w:tcPr>
            <w:tcW w:w="4140" w:type="dxa"/>
            <w:noWrap w:val="0"/>
            <w:vAlign w:val="top"/>
          </w:tcPr>
          <w:p>
            <w:pPr>
              <w:spacing w:line="596" w:lineRule="exac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蓝田县婚姻登记中心</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参公</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5</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4</w:t>
            </w:r>
          </w:p>
        </w:tc>
        <w:tc>
          <w:tcPr>
            <w:tcW w:w="1034"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4</w:t>
            </w:r>
          </w:p>
        </w:tc>
        <w:tc>
          <w:tcPr>
            <w:tcW w:w="414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cs="宋体"/>
                <w:color w:val="3D3D3C"/>
                <w:kern w:val="0"/>
                <w:sz w:val="32"/>
                <w:szCs w:val="32"/>
              </w:rPr>
              <w:t>蓝田县敬老院</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事业</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5</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3</w:t>
            </w:r>
          </w:p>
        </w:tc>
        <w:tc>
          <w:tcPr>
            <w:tcW w:w="1034"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5</w:t>
            </w:r>
          </w:p>
        </w:tc>
        <w:tc>
          <w:tcPr>
            <w:tcW w:w="414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cs="宋体"/>
                <w:color w:val="3D3D3C"/>
                <w:kern w:val="0"/>
                <w:sz w:val="32"/>
                <w:szCs w:val="32"/>
              </w:rPr>
              <w:t>蓝田县救助管理站</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事业</w:t>
            </w:r>
          </w:p>
        </w:tc>
        <w:tc>
          <w:tcPr>
            <w:tcW w:w="900"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5</w:t>
            </w:r>
          </w:p>
        </w:tc>
        <w:tc>
          <w:tcPr>
            <w:tcW w:w="900" w:type="dxa"/>
            <w:noWrap w:val="0"/>
            <w:vAlign w:val="top"/>
          </w:tcPr>
          <w:p>
            <w:pPr>
              <w:spacing w:line="596" w:lineRule="exact"/>
              <w:rPr>
                <w:rFonts w:ascii="仿宋_GB2312" w:hAnsi="宋体" w:eastAsia="仿宋_GB2312"/>
                <w:sz w:val="32"/>
                <w:szCs w:val="32"/>
              </w:rPr>
            </w:pPr>
            <w:r>
              <w:rPr>
                <w:rFonts w:hint="eastAsia" w:ascii="仿宋_GB2312" w:hAnsi="宋体" w:eastAsia="仿宋_GB2312"/>
                <w:sz w:val="32"/>
                <w:szCs w:val="32"/>
              </w:rPr>
              <w:t>11</w:t>
            </w:r>
          </w:p>
        </w:tc>
        <w:tc>
          <w:tcPr>
            <w:tcW w:w="1034" w:type="dxa"/>
            <w:noWrap w:val="0"/>
            <w:vAlign w:val="top"/>
          </w:tcPr>
          <w:p>
            <w:pPr>
              <w:spacing w:line="596" w:lineRule="exact"/>
              <w:rPr>
                <w:rFonts w:hint="eastAsia" w:ascii="仿宋_GB2312" w:hAnsi="宋体" w:eastAsia="仿宋_GB2312"/>
                <w:sz w:val="32"/>
                <w:szCs w:val="32"/>
              </w:rPr>
            </w:pPr>
            <w:r>
              <w:rPr>
                <w:rFonts w:hint="eastAsia" w:ascii="仿宋_GB2312" w:hAnsi="宋体" w:eastAsia="仿宋_GB2312"/>
                <w:sz w:val="32"/>
                <w:szCs w:val="32"/>
              </w:rPr>
              <w:t>4</w:t>
            </w:r>
          </w:p>
        </w:tc>
      </w:tr>
    </w:tbl>
    <w:p>
      <w:pPr>
        <w:pStyle w:val="5"/>
        <w:widowControl/>
        <w:shd w:val="clear" w:color="auto" w:fill="FFFFFF"/>
        <w:spacing w:beforeAutospacing="0" w:afterAutospacing="0"/>
        <w:ind w:firstLine="320" w:firstLineChars="100"/>
        <w:rPr>
          <w:rFonts w:ascii="宋体" w:cs="宋体"/>
          <w:color w:val="3D3D3C"/>
          <w:sz w:val="32"/>
          <w:szCs w:val="32"/>
        </w:rPr>
      </w:pPr>
      <w:r>
        <w:rPr>
          <w:rFonts w:hint="eastAsia" w:ascii="宋体" w:hAnsi="宋体" w:cs="宋体"/>
          <w:color w:val="3D3D3C"/>
          <w:sz w:val="32"/>
          <w:szCs w:val="32"/>
          <w:shd w:val="clear" w:color="auto" w:fill="FFFFFF"/>
        </w:rPr>
        <w:t>五、</w:t>
      </w:r>
      <w:r>
        <w:rPr>
          <w:rFonts w:ascii="宋体" w:hAnsi="宋体" w:cs="宋体"/>
          <w:color w:val="3D3D3C"/>
          <w:sz w:val="32"/>
          <w:szCs w:val="32"/>
          <w:shd w:val="clear" w:color="auto" w:fill="FFFFFF"/>
        </w:rPr>
        <w:t>20</w:t>
      </w:r>
      <w:r>
        <w:rPr>
          <w:rFonts w:hint="eastAsia" w:ascii="宋体" w:hAnsi="宋体" w:cs="宋体"/>
          <w:color w:val="3D3D3C"/>
          <w:sz w:val="32"/>
          <w:szCs w:val="32"/>
          <w:shd w:val="clear" w:color="auto" w:fill="FFFFFF"/>
          <w:lang w:val="en-US" w:eastAsia="zh-CN"/>
        </w:rPr>
        <w:t>20</w:t>
      </w:r>
      <w:r>
        <w:rPr>
          <w:rFonts w:hint="eastAsia" w:ascii="宋体" w:hAnsi="宋体" w:cs="宋体"/>
          <w:color w:val="3D3D3C"/>
          <w:sz w:val="32"/>
          <w:szCs w:val="32"/>
          <w:shd w:val="clear" w:color="auto" w:fill="FFFFFF"/>
        </w:rPr>
        <w:t>年部门预算收支说明</w:t>
      </w:r>
    </w:p>
    <w:p>
      <w:pPr>
        <w:pStyle w:val="5"/>
        <w:widowControl/>
        <w:shd w:val="clear" w:color="auto" w:fill="FFFFFF"/>
        <w:spacing w:beforeAutospacing="0" w:afterAutospacing="0"/>
        <w:ind w:firstLine="420"/>
        <w:rPr>
          <w:rFonts w:ascii="宋体" w:cs="宋体"/>
          <w:color w:val="3D3D3C"/>
          <w:sz w:val="32"/>
          <w:szCs w:val="32"/>
        </w:rPr>
      </w:pPr>
      <w:r>
        <w:rPr>
          <w:rFonts w:hint="eastAsia" w:ascii="宋体" w:hAnsi="宋体" w:cs="宋体"/>
          <w:color w:val="3D3D3C"/>
          <w:sz w:val="32"/>
          <w:szCs w:val="32"/>
          <w:shd w:val="clear" w:color="auto" w:fill="FFFFFF"/>
        </w:rPr>
        <w:t>（一）</w:t>
      </w:r>
      <w:r>
        <w:rPr>
          <w:rFonts w:ascii="宋体" w:hAnsi="宋体" w:cs="宋体"/>
          <w:color w:val="3D3D3C"/>
          <w:sz w:val="32"/>
          <w:szCs w:val="32"/>
          <w:shd w:val="clear" w:color="auto" w:fill="FFFFFF"/>
        </w:rPr>
        <w:t xml:space="preserve"> </w:t>
      </w:r>
      <w:r>
        <w:rPr>
          <w:rFonts w:hint="eastAsia" w:ascii="宋体" w:hAnsi="宋体" w:cs="宋体"/>
          <w:color w:val="3D3D3C"/>
          <w:sz w:val="32"/>
          <w:szCs w:val="32"/>
          <w:shd w:val="clear" w:color="auto" w:fill="FFFFFF"/>
        </w:rPr>
        <w:t>收支预算总体情况</w:t>
      </w:r>
    </w:p>
    <w:p>
      <w:pPr>
        <w:pStyle w:val="5"/>
        <w:widowControl/>
        <w:shd w:val="clear" w:color="auto" w:fill="FFFFFF"/>
        <w:spacing w:beforeAutospacing="0" w:afterAutospacing="0"/>
        <w:ind w:firstLine="420"/>
        <w:rPr>
          <w:rFonts w:ascii="宋体" w:cs="宋体"/>
          <w:sz w:val="32"/>
          <w:szCs w:val="32"/>
        </w:rPr>
      </w:pPr>
      <w:r>
        <w:rPr>
          <w:rFonts w:hint="eastAsia" w:ascii="宋体" w:hAnsi="宋体" w:cs="宋体"/>
          <w:sz w:val="32"/>
          <w:szCs w:val="32"/>
          <w:shd w:val="clear" w:color="auto" w:fill="FFFFFF"/>
          <w:lang w:val="en-US" w:eastAsia="zh-CN"/>
        </w:rPr>
        <w:t>按照综合预算的原则，本部门所有收入和支出均纳入部门预算管理。</w:t>
      </w:r>
      <w:r>
        <w:rPr>
          <w:rFonts w:ascii="宋体" w:hAnsi="宋体" w:cs="宋体"/>
          <w:sz w:val="32"/>
          <w:szCs w:val="32"/>
          <w:shd w:val="clear" w:color="auto" w:fill="FFFFFF"/>
        </w:rPr>
        <w:t>20</w:t>
      </w:r>
      <w:r>
        <w:rPr>
          <w:rFonts w:hint="eastAsia" w:ascii="宋体" w:hAnsi="宋体" w:cs="宋体"/>
          <w:sz w:val="32"/>
          <w:szCs w:val="32"/>
          <w:shd w:val="clear" w:color="auto" w:fill="FFFFFF"/>
          <w:lang w:val="en-US" w:eastAsia="zh-CN"/>
        </w:rPr>
        <w:t>20</w:t>
      </w:r>
      <w:r>
        <w:rPr>
          <w:rFonts w:hint="eastAsia" w:ascii="宋体" w:hAnsi="宋体" w:cs="宋体"/>
          <w:sz w:val="32"/>
          <w:szCs w:val="32"/>
          <w:shd w:val="clear" w:color="auto" w:fill="FFFFFF"/>
        </w:rPr>
        <w:t>年本部门预算收入</w:t>
      </w:r>
      <w:r>
        <w:rPr>
          <w:rFonts w:hint="eastAsia" w:ascii="宋体" w:hAnsi="宋体" w:cs="宋体"/>
          <w:sz w:val="32"/>
          <w:szCs w:val="32"/>
          <w:shd w:val="clear" w:color="auto" w:fill="FFFFFF"/>
          <w:lang w:val="en-US" w:eastAsia="zh-CN"/>
        </w:rPr>
        <w:t>14088201.66</w:t>
      </w:r>
      <w:r>
        <w:rPr>
          <w:rFonts w:hint="eastAsia" w:ascii="宋体" w:hAnsi="宋体" w:cs="宋体"/>
          <w:sz w:val="32"/>
          <w:szCs w:val="32"/>
          <w:shd w:val="clear" w:color="auto" w:fill="FFFFFF"/>
        </w:rPr>
        <w:t>元，其中一般公共预算拨款收入</w:t>
      </w:r>
      <w:r>
        <w:rPr>
          <w:rFonts w:hint="eastAsia" w:ascii="宋体" w:hAnsi="宋体" w:eastAsia="宋体" w:cs="宋体"/>
          <w:i w:val="0"/>
          <w:color w:val="000000"/>
          <w:kern w:val="0"/>
          <w:sz w:val="32"/>
          <w:szCs w:val="32"/>
          <w:u w:val="none"/>
          <w:lang w:val="en-US" w:eastAsia="zh-CN" w:bidi="ar"/>
        </w:rPr>
        <w:t>14088201.66</w:t>
      </w:r>
      <w:r>
        <w:rPr>
          <w:rFonts w:hint="eastAsia" w:ascii="宋体" w:hAnsi="宋体" w:cs="宋体"/>
          <w:sz w:val="32"/>
          <w:szCs w:val="32"/>
          <w:shd w:val="clear" w:color="auto" w:fill="FFFFFF"/>
        </w:rPr>
        <w:t>元、政府性基金拨款收入</w:t>
      </w:r>
      <w:r>
        <w:rPr>
          <w:rFonts w:ascii="宋体" w:hAnsi="宋体" w:cs="宋体"/>
          <w:sz w:val="32"/>
          <w:szCs w:val="32"/>
          <w:shd w:val="clear" w:color="auto" w:fill="FFFFFF"/>
        </w:rPr>
        <w:t xml:space="preserve"> 0</w:t>
      </w:r>
      <w:r>
        <w:rPr>
          <w:rFonts w:hint="eastAsia" w:ascii="宋体" w:hAnsi="宋体" w:cs="宋体"/>
          <w:sz w:val="32"/>
          <w:szCs w:val="32"/>
          <w:shd w:val="clear" w:color="auto" w:fill="FFFFFF"/>
        </w:rPr>
        <w:t>元，</w:t>
      </w:r>
      <w:r>
        <w:rPr>
          <w:rFonts w:ascii="宋体" w:hAnsi="宋体" w:cs="宋体"/>
          <w:sz w:val="32"/>
          <w:szCs w:val="32"/>
          <w:shd w:val="clear" w:color="auto" w:fill="FFFFFF"/>
        </w:rPr>
        <w:t>20</w:t>
      </w:r>
      <w:r>
        <w:rPr>
          <w:rFonts w:hint="eastAsia" w:ascii="宋体" w:hAnsi="宋体" w:cs="宋体"/>
          <w:sz w:val="32"/>
          <w:szCs w:val="32"/>
          <w:shd w:val="clear" w:color="auto" w:fill="FFFFFF"/>
          <w:lang w:val="en-US" w:eastAsia="zh-CN"/>
        </w:rPr>
        <w:t>20</w:t>
      </w:r>
      <w:r>
        <w:rPr>
          <w:rFonts w:hint="eastAsia" w:ascii="宋体" w:hAnsi="宋体" w:cs="宋体"/>
          <w:sz w:val="32"/>
          <w:szCs w:val="32"/>
          <w:shd w:val="clear" w:color="auto" w:fill="FFFFFF"/>
        </w:rPr>
        <w:t>年本部门预算收入较上年</w:t>
      </w:r>
      <w:r>
        <w:rPr>
          <w:rFonts w:hint="eastAsia" w:ascii="宋体" w:hAnsi="宋体" w:cs="宋体"/>
          <w:sz w:val="32"/>
          <w:szCs w:val="32"/>
          <w:shd w:val="clear" w:color="auto" w:fill="FFFFFF"/>
          <w:lang w:val="en-US" w:eastAsia="zh-CN"/>
        </w:rPr>
        <w:t>减少43609928.01</w:t>
      </w:r>
      <w:r>
        <w:rPr>
          <w:rFonts w:hint="eastAsia" w:ascii="宋体" w:hAnsi="宋体" w:cs="宋体"/>
          <w:sz w:val="32"/>
          <w:szCs w:val="32"/>
          <w:shd w:val="clear" w:color="auto" w:fill="FFFFFF"/>
        </w:rPr>
        <w:t>元，主要是各项惠农补贴</w:t>
      </w:r>
      <w:r>
        <w:rPr>
          <w:rFonts w:hint="eastAsia" w:ascii="宋体" w:hAnsi="宋体" w:cs="宋体"/>
          <w:sz w:val="32"/>
          <w:szCs w:val="32"/>
          <w:shd w:val="clear" w:color="auto" w:fill="FFFFFF"/>
          <w:lang w:val="en-US" w:eastAsia="zh-CN"/>
        </w:rPr>
        <w:t>资金县级支出减少</w:t>
      </w:r>
      <w:r>
        <w:rPr>
          <w:rFonts w:hint="eastAsia" w:ascii="宋体" w:hAnsi="宋体" w:cs="宋体"/>
          <w:sz w:val="32"/>
          <w:szCs w:val="32"/>
          <w:shd w:val="clear" w:color="auto" w:fill="FFFFFF"/>
        </w:rPr>
        <w:t>；</w:t>
      </w:r>
      <w:r>
        <w:rPr>
          <w:rFonts w:ascii="宋体" w:hAnsi="宋体" w:cs="宋体"/>
          <w:sz w:val="32"/>
          <w:szCs w:val="32"/>
          <w:shd w:val="clear" w:color="auto" w:fill="FFFFFF"/>
        </w:rPr>
        <w:t>20</w:t>
      </w:r>
      <w:r>
        <w:rPr>
          <w:rFonts w:hint="eastAsia" w:ascii="宋体" w:hAnsi="宋体" w:cs="宋体"/>
          <w:sz w:val="32"/>
          <w:szCs w:val="32"/>
          <w:shd w:val="clear" w:color="auto" w:fill="FFFFFF"/>
          <w:lang w:val="en-US" w:eastAsia="zh-CN"/>
        </w:rPr>
        <w:t>20</w:t>
      </w:r>
      <w:r>
        <w:rPr>
          <w:rFonts w:hint="eastAsia" w:ascii="宋体" w:hAnsi="宋体" w:cs="宋体"/>
          <w:sz w:val="32"/>
          <w:szCs w:val="32"/>
          <w:shd w:val="clear" w:color="auto" w:fill="FFFFFF"/>
        </w:rPr>
        <w:t>年本部门预算支出</w:t>
      </w:r>
      <w:r>
        <w:rPr>
          <w:rFonts w:hint="eastAsia" w:ascii="宋体" w:hAnsi="宋体" w:cs="宋体"/>
          <w:sz w:val="32"/>
          <w:szCs w:val="32"/>
          <w:shd w:val="clear" w:color="auto" w:fill="FFFFFF"/>
          <w:lang w:val="en-US" w:eastAsia="zh-CN"/>
        </w:rPr>
        <w:t>14088201.66</w:t>
      </w:r>
      <w:r>
        <w:rPr>
          <w:rFonts w:hint="eastAsia" w:ascii="宋体" w:hAnsi="宋体" w:cs="宋体"/>
          <w:sz w:val="32"/>
          <w:szCs w:val="32"/>
          <w:shd w:val="clear" w:color="auto" w:fill="FFFFFF"/>
        </w:rPr>
        <w:t>元，其中一般公共预算拨款支出</w:t>
      </w:r>
      <w:r>
        <w:rPr>
          <w:rFonts w:hint="eastAsia" w:ascii="宋体" w:hAnsi="宋体" w:cs="宋体"/>
          <w:sz w:val="32"/>
          <w:szCs w:val="32"/>
          <w:shd w:val="clear" w:color="auto" w:fill="FFFFFF"/>
          <w:lang w:val="en-US" w:eastAsia="zh-CN"/>
        </w:rPr>
        <w:t>14088201.66</w:t>
      </w:r>
      <w:r>
        <w:rPr>
          <w:rFonts w:hint="eastAsia" w:ascii="宋体" w:hAnsi="宋体" w:cs="宋体"/>
          <w:sz w:val="32"/>
          <w:szCs w:val="32"/>
          <w:shd w:val="clear" w:color="auto" w:fill="FFFFFF"/>
        </w:rPr>
        <w:t>元、政府性基金拨款支出</w:t>
      </w:r>
      <w:r>
        <w:rPr>
          <w:rFonts w:ascii="宋体" w:cs="宋体"/>
          <w:sz w:val="32"/>
          <w:szCs w:val="32"/>
          <w:shd w:val="clear" w:color="auto" w:fill="FFFFFF"/>
        </w:rPr>
        <w:t>0</w:t>
      </w:r>
      <w:r>
        <w:rPr>
          <w:rFonts w:hint="eastAsia" w:ascii="宋体" w:hAnsi="宋体" w:cs="宋体"/>
          <w:sz w:val="32"/>
          <w:szCs w:val="32"/>
          <w:shd w:val="clear" w:color="auto" w:fill="FFFFFF"/>
        </w:rPr>
        <w:t>元，</w:t>
      </w:r>
      <w:r>
        <w:rPr>
          <w:rFonts w:ascii="宋体" w:hAnsi="宋体" w:cs="宋体"/>
          <w:sz w:val="32"/>
          <w:szCs w:val="32"/>
          <w:shd w:val="clear" w:color="auto" w:fill="FFFFFF"/>
        </w:rPr>
        <w:t>20</w:t>
      </w:r>
      <w:r>
        <w:rPr>
          <w:rFonts w:hint="eastAsia" w:ascii="宋体" w:hAnsi="宋体" w:cs="宋体"/>
          <w:sz w:val="32"/>
          <w:szCs w:val="32"/>
          <w:shd w:val="clear" w:color="auto" w:fill="FFFFFF"/>
          <w:lang w:val="en-US" w:eastAsia="zh-CN"/>
        </w:rPr>
        <w:t>20</w:t>
      </w:r>
      <w:r>
        <w:rPr>
          <w:rFonts w:hint="eastAsia" w:ascii="宋体" w:hAnsi="宋体" w:cs="宋体"/>
          <w:sz w:val="32"/>
          <w:szCs w:val="32"/>
          <w:shd w:val="clear" w:color="auto" w:fill="FFFFFF"/>
        </w:rPr>
        <w:t>年本部门预算支出较上年</w:t>
      </w:r>
      <w:r>
        <w:rPr>
          <w:rFonts w:hint="eastAsia" w:ascii="宋体" w:hAnsi="宋体" w:cs="宋体"/>
          <w:sz w:val="32"/>
          <w:szCs w:val="32"/>
          <w:shd w:val="clear" w:color="auto" w:fill="FFFFFF"/>
          <w:lang w:val="en-US" w:eastAsia="zh-CN"/>
        </w:rPr>
        <w:t>减少43609928.01</w:t>
      </w:r>
      <w:r>
        <w:rPr>
          <w:rFonts w:hint="eastAsia" w:ascii="宋体" w:hAnsi="宋体" w:cs="宋体"/>
          <w:sz w:val="32"/>
          <w:szCs w:val="32"/>
          <w:shd w:val="clear" w:color="auto" w:fill="FFFFFF"/>
        </w:rPr>
        <w:t>元，主要是各项惠农补贴</w:t>
      </w:r>
      <w:r>
        <w:rPr>
          <w:rFonts w:hint="eastAsia" w:ascii="宋体" w:hAnsi="宋体" w:cs="宋体"/>
          <w:sz w:val="32"/>
          <w:szCs w:val="32"/>
          <w:shd w:val="clear" w:color="auto" w:fill="FFFFFF"/>
          <w:lang w:val="en-US" w:eastAsia="zh-CN"/>
        </w:rPr>
        <w:t>资金县级支出减少</w:t>
      </w:r>
      <w:r>
        <w:rPr>
          <w:rFonts w:hint="eastAsia" w:ascii="宋体" w:hAnsi="宋体" w:cs="宋体"/>
          <w:sz w:val="32"/>
          <w:szCs w:val="32"/>
          <w:shd w:val="clear" w:color="auto" w:fill="FFFFFF"/>
        </w:rPr>
        <w:t>。</w:t>
      </w:r>
    </w:p>
    <w:p>
      <w:pPr>
        <w:pStyle w:val="5"/>
        <w:widowControl/>
        <w:numPr>
          <w:ilvl w:val="0"/>
          <w:numId w:val="2"/>
        </w:numPr>
        <w:shd w:val="clear" w:color="auto" w:fill="FFFFFF"/>
        <w:spacing w:beforeAutospacing="0" w:afterAutospacing="0"/>
        <w:ind w:firstLine="420"/>
        <w:rPr>
          <w:rFonts w:ascii="宋体" w:cs="宋体"/>
          <w:color w:val="3D3D3C"/>
          <w:sz w:val="32"/>
          <w:szCs w:val="32"/>
          <w:shd w:val="clear" w:color="auto" w:fill="FFFFFF"/>
        </w:rPr>
      </w:pPr>
      <w:r>
        <w:rPr>
          <w:rFonts w:hint="eastAsia" w:ascii="宋体" w:hAnsi="宋体" w:cs="宋体"/>
          <w:color w:val="3D3D3C"/>
          <w:sz w:val="32"/>
          <w:szCs w:val="32"/>
          <w:shd w:val="clear" w:color="auto" w:fill="FFFFFF"/>
        </w:rPr>
        <w:t>财政拨款收支情况</w:t>
      </w:r>
    </w:p>
    <w:p>
      <w:pPr>
        <w:pStyle w:val="5"/>
        <w:widowControl/>
        <w:shd w:val="clear" w:color="auto" w:fill="FFFFFF"/>
        <w:spacing w:beforeAutospacing="0" w:afterAutospacing="0"/>
        <w:ind w:firstLine="420"/>
        <w:rPr>
          <w:rFonts w:ascii="宋体" w:cs="宋体"/>
          <w:sz w:val="32"/>
          <w:szCs w:val="32"/>
        </w:rPr>
      </w:pPr>
      <w:r>
        <w:rPr>
          <w:rFonts w:ascii="宋体" w:hAnsi="宋体" w:cs="宋体"/>
          <w:sz w:val="32"/>
          <w:szCs w:val="32"/>
          <w:shd w:val="clear" w:color="auto" w:fill="FFFFFF"/>
        </w:rPr>
        <w:t>20</w:t>
      </w:r>
      <w:r>
        <w:rPr>
          <w:rFonts w:hint="eastAsia" w:ascii="宋体" w:hAnsi="宋体" w:cs="宋体"/>
          <w:sz w:val="32"/>
          <w:szCs w:val="32"/>
          <w:shd w:val="clear" w:color="auto" w:fill="FFFFFF"/>
          <w:lang w:val="en-US" w:eastAsia="zh-CN"/>
        </w:rPr>
        <w:t>20</w:t>
      </w:r>
      <w:r>
        <w:rPr>
          <w:rFonts w:hint="eastAsia" w:ascii="宋体" w:hAnsi="宋体" w:cs="宋体"/>
          <w:sz w:val="32"/>
          <w:szCs w:val="32"/>
          <w:shd w:val="clear" w:color="auto" w:fill="FFFFFF"/>
        </w:rPr>
        <w:t>年本部门财政拨款收入</w:t>
      </w:r>
      <w:r>
        <w:rPr>
          <w:rFonts w:hint="eastAsia" w:ascii="宋体" w:hAnsi="宋体" w:cs="宋体"/>
          <w:sz w:val="32"/>
          <w:szCs w:val="32"/>
          <w:shd w:val="clear" w:color="auto" w:fill="FFFFFF"/>
          <w:lang w:val="en-US" w:eastAsia="zh-CN"/>
        </w:rPr>
        <w:t>14088201.66</w:t>
      </w:r>
      <w:r>
        <w:rPr>
          <w:rFonts w:hint="eastAsia" w:ascii="宋体" w:hAnsi="宋体" w:cs="宋体"/>
          <w:sz w:val="32"/>
          <w:szCs w:val="32"/>
          <w:shd w:val="clear" w:color="auto" w:fill="FFFFFF"/>
        </w:rPr>
        <w:t>元，其中一般公共预算拨款收入</w:t>
      </w:r>
      <w:r>
        <w:rPr>
          <w:rFonts w:hint="eastAsia" w:ascii="宋体" w:hAnsi="宋体" w:cs="宋体"/>
          <w:sz w:val="32"/>
          <w:szCs w:val="32"/>
          <w:shd w:val="clear" w:color="auto" w:fill="FFFFFF"/>
          <w:lang w:val="en-US" w:eastAsia="zh-CN"/>
        </w:rPr>
        <w:t>14088201.66</w:t>
      </w:r>
      <w:r>
        <w:rPr>
          <w:rFonts w:hint="eastAsia" w:ascii="宋体" w:hAnsi="宋体" w:cs="宋体"/>
          <w:sz w:val="32"/>
          <w:szCs w:val="32"/>
          <w:shd w:val="clear" w:color="auto" w:fill="FFFFFF"/>
        </w:rPr>
        <w:t>元、政府性基金拨款收入</w:t>
      </w:r>
      <w:r>
        <w:rPr>
          <w:rFonts w:ascii="宋体" w:cs="宋体"/>
          <w:sz w:val="32"/>
          <w:szCs w:val="32"/>
          <w:shd w:val="clear" w:color="auto" w:fill="FFFFFF"/>
        </w:rPr>
        <w:t>0</w:t>
      </w:r>
      <w:r>
        <w:rPr>
          <w:rFonts w:hint="eastAsia" w:ascii="宋体" w:hAnsi="宋体" w:cs="宋体"/>
          <w:sz w:val="32"/>
          <w:szCs w:val="32"/>
          <w:shd w:val="clear" w:color="auto" w:fill="FFFFFF"/>
        </w:rPr>
        <w:t>元，</w:t>
      </w:r>
      <w:r>
        <w:rPr>
          <w:rFonts w:ascii="宋体" w:hAnsi="宋体" w:cs="宋体"/>
          <w:sz w:val="32"/>
          <w:szCs w:val="32"/>
          <w:shd w:val="clear" w:color="auto" w:fill="FFFFFF"/>
        </w:rPr>
        <w:t>20</w:t>
      </w:r>
      <w:r>
        <w:rPr>
          <w:rFonts w:hint="eastAsia" w:ascii="宋体" w:hAnsi="宋体" w:cs="宋体"/>
          <w:sz w:val="32"/>
          <w:szCs w:val="32"/>
          <w:shd w:val="clear" w:color="auto" w:fill="FFFFFF"/>
          <w:lang w:val="en-US" w:eastAsia="zh-CN"/>
        </w:rPr>
        <w:t>20</w:t>
      </w:r>
      <w:r>
        <w:rPr>
          <w:rFonts w:hint="eastAsia" w:ascii="宋体" w:hAnsi="宋体" w:cs="宋体"/>
          <w:sz w:val="32"/>
          <w:szCs w:val="32"/>
          <w:shd w:val="clear" w:color="auto" w:fill="FFFFFF"/>
        </w:rPr>
        <w:t>年本部门财政拨款收入较上年</w:t>
      </w:r>
      <w:r>
        <w:rPr>
          <w:rFonts w:hint="eastAsia" w:ascii="宋体" w:hAnsi="宋体" w:cs="宋体"/>
          <w:sz w:val="32"/>
          <w:szCs w:val="32"/>
          <w:shd w:val="clear" w:color="auto" w:fill="FFFFFF"/>
          <w:lang w:val="en-US" w:eastAsia="zh-CN"/>
        </w:rPr>
        <w:t>减少43609928.01</w:t>
      </w:r>
      <w:r>
        <w:rPr>
          <w:rFonts w:hint="eastAsia" w:ascii="宋体" w:hAnsi="宋体" w:cs="宋体"/>
          <w:sz w:val="32"/>
          <w:szCs w:val="32"/>
          <w:shd w:val="clear" w:color="auto" w:fill="FFFFFF"/>
        </w:rPr>
        <w:t>元，主要是各项惠农补贴</w:t>
      </w:r>
      <w:r>
        <w:rPr>
          <w:rFonts w:hint="eastAsia" w:ascii="宋体" w:hAnsi="宋体" w:cs="宋体"/>
          <w:sz w:val="32"/>
          <w:szCs w:val="32"/>
          <w:shd w:val="clear" w:color="auto" w:fill="FFFFFF"/>
          <w:lang w:val="en-US" w:eastAsia="zh-CN"/>
        </w:rPr>
        <w:t>资金县级支出减少</w:t>
      </w:r>
      <w:r>
        <w:rPr>
          <w:rFonts w:hint="eastAsia" w:ascii="宋体" w:hAnsi="宋体" w:cs="宋体"/>
          <w:sz w:val="32"/>
          <w:szCs w:val="32"/>
          <w:shd w:val="clear" w:color="auto" w:fill="FFFFFF"/>
        </w:rPr>
        <w:t>；</w:t>
      </w:r>
      <w:r>
        <w:rPr>
          <w:rFonts w:ascii="宋体" w:hAnsi="宋体" w:cs="宋体"/>
          <w:sz w:val="32"/>
          <w:szCs w:val="32"/>
          <w:shd w:val="clear" w:color="auto" w:fill="FFFFFF"/>
        </w:rPr>
        <w:t>20</w:t>
      </w:r>
      <w:r>
        <w:rPr>
          <w:rFonts w:hint="eastAsia" w:ascii="宋体" w:hAnsi="宋体" w:cs="宋体"/>
          <w:sz w:val="32"/>
          <w:szCs w:val="32"/>
          <w:shd w:val="clear" w:color="auto" w:fill="FFFFFF"/>
          <w:lang w:val="en-US" w:eastAsia="zh-CN"/>
        </w:rPr>
        <w:t>20</w:t>
      </w:r>
      <w:r>
        <w:rPr>
          <w:rFonts w:hint="eastAsia" w:ascii="宋体" w:hAnsi="宋体" w:cs="宋体"/>
          <w:sz w:val="32"/>
          <w:szCs w:val="32"/>
          <w:shd w:val="clear" w:color="auto" w:fill="FFFFFF"/>
        </w:rPr>
        <w:t>年本部门财政拨款支出</w:t>
      </w:r>
      <w:r>
        <w:rPr>
          <w:rFonts w:hint="eastAsia" w:ascii="宋体" w:hAnsi="宋体" w:cs="宋体"/>
          <w:sz w:val="32"/>
          <w:szCs w:val="32"/>
          <w:shd w:val="clear" w:color="auto" w:fill="FFFFFF"/>
          <w:lang w:val="en-US" w:eastAsia="zh-CN"/>
        </w:rPr>
        <w:t>14088201.66</w:t>
      </w:r>
      <w:r>
        <w:rPr>
          <w:rFonts w:hint="eastAsia" w:ascii="宋体" w:hAnsi="宋体" w:cs="宋体"/>
          <w:sz w:val="32"/>
          <w:szCs w:val="32"/>
          <w:shd w:val="clear" w:color="auto" w:fill="FFFFFF"/>
        </w:rPr>
        <w:t>元，其中一般公共预算拨款支出</w:t>
      </w:r>
      <w:r>
        <w:rPr>
          <w:rFonts w:hint="eastAsia" w:ascii="宋体" w:hAnsi="宋体" w:cs="宋体"/>
          <w:sz w:val="32"/>
          <w:szCs w:val="32"/>
          <w:shd w:val="clear" w:color="auto" w:fill="FFFFFF"/>
          <w:lang w:val="en-US" w:eastAsia="zh-CN"/>
        </w:rPr>
        <w:t>14088201.66</w:t>
      </w:r>
      <w:r>
        <w:rPr>
          <w:rFonts w:hint="eastAsia" w:ascii="宋体" w:hAnsi="宋体" w:cs="宋体"/>
          <w:sz w:val="32"/>
          <w:szCs w:val="32"/>
          <w:shd w:val="clear" w:color="auto" w:fill="FFFFFF"/>
        </w:rPr>
        <w:t>元、政府性基金拨款支出</w:t>
      </w:r>
      <w:r>
        <w:rPr>
          <w:rFonts w:ascii="宋体" w:cs="宋体"/>
          <w:sz w:val="32"/>
          <w:szCs w:val="32"/>
          <w:shd w:val="clear" w:color="auto" w:fill="FFFFFF"/>
        </w:rPr>
        <w:t>0</w:t>
      </w:r>
      <w:r>
        <w:rPr>
          <w:rFonts w:hint="eastAsia" w:ascii="宋体" w:hAnsi="宋体" w:cs="宋体"/>
          <w:sz w:val="32"/>
          <w:szCs w:val="32"/>
          <w:shd w:val="clear" w:color="auto" w:fill="FFFFFF"/>
        </w:rPr>
        <w:t>元，</w:t>
      </w:r>
      <w:r>
        <w:rPr>
          <w:rFonts w:ascii="宋体" w:hAnsi="宋体" w:cs="宋体"/>
          <w:sz w:val="32"/>
          <w:szCs w:val="32"/>
          <w:shd w:val="clear" w:color="auto" w:fill="FFFFFF"/>
        </w:rPr>
        <w:t>20</w:t>
      </w:r>
      <w:r>
        <w:rPr>
          <w:rFonts w:hint="eastAsia" w:ascii="宋体" w:hAnsi="宋体" w:cs="宋体"/>
          <w:sz w:val="32"/>
          <w:szCs w:val="32"/>
          <w:shd w:val="clear" w:color="auto" w:fill="FFFFFF"/>
          <w:lang w:val="en-US" w:eastAsia="zh-CN"/>
        </w:rPr>
        <w:t>20</w:t>
      </w:r>
      <w:r>
        <w:rPr>
          <w:rFonts w:hint="eastAsia" w:ascii="宋体" w:hAnsi="宋体" w:cs="宋体"/>
          <w:sz w:val="32"/>
          <w:szCs w:val="32"/>
          <w:shd w:val="clear" w:color="auto" w:fill="FFFFFF"/>
        </w:rPr>
        <w:t>年本部门财政拨款支出较上年</w:t>
      </w:r>
      <w:r>
        <w:rPr>
          <w:rFonts w:hint="eastAsia" w:ascii="宋体" w:hAnsi="宋体" w:cs="宋体"/>
          <w:sz w:val="32"/>
          <w:szCs w:val="32"/>
          <w:shd w:val="clear" w:color="auto" w:fill="FFFFFF"/>
          <w:lang w:val="en-US" w:eastAsia="zh-CN"/>
        </w:rPr>
        <w:t>减少43609928.01</w:t>
      </w:r>
      <w:r>
        <w:rPr>
          <w:rFonts w:hint="eastAsia" w:ascii="宋体" w:hAnsi="宋体" w:cs="宋体"/>
          <w:sz w:val="32"/>
          <w:szCs w:val="32"/>
          <w:shd w:val="clear" w:color="auto" w:fill="FFFFFF"/>
        </w:rPr>
        <w:t>元，主要是各项惠农补贴</w:t>
      </w:r>
      <w:r>
        <w:rPr>
          <w:rFonts w:hint="eastAsia" w:ascii="宋体" w:hAnsi="宋体" w:cs="宋体"/>
          <w:sz w:val="32"/>
          <w:szCs w:val="32"/>
          <w:shd w:val="clear" w:color="auto" w:fill="FFFFFF"/>
          <w:lang w:val="en-US" w:eastAsia="zh-CN"/>
        </w:rPr>
        <w:t>资金县级支出减少</w:t>
      </w:r>
      <w:r>
        <w:rPr>
          <w:rFonts w:hint="eastAsia" w:ascii="宋体" w:hAnsi="宋体" w:cs="宋体"/>
          <w:sz w:val="32"/>
          <w:szCs w:val="32"/>
          <w:shd w:val="clear" w:color="auto" w:fill="FFFFFF"/>
        </w:rPr>
        <w:t>。</w:t>
      </w:r>
    </w:p>
    <w:p>
      <w:pPr>
        <w:pStyle w:val="5"/>
        <w:widowControl/>
        <w:shd w:val="clear" w:color="auto" w:fill="FFFFFF"/>
        <w:spacing w:beforeAutospacing="0" w:afterAutospacing="0"/>
        <w:ind w:firstLine="420"/>
        <w:rPr>
          <w:rFonts w:ascii="宋体" w:cs="宋体"/>
          <w:color w:val="3D3D3C"/>
          <w:sz w:val="32"/>
          <w:szCs w:val="32"/>
        </w:rPr>
      </w:pPr>
      <w:r>
        <w:rPr>
          <w:rFonts w:hint="eastAsia" w:ascii="宋体" w:hAnsi="宋体" w:cs="宋体"/>
          <w:color w:val="3D3D3C"/>
          <w:sz w:val="32"/>
          <w:szCs w:val="32"/>
          <w:shd w:val="clear" w:color="auto" w:fill="FFFFFF"/>
        </w:rPr>
        <w:t>（三）一般公共预算拨款支出明细情况</w:t>
      </w:r>
    </w:p>
    <w:p>
      <w:pPr>
        <w:pStyle w:val="5"/>
        <w:widowControl/>
        <w:shd w:val="clear" w:color="auto" w:fill="FFFFFF"/>
        <w:spacing w:beforeAutospacing="0" w:afterAutospacing="0"/>
        <w:ind w:firstLine="420"/>
        <w:rPr>
          <w:rFonts w:ascii="宋体" w:cs="宋体"/>
          <w:color w:val="3D3D3C"/>
          <w:sz w:val="32"/>
          <w:szCs w:val="32"/>
        </w:rPr>
      </w:pPr>
      <w:r>
        <w:rPr>
          <w:rFonts w:ascii="宋体" w:hAnsi="宋体" w:cs="宋体"/>
          <w:color w:val="3D3D3C"/>
          <w:sz w:val="32"/>
          <w:szCs w:val="32"/>
          <w:shd w:val="clear" w:color="auto" w:fill="FFFFFF"/>
        </w:rPr>
        <w:t>1</w:t>
      </w:r>
      <w:r>
        <w:rPr>
          <w:rFonts w:hint="eastAsia" w:ascii="宋体" w:hAnsi="宋体" w:cs="宋体"/>
          <w:color w:val="3D3D3C"/>
          <w:sz w:val="32"/>
          <w:szCs w:val="32"/>
          <w:shd w:val="clear" w:color="auto" w:fill="FFFFFF"/>
        </w:rPr>
        <w:t>、一般公共预算当年拨款规模变化情况</w:t>
      </w:r>
    </w:p>
    <w:p>
      <w:pPr>
        <w:pStyle w:val="5"/>
        <w:widowControl/>
        <w:shd w:val="clear" w:color="auto" w:fill="FFFFFF"/>
        <w:spacing w:beforeAutospacing="0" w:afterAutospacing="0"/>
        <w:ind w:firstLine="420"/>
        <w:rPr>
          <w:rFonts w:ascii="宋体" w:cs="宋体"/>
          <w:sz w:val="32"/>
          <w:szCs w:val="32"/>
          <w:shd w:val="clear" w:color="auto" w:fill="FFFFFF"/>
        </w:rPr>
      </w:pPr>
      <w:r>
        <w:rPr>
          <w:rFonts w:ascii="宋体" w:hAnsi="宋体" w:cs="宋体"/>
          <w:sz w:val="32"/>
          <w:szCs w:val="32"/>
          <w:shd w:val="clear" w:color="auto" w:fill="FFFFFF"/>
        </w:rPr>
        <w:t>20</w:t>
      </w:r>
      <w:r>
        <w:rPr>
          <w:rFonts w:hint="eastAsia" w:ascii="宋体" w:hAnsi="宋体" w:cs="宋体"/>
          <w:sz w:val="32"/>
          <w:szCs w:val="32"/>
          <w:shd w:val="clear" w:color="auto" w:fill="FFFFFF"/>
          <w:lang w:val="en-US" w:eastAsia="zh-CN"/>
        </w:rPr>
        <w:t>20</w:t>
      </w:r>
      <w:r>
        <w:rPr>
          <w:rFonts w:hint="eastAsia" w:ascii="宋体" w:hAnsi="宋体" w:cs="宋体"/>
          <w:sz w:val="32"/>
          <w:szCs w:val="32"/>
          <w:shd w:val="clear" w:color="auto" w:fill="FFFFFF"/>
        </w:rPr>
        <w:t>年一般公共预算拨款支出</w:t>
      </w:r>
      <w:r>
        <w:rPr>
          <w:rFonts w:ascii="宋体" w:hAnsi="宋体" w:cs="宋体"/>
          <w:sz w:val="32"/>
          <w:szCs w:val="32"/>
          <w:shd w:val="clear" w:color="auto" w:fill="FFFFFF"/>
        </w:rPr>
        <w:t xml:space="preserve"> </w:t>
      </w:r>
      <w:r>
        <w:rPr>
          <w:rFonts w:hint="eastAsia" w:ascii="宋体" w:hAnsi="宋体" w:cs="宋体"/>
          <w:sz w:val="32"/>
          <w:szCs w:val="32"/>
          <w:shd w:val="clear" w:color="auto" w:fill="FFFFFF"/>
          <w:lang w:val="en-US" w:eastAsia="zh-CN"/>
        </w:rPr>
        <w:t>14088201.66</w:t>
      </w:r>
      <w:r>
        <w:rPr>
          <w:rFonts w:ascii="宋体" w:hAnsi="宋体" w:cs="宋体"/>
          <w:sz w:val="32"/>
          <w:szCs w:val="32"/>
          <w:shd w:val="clear" w:color="auto" w:fill="FFFFFF"/>
        </w:rPr>
        <w:t xml:space="preserve"> </w:t>
      </w:r>
      <w:r>
        <w:rPr>
          <w:rFonts w:hint="eastAsia" w:ascii="宋体" w:hAnsi="宋体" w:cs="宋体"/>
          <w:sz w:val="32"/>
          <w:szCs w:val="32"/>
          <w:shd w:val="clear" w:color="auto" w:fill="FFFFFF"/>
        </w:rPr>
        <w:t>元，较上年</w:t>
      </w:r>
      <w:r>
        <w:rPr>
          <w:rFonts w:hint="eastAsia" w:ascii="宋体" w:hAnsi="宋体" w:cs="宋体"/>
          <w:sz w:val="32"/>
          <w:szCs w:val="32"/>
          <w:shd w:val="clear" w:color="auto" w:fill="FFFFFF"/>
          <w:lang w:val="en-US" w:eastAsia="zh-CN"/>
        </w:rPr>
        <w:t>减少43609928.01</w:t>
      </w:r>
      <w:r>
        <w:rPr>
          <w:rFonts w:hint="eastAsia" w:ascii="宋体" w:hAnsi="宋体" w:cs="宋体"/>
          <w:sz w:val="32"/>
          <w:szCs w:val="32"/>
          <w:shd w:val="clear" w:color="auto" w:fill="FFFFFF"/>
        </w:rPr>
        <w:t>元，主要是各项惠农补贴</w:t>
      </w:r>
      <w:r>
        <w:rPr>
          <w:rFonts w:hint="eastAsia" w:ascii="宋体" w:hAnsi="宋体" w:cs="宋体"/>
          <w:sz w:val="32"/>
          <w:szCs w:val="32"/>
          <w:shd w:val="clear" w:color="auto" w:fill="FFFFFF"/>
          <w:lang w:val="en-US" w:eastAsia="zh-CN"/>
        </w:rPr>
        <w:t>资金县级支出减少</w:t>
      </w:r>
      <w:r>
        <w:rPr>
          <w:rFonts w:hint="eastAsia" w:ascii="宋体" w:hAnsi="宋体" w:cs="宋体"/>
          <w:sz w:val="32"/>
          <w:szCs w:val="32"/>
          <w:shd w:val="clear" w:color="auto" w:fill="FFFFFF"/>
        </w:rPr>
        <w:t>。</w:t>
      </w:r>
    </w:p>
    <w:p>
      <w:pPr>
        <w:pStyle w:val="5"/>
        <w:widowControl/>
        <w:shd w:val="clear" w:color="auto" w:fill="FFFFFF"/>
        <w:spacing w:beforeAutospacing="0" w:afterAutospacing="0"/>
        <w:ind w:firstLine="420"/>
        <w:rPr>
          <w:rFonts w:ascii="宋体" w:cs="宋体"/>
          <w:color w:val="3D3D3C"/>
          <w:sz w:val="32"/>
          <w:szCs w:val="32"/>
          <w:shd w:val="clear" w:color="auto" w:fill="FFFFFF"/>
        </w:rPr>
      </w:pPr>
      <w:r>
        <w:rPr>
          <w:rFonts w:ascii="宋体" w:hAnsi="宋体" w:cs="宋体"/>
          <w:sz w:val="32"/>
          <w:szCs w:val="32"/>
          <w:shd w:val="clear" w:color="auto" w:fill="FFFFFF"/>
        </w:rPr>
        <w:t>2</w:t>
      </w:r>
      <w:r>
        <w:rPr>
          <w:rFonts w:hint="eastAsia" w:ascii="宋体" w:hAnsi="宋体" w:cs="宋体"/>
          <w:sz w:val="32"/>
          <w:szCs w:val="32"/>
          <w:shd w:val="clear" w:color="auto" w:fill="FFFFFF"/>
        </w:rPr>
        <w:t>、</w:t>
      </w:r>
      <w:r>
        <w:rPr>
          <w:rFonts w:hint="eastAsia" w:ascii="宋体" w:hAnsi="宋体" w:cs="宋体"/>
          <w:color w:val="3D3D3C"/>
          <w:sz w:val="32"/>
          <w:szCs w:val="32"/>
          <w:shd w:val="clear" w:color="auto" w:fill="FFFFFF"/>
        </w:rPr>
        <w:t>支出按功能科目分类的明细情况</w:t>
      </w:r>
      <w:r>
        <w:rPr>
          <w:rFonts w:ascii="宋体" w:cs="宋体"/>
          <w:color w:val="3D3D3C"/>
          <w:sz w:val="32"/>
          <w:szCs w:val="32"/>
          <w:shd w:val="clear" w:color="auto" w:fill="FFFFFF"/>
        </w:rPr>
        <w:t> </w:t>
      </w:r>
    </w:p>
    <w:p>
      <w:pPr>
        <w:ind w:firstLine="640" w:firstLineChars="200"/>
        <w:contextualSpacing/>
        <w:rPr>
          <w:rFonts w:hint="eastAsia" w:ascii="仿宋_GB2312" w:eastAsia="仿宋_GB2312"/>
          <w:sz w:val="32"/>
          <w:szCs w:val="32"/>
        </w:rPr>
      </w:pPr>
      <w:r>
        <w:rPr>
          <w:rFonts w:hint="eastAsia" w:ascii="仿宋_GB2312" w:eastAsia="仿宋_GB2312"/>
          <w:sz w:val="32"/>
          <w:szCs w:val="32"/>
        </w:rPr>
        <w:t>本部门</w:t>
      </w:r>
      <w:r>
        <w:rPr>
          <w:rFonts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年一般公共预算支出</w:t>
      </w:r>
      <w:r>
        <w:rPr>
          <w:rFonts w:hint="eastAsia" w:ascii="宋体" w:hAnsi="宋体" w:cs="宋体"/>
          <w:sz w:val="32"/>
          <w:szCs w:val="32"/>
          <w:shd w:val="clear" w:color="auto" w:fill="FFFFFF"/>
          <w:lang w:val="en-US" w:eastAsia="zh-CN"/>
        </w:rPr>
        <w:t>14088201.66</w:t>
      </w:r>
      <w:r>
        <w:rPr>
          <w:rFonts w:ascii="宋体" w:hAnsi="宋体" w:cs="宋体"/>
          <w:sz w:val="32"/>
          <w:szCs w:val="32"/>
          <w:shd w:val="clear" w:color="auto" w:fill="FFFFFF"/>
        </w:rPr>
        <w:t xml:space="preserve"> </w:t>
      </w:r>
      <w:r>
        <w:rPr>
          <w:rFonts w:hint="eastAsia" w:ascii="仿宋_GB2312" w:eastAsia="仿宋_GB2312"/>
          <w:sz w:val="32"/>
          <w:szCs w:val="32"/>
        </w:rPr>
        <w:t>元，其中：</w:t>
      </w:r>
    </w:p>
    <w:p>
      <w:pPr>
        <w:numPr>
          <w:ilvl w:val="0"/>
          <w:numId w:val="3"/>
        </w:numPr>
        <w:ind w:firstLine="560" w:firstLineChars="200"/>
        <w:contextualSpacing/>
        <w:rPr>
          <w:rFonts w:hint="eastAsia" w:ascii="宋体" w:hAnsi="宋体" w:cs="宋体"/>
          <w:kern w:val="0"/>
          <w:sz w:val="28"/>
          <w:szCs w:val="28"/>
          <w:lang w:eastAsia="zh-CN"/>
        </w:rPr>
      </w:pPr>
      <w:r>
        <w:rPr>
          <w:rFonts w:hint="eastAsia" w:ascii="宋体" w:hAnsi="宋体" w:cs="宋体"/>
          <w:kern w:val="0"/>
          <w:sz w:val="28"/>
          <w:szCs w:val="28"/>
        </w:rPr>
        <w:t>行政运行</w:t>
      </w:r>
      <w:r>
        <w:rPr>
          <w:rFonts w:hint="eastAsia" w:ascii="宋体" w:hAnsi="宋体" w:cs="宋体"/>
          <w:kern w:val="0"/>
          <w:sz w:val="28"/>
          <w:szCs w:val="28"/>
          <w:lang w:val="en-US" w:eastAsia="zh-CN"/>
        </w:rPr>
        <w:t>(2080201)3541906.21</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较上年增加970855.21元，原因是正常增减。</w:t>
      </w:r>
    </w:p>
    <w:p>
      <w:pPr>
        <w:numPr>
          <w:ilvl w:val="0"/>
          <w:numId w:val="3"/>
        </w:numPr>
        <w:ind w:firstLine="560" w:firstLineChars="200"/>
        <w:contextualSpacing/>
        <w:rPr>
          <w:rFonts w:hint="eastAsia" w:ascii="宋体" w:hAnsi="宋体" w:cs="宋体"/>
          <w:kern w:val="0"/>
          <w:sz w:val="28"/>
          <w:szCs w:val="28"/>
          <w:lang w:eastAsia="zh-CN"/>
        </w:rPr>
      </w:pPr>
      <w:r>
        <w:rPr>
          <w:rFonts w:hint="eastAsia" w:ascii="宋体" w:hAnsi="宋体" w:cs="宋体"/>
          <w:kern w:val="0"/>
          <w:sz w:val="28"/>
          <w:szCs w:val="28"/>
        </w:rPr>
        <w:t>基层政权和社区建设</w:t>
      </w:r>
      <w:r>
        <w:rPr>
          <w:rFonts w:hint="eastAsia" w:ascii="宋体" w:hAnsi="宋体" w:cs="宋体"/>
          <w:kern w:val="0"/>
          <w:sz w:val="28"/>
          <w:szCs w:val="28"/>
          <w:lang w:eastAsia="zh-CN"/>
        </w:rPr>
        <w:t>（</w:t>
      </w:r>
      <w:r>
        <w:rPr>
          <w:rFonts w:ascii="宋体" w:hAnsi="宋体" w:cs="宋体"/>
          <w:kern w:val="0"/>
          <w:sz w:val="28"/>
          <w:szCs w:val="28"/>
        </w:rPr>
        <w:t>2080208</w:t>
      </w:r>
      <w:r>
        <w:rPr>
          <w:rFonts w:hint="eastAsia" w:ascii="宋体" w:hAnsi="宋体" w:cs="宋体"/>
          <w:kern w:val="0"/>
          <w:sz w:val="28"/>
          <w:szCs w:val="28"/>
          <w:lang w:eastAsia="zh-CN"/>
        </w:rPr>
        <w:t>）</w:t>
      </w:r>
      <w:r>
        <w:rPr>
          <w:rFonts w:hint="eastAsia" w:ascii="宋体" w:hAnsi="宋体" w:cs="宋体"/>
          <w:kern w:val="0"/>
          <w:sz w:val="28"/>
          <w:szCs w:val="28"/>
          <w:lang w:val="en-US" w:eastAsia="zh-CN"/>
        </w:rPr>
        <w:t>1218489</w:t>
      </w:r>
      <w:r>
        <w:rPr>
          <w:rFonts w:ascii="宋体" w:hAnsi="宋体" w:cs="宋体"/>
          <w:kern w:val="0"/>
          <w:sz w:val="28"/>
          <w:szCs w:val="28"/>
        </w:rPr>
        <w:t xml:space="preserve"> </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较上年减少58344元，原因是科目改变。</w:t>
      </w:r>
    </w:p>
    <w:p>
      <w:pPr>
        <w:numPr>
          <w:ilvl w:val="0"/>
          <w:numId w:val="3"/>
        </w:numPr>
        <w:ind w:firstLine="560" w:firstLineChars="200"/>
        <w:contextualSpacing/>
        <w:rPr>
          <w:rFonts w:hint="eastAsia" w:ascii="宋体" w:hAnsi="宋体" w:cs="宋体"/>
          <w:kern w:val="0"/>
          <w:sz w:val="28"/>
          <w:szCs w:val="28"/>
          <w:lang w:eastAsia="zh-CN"/>
        </w:rPr>
      </w:pPr>
      <w:r>
        <w:rPr>
          <w:rFonts w:hint="eastAsia" w:ascii="宋体" w:hAnsi="宋体" w:cs="宋体"/>
          <w:kern w:val="0"/>
          <w:sz w:val="28"/>
          <w:szCs w:val="28"/>
        </w:rPr>
        <w:t>机关事业单位基本养老保险缴费</w:t>
      </w:r>
      <w:r>
        <w:rPr>
          <w:rFonts w:hint="eastAsia" w:ascii="宋体" w:hAnsi="宋体" w:cs="宋体"/>
          <w:kern w:val="0"/>
          <w:sz w:val="28"/>
          <w:szCs w:val="28"/>
          <w:lang w:eastAsia="zh-CN"/>
        </w:rPr>
        <w:t>（</w:t>
      </w:r>
      <w:r>
        <w:rPr>
          <w:rFonts w:ascii="宋体" w:hAnsi="宋体" w:cs="宋体"/>
          <w:kern w:val="0"/>
          <w:sz w:val="28"/>
          <w:szCs w:val="28"/>
        </w:rPr>
        <w:t>2080505</w:t>
      </w:r>
      <w:r>
        <w:rPr>
          <w:rFonts w:hint="eastAsia" w:ascii="宋体" w:hAnsi="宋体" w:cs="宋体"/>
          <w:kern w:val="0"/>
          <w:sz w:val="28"/>
          <w:szCs w:val="28"/>
          <w:lang w:eastAsia="zh-CN"/>
        </w:rPr>
        <w:t>）</w:t>
      </w:r>
      <w:r>
        <w:rPr>
          <w:rFonts w:hint="eastAsia" w:ascii="宋体" w:hAnsi="宋体" w:cs="宋体"/>
          <w:kern w:val="0"/>
          <w:sz w:val="28"/>
          <w:szCs w:val="28"/>
          <w:lang w:val="en-US" w:eastAsia="zh-CN"/>
        </w:rPr>
        <w:t>528960.84元，较上年减少216667.15元</w:t>
      </w:r>
      <w:r>
        <w:rPr>
          <w:rFonts w:hint="eastAsia" w:ascii="宋体" w:hAnsi="宋体" w:cs="宋体"/>
          <w:kern w:val="0"/>
          <w:sz w:val="28"/>
          <w:szCs w:val="28"/>
          <w:lang w:eastAsia="zh-CN"/>
        </w:rPr>
        <w:t>，原因为</w:t>
      </w:r>
      <w:r>
        <w:rPr>
          <w:rFonts w:hint="eastAsia" w:ascii="宋体" w:hAnsi="宋体" w:cs="宋体"/>
          <w:kern w:val="0"/>
          <w:sz w:val="28"/>
          <w:szCs w:val="28"/>
          <w:lang w:val="en-US" w:eastAsia="zh-CN"/>
        </w:rPr>
        <w:t>人员减少</w:t>
      </w:r>
      <w:r>
        <w:rPr>
          <w:rFonts w:hint="eastAsia" w:ascii="宋体" w:hAnsi="宋体" w:cs="宋体"/>
          <w:kern w:val="0"/>
          <w:sz w:val="28"/>
          <w:szCs w:val="28"/>
          <w:lang w:eastAsia="zh-CN"/>
        </w:rPr>
        <w:t>。</w:t>
      </w:r>
    </w:p>
    <w:p>
      <w:pPr>
        <w:numPr>
          <w:ilvl w:val="0"/>
          <w:numId w:val="3"/>
        </w:numPr>
        <w:ind w:firstLine="560" w:firstLineChars="200"/>
        <w:contextualSpacing/>
        <w:rPr>
          <w:rFonts w:hint="eastAsia" w:ascii="宋体" w:hAnsi="宋体" w:cs="宋体"/>
          <w:kern w:val="0"/>
          <w:sz w:val="28"/>
          <w:szCs w:val="28"/>
          <w:lang w:eastAsia="zh-CN"/>
        </w:rPr>
      </w:pPr>
      <w:r>
        <w:rPr>
          <w:rFonts w:ascii="宋体" w:hAnsi="宋体" w:cs="宋体"/>
          <w:kern w:val="0"/>
          <w:sz w:val="28"/>
          <w:szCs w:val="28"/>
        </w:rPr>
        <w:t xml:space="preserve"> </w:t>
      </w:r>
      <w:r>
        <w:rPr>
          <w:rFonts w:hint="eastAsia" w:ascii="宋体" w:hAnsi="宋体" w:cs="宋体"/>
          <w:kern w:val="0"/>
          <w:sz w:val="28"/>
          <w:szCs w:val="28"/>
        </w:rPr>
        <w:t>机关事业单位职业年金缴费</w:t>
      </w:r>
      <w:r>
        <w:rPr>
          <w:rFonts w:hint="eastAsia" w:ascii="宋体" w:hAnsi="宋体" w:cs="宋体"/>
          <w:kern w:val="0"/>
          <w:sz w:val="28"/>
          <w:szCs w:val="28"/>
          <w:lang w:eastAsia="zh-CN"/>
        </w:rPr>
        <w:t>（</w:t>
      </w:r>
      <w:r>
        <w:rPr>
          <w:rFonts w:ascii="宋体" w:hAnsi="宋体" w:cs="宋体"/>
          <w:kern w:val="0"/>
          <w:sz w:val="28"/>
          <w:szCs w:val="28"/>
        </w:rPr>
        <w:t>2080506</w:t>
      </w:r>
      <w:r>
        <w:rPr>
          <w:rFonts w:hint="eastAsia" w:ascii="宋体" w:hAnsi="宋体" w:cs="宋体"/>
          <w:kern w:val="0"/>
          <w:sz w:val="28"/>
          <w:szCs w:val="28"/>
          <w:lang w:eastAsia="zh-CN"/>
        </w:rPr>
        <w:t>）</w:t>
      </w:r>
      <w:r>
        <w:rPr>
          <w:rFonts w:hint="eastAsia" w:ascii="宋体" w:hAnsi="宋体" w:cs="宋体"/>
          <w:kern w:val="0"/>
          <w:sz w:val="28"/>
          <w:szCs w:val="28"/>
          <w:lang w:val="en-US" w:eastAsia="zh-CN"/>
        </w:rPr>
        <w:t>31006.08元，较上年减少119503.6元</w:t>
      </w:r>
      <w:r>
        <w:rPr>
          <w:rFonts w:hint="eastAsia" w:ascii="宋体" w:hAnsi="宋体" w:cs="宋体"/>
          <w:kern w:val="0"/>
          <w:sz w:val="28"/>
          <w:szCs w:val="28"/>
          <w:lang w:eastAsia="zh-CN"/>
        </w:rPr>
        <w:t>，原因为</w:t>
      </w:r>
      <w:r>
        <w:rPr>
          <w:rFonts w:hint="eastAsia" w:ascii="宋体" w:hAnsi="宋体" w:cs="宋体"/>
          <w:kern w:val="0"/>
          <w:sz w:val="28"/>
          <w:szCs w:val="28"/>
          <w:lang w:val="en-US" w:eastAsia="zh-CN"/>
        </w:rPr>
        <w:t>人员减少</w:t>
      </w:r>
      <w:r>
        <w:rPr>
          <w:rFonts w:hint="eastAsia" w:ascii="宋体" w:hAnsi="宋体" w:cs="宋体"/>
          <w:kern w:val="0"/>
          <w:sz w:val="28"/>
          <w:szCs w:val="28"/>
          <w:lang w:eastAsia="zh-CN"/>
        </w:rPr>
        <w:t>。</w:t>
      </w:r>
    </w:p>
    <w:p>
      <w:pPr>
        <w:numPr>
          <w:ilvl w:val="0"/>
          <w:numId w:val="3"/>
        </w:numPr>
        <w:ind w:firstLine="560" w:firstLineChars="200"/>
        <w:contextualSpacing/>
        <w:rPr>
          <w:rFonts w:hint="eastAsia" w:ascii="宋体" w:hAnsi="宋体" w:cs="宋体"/>
          <w:kern w:val="0"/>
          <w:sz w:val="28"/>
          <w:szCs w:val="28"/>
          <w:lang w:eastAsia="zh-CN"/>
        </w:rPr>
      </w:pPr>
      <w:r>
        <w:rPr>
          <w:rFonts w:hint="eastAsia" w:ascii="宋体" w:hAnsi="宋体" w:cs="宋体"/>
          <w:kern w:val="0"/>
          <w:sz w:val="28"/>
          <w:szCs w:val="28"/>
        </w:rPr>
        <w:t>儿童福利</w:t>
      </w:r>
      <w:r>
        <w:rPr>
          <w:rFonts w:hint="eastAsia" w:ascii="宋体" w:hAnsi="宋体" w:cs="宋体"/>
          <w:kern w:val="0"/>
          <w:sz w:val="28"/>
          <w:szCs w:val="28"/>
          <w:lang w:eastAsia="zh-CN"/>
        </w:rPr>
        <w:t>（</w:t>
      </w:r>
      <w:r>
        <w:rPr>
          <w:rFonts w:ascii="宋体" w:hAnsi="宋体" w:cs="宋体"/>
          <w:kern w:val="0"/>
          <w:sz w:val="28"/>
          <w:szCs w:val="28"/>
        </w:rPr>
        <w:t>2081001</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290000</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较上年增加138000元，原因是补贴提高。</w:t>
      </w:r>
    </w:p>
    <w:p>
      <w:pPr>
        <w:numPr>
          <w:ilvl w:val="0"/>
          <w:numId w:val="3"/>
        </w:numPr>
        <w:ind w:firstLine="560" w:firstLineChars="200"/>
        <w:contextualSpacing/>
        <w:rPr>
          <w:rFonts w:hint="eastAsia" w:ascii="宋体" w:hAnsi="宋体" w:cs="宋体"/>
          <w:kern w:val="0"/>
          <w:sz w:val="28"/>
          <w:szCs w:val="28"/>
          <w:lang w:eastAsia="zh-CN"/>
        </w:rPr>
      </w:pPr>
      <w:r>
        <w:rPr>
          <w:rFonts w:hint="eastAsia" w:ascii="宋体" w:hAnsi="宋体" w:cs="宋体"/>
          <w:kern w:val="0"/>
          <w:sz w:val="28"/>
          <w:szCs w:val="28"/>
          <w:lang w:val="en-US" w:eastAsia="zh-CN"/>
        </w:rPr>
        <w:t>老年福利</w:t>
      </w:r>
      <w:r>
        <w:rPr>
          <w:rFonts w:hint="eastAsia" w:ascii="宋体" w:hAnsi="宋体" w:cs="宋体"/>
          <w:kern w:val="0"/>
          <w:sz w:val="28"/>
          <w:szCs w:val="28"/>
          <w:lang w:eastAsia="zh-CN"/>
        </w:rPr>
        <w:t>（</w:t>
      </w:r>
      <w:r>
        <w:rPr>
          <w:rFonts w:ascii="宋体" w:hAnsi="宋体" w:cs="宋体"/>
          <w:kern w:val="0"/>
          <w:sz w:val="28"/>
          <w:szCs w:val="28"/>
        </w:rPr>
        <w:t>208</w:t>
      </w:r>
      <w:r>
        <w:rPr>
          <w:rFonts w:hint="eastAsia" w:ascii="宋体" w:hAnsi="宋体" w:cs="宋体"/>
          <w:kern w:val="0"/>
          <w:sz w:val="28"/>
          <w:szCs w:val="28"/>
          <w:lang w:val="en-US" w:eastAsia="zh-CN"/>
        </w:rPr>
        <w:t>1002</w:t>
      </w:r>
      <w:r>
        <w:rPr>
          <w:rFonts w:hint="eastAsia" w:ascii="宋体" w:hAnsi="宋体" w:cs="宋体"/>
          <w:kern w:val="0"/>
          <w:sz w:val="28"/>
          <w:szCs w:val="28"/>
          <w:lang w:eastAsia="zh-CN"/>
        </w:rPr>
        <w:t>）</w:t>
      </w:r>
      <w:r>
        <w:rPr>
          <w:rFonts w:hint="eastAsia" w:ascii="宋体" w:hAnsi="宋体" w:cs="宋体"/>
          <w:kern w:val="0"/>
          <w:sz w:val="28"/>
          <w:szCs w:val="28"/>
          <w:lang w:val="en-US" w:eastAsia="zh-CN"/>
        </w:rPr>
        <w:t>668000</w:t>
      </w:r>
      <w:r>
        <w:rPr>
          <w:rFonts w:ascii="宋体" w:hAnsi="宋体" w:cs="宋体"/>
          <w:kern w:val="0"/>
          <w:sz w:val="28"/>
          <w:szCs w:val="28"/>
        </w:rPr>
        <w:t xml:space="preserve"> </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较上年减少5804699元，原因是补贴人数减少。</w:t>
      </w:r>
    </w:p>
    <w:p>
      <w:pPr>
        <w:numPr>
          <w:ilvl w:val="0"/>
          <w:numId w:val="3"/>
        </w:numPr>
        <w:ind w:firstLine="560" w:firstLineChars="200"/>
        <w:contextualSpacing/>
        <w:rPr>
          <w:rFonts w:hint="eastAsia" w:ascii="宋体" w:hAnsi="宋体" w:cs="宋体"/>
          <w:kern w:val="0"/>
          <w:sz w:val="28"/>
          <w:szCs w:val="28"/>
          <w:lang w:eastAsia="zh-CN"/>
        </w:rPr>
      </w:pPr>
      <w:r>
        <w:rPr>
          <w:rFonts w:hint="eastAsia" w:ascii="宋体" w:hAnsi="宋体" w:cs="宋体"/>
          <w:kern w:val="0"/>
          <w:sz w:val="28"/>
          <w:szCs w:val="28"/>
        </w:rPr>
        <w:t>殡葬</w:t>
      </w:r>
      <w:r>
        <w:rPr>
          <w:rFonts w:hint="eastAsia" w:ascii="宋体" w:hAnsi="宋体" w:cs="宋体"/>
          <w:kern w:val="0"/>
          <w:sz w:val="28"/>
          <w:szCs w:val="28"/>
          <w:lang w:eastAsia="zh-CN"/>
        </w:rPr>
        <w:t>（</w:t>
      </w:r>
      <w:r>
        <w:rPr>
          <w:rFonts w:ascii="宋体" w:hAnsi="宋体" w:cs="宋体"/>
          <w:kern w:val="0"/>
          <w:sz w:val="28"/>
          <w:szCs w:val="28"/>
        </w:rPr>
        <w:t>2081004</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20000 元，较上年无增减。</w:t>
      </w:r>
    </w:p>
    <w:p>
      <w:pPr>
        <w:numPr>
          <w:ilvl w:val="0"/>
          <w:numId w:val="3"/>
        </w:numPr>
        <w:ind w:firstLine="560" w:firstLineChars="200"/>
        <w:contextualSpacing/>
        <w:rPr>
          <w:rFonts w:hint="eastAsia" w:ascii="宋体" w:hAnsi="宋体" w:cs="宋体"/>
          <w:kern w:val="0"/>
          <w:sz w:val="28"/>
          <w:szCs w:val="28"/>
          <w:lang w:eastAsia="zh-CN"/>
        </w:rPr>
      </w:pPr>
      <w:r>
        <w:rPr>
          <w:rFonts w:hint="eastAsia" w:ascii="宋体" w:hAnsi="宋体" w:cs="宋体"/>
          <w:kern w:val="0"/>
          <w:sz w:val="28"/>
          <w:szCs w:val="28"/>
        </w:rPr>
        <w:t>社会福利事业单位</w:t>
      </w:r>
      <w:r>
        <w:rPr>
          <w:rFonts w:hint="eastAsia" w:ascii="宋体" w:hAnsi="宋体" w:cs="宋体"/>
          <w:kern w:val="0"/>
          <w:sz w:val="28"/>
          <w:szCs w:val="28"/>
          <w:lang w:eastAsia="zh-CN"/>
        </w:rPr>
        <w:t>（</w:t>
      </w:r>
      <w:r>
        <w:rPr>
          <w:rFonts w:ascii="宋体" w:hAnsi="宋体" w:cs="宋体"/>
          <w:kern w:val="0"/>
          <w:sz w:val="28"/>
          <w:szCs w:val="28"/>
        </w:rPr>
        <w:t>2081005</w:t>
      </w:r>
      <w:r>
        <w:rPr>
          <w:rFonts w:hint="eastAsia" w:ascii="宋体" w:hAnsi="宋体" w:cs="宋体"/>
          <w:kern w:val="0"/>
          <w:sz w:val="28"/>
          <w:szCs w:val="28"/>
          <w:lang w:eastAsia="zh-CN"/>
        </w:rPr>
        <w:t>）</w:t>
      </w:r>
      <w:r>
        <w:rPr>
          <w:rFonts w:hint="eastAsia" w:ascii="宋体" w:hAnsi="宋体" w:cs="宋体"/>
          <w:kern w:val="0"/>
          <w:sz w:val="28"/>
          <w:szCs w:val="28"/>
          <w:lang w:val="en-US" w:eastAsia="zh-CN"/>
        </w:rPr>
        <w:t>619579.17</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较上年减少324192.83元，原因是科目整合。</w:t>
      </w:r>
    </w:p>
    <w:p>
      <w:pPr>
        <w:numPr>
          <w:ilvl w:val="0"/>
          <w:numId w:val="3"/>
        </w:numPr>
        <w:ind w:firstLine="560" w:firstLineChars="200"/>
        <w:contextualSpacing/>
        <w:rPr>
          <w:rFonts w:hint="eastAsia" w:ascii="宋体" w:hAnsi="宋体" w:cs="宋体"/>
          <w:kern w:val="0"/>
          <w:sz w:val="28"/>
          <w:szCs w:val="28"/>
          <w:lang w:eastAsia="zh-CN"/>
        </w:rPr>
      </w:pPr>
      <w:r>
        <w:rPr>
          <w:rFonts w:hint="eastAsia" w:ascii="宋体" w:hAnsi="宋体" w:cs="宋体"/>
          <w:kern w:val="0"/>
          <w:sz w:val="28"/>
          <w:szCs w:val="28"/>
        </w:rPr>
        <w:t>残疾人生活和护理补贴</w:t>
      </w:r>
      <w:r>
        <w:rPr>
          <w:rFonts w:hint="eastAsia" w:ascii="宋体" w:hAnsi="宋体" w:cs="宋体"/>
          <w:kern w:val="0"/>
          <w:sz w:val="28"/>
          <w:szCs w:val="28"/>
          <w:lang w:eastAsia="zh-CN"/>
        </w:rPr>
        <w:t>（</w:t>
      </w:r>
      <w:r>
        <w:rPr>
          <w:rFonts w:ascii="宋体" w:hAnsi="宋体" w:cs="宋体"/>
          <w:kern w:val="0"/>
          <w:sz w:val="28"/>
          <w:szCs w:val="28"/>
        </w:rPr>
        <w:t>20811</w:t>
      </w:r>
      <w:r>
        <w:rPr>
          <w:rFonts w:hint="eastAsia" w:ascii="宋体" w:hAnsi="宋体" w:cs="宋体"/>
          <w:kern w:val="0"/>
          <w:sz w:val="28"/>
          <w:szCs w:val="28"/>
          <w:lang w:val="en-US" w:eastAsia="zh-CN"/>
        </w:rPr>
        <w:t>07</w:t>
      </w:r>
      <w:r>
        <w:rPr>
          <w:rFonts w:hint="eastAsia" w:ascii="宋体" w:hAnsi="宋体" w:cs="宋体"/>
          <w:kern w:val="0"/>
          <w:sz w:val="28"/>
          <w:szCs w:val="28"/>
          <w:lang w:eastAsia="zh-CN"/>
        </w:rPr>
        <w:t>）</w:t>
      </w:r>
      <w:r>
        <w:rPr>
          <w:rFonts w:hint="eastAsia" w:ascii="宋体" w:hAnsi="宋体" w:cs="宋体"/>
          <w:kern w:val="0"/>
          <w:sz w:val="28"/>
          <w:szCs w:val="28"/>
          <w:lang w:val="en-US" w:eastAsia="zh-CN"/>
        </w:rPr>
        <w:t>530000</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较上年增加120600元，原因是正常增减。</w:t>
      </w:r>
    </w:p>
    <w:p>
      <w:pPr>
        <w:numPr>
          <w:ilvl w:val="0"/>
          <w:numId w:val="3"/>
        </w:numPr>
        <w:ind w:firstLine="560" w:firstLineChars="200"/>
        <w:contextualSpacing/>
        <w:rPr>
          <w:rFonts w:hint="eastAsia" w:ascii="宋体" w:hAnsi="宋体" w:cs="宋体"/>
          <w:kern w:val="0"/>
          <w:sz w:val="28"/>
          <w:szCs w:val="28"/>
          <w:lang w:eastAsia="zh-CN"/>
        </w:rPr>
      </w:pPr>
      <w:r>
        <w:rPr>
          <w:rFonts w:hint="eastAsia" w:ascii="宋体" w:hAnsi="宋体" w:cs="宋体"/>
          <w:kern w:val="0"/>
          <w:sz w:val="28"/>
          <w:szCs w:val="28"/>
        </w:rPr>
        <w:t>城市最低生活保障金</w:t>
      </w:r>
      <w:r>
        <w:rPr>
          <w:rFonts w:hint="eastAsia" w:ascii="宋体" w:hAnsi="宋体" w:cs="宋体"/>
          <w:kern w:val="0"/>
          <w:sz w:val="28"/>
          <w:szCs w:val="28"/>
          <w:lang w:eastAsia="zh-CN"/>
        </w:rPr>
        <w:t>（</w:t>
      </w:r>
      <w:r>
        <w:rPr>
          <w:rFonts w:ascii="宋体" w:hAnsi="宋体" w:cs="宋体"/>
          <w:kern w:val="0"/>
          <w:sz w:val="28"/>
          <w:szCs w:val="28"/>
        </w:rPr>
        <w:t>2081901</w:t>
      </w:r>
      <w:r>
        <w:rPr>
          <w:rFonts w:hint="eastAsia" w:ascii="宋体" w:hAnsi="宋体" w:cs="宋体"/>
          <w:kern w:val="0"/>
          <w:sz w:val="28"/>
          <w:szCs w:val="28"/>
          <w:lang w:eastAsia="zh-CN"/>
        </w:rPr>
        <w:t>）</w:t>
      </w:r>
      <w:r>
        <w:rPr>
          <w:rFonts w:hint="eastAsia" w:ascii="宋体" w:hAnsi="宋体" w:cs="宋体"/>
          <w:kern w:val="0"/>
          <w:sz w:val="28"/>
          <w:szCs w:val="28"/>
          <w:lang w:val="en-US" w:eastAsia="zh-CN"/>
        </w:rPr>
        <w:t>600000</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w:t>
      </w:r>
      <w:r>
        <w:rPr>
          <w:rFonts w:hint="eastAsia" w:ascii="宋体" w:hAnsi="宋体" w:cs="宋体"/>
          <w:kern w:val="0"/>
          <w:sz w:val="28"/>
          <w:szCs w:val="28"/>
          <w:lang w:eastAsia="zh-CN"/>
        </w:rPr>
        <w:t>上年减少</w:t>
      </w:r>
      <w:r>
        <w:rPr>
          <w:rFonts w:hint="eastAsia" w:ascii="宋体" w:hAnsi="宋体" w:cs="宋体"/>
          <w:kern w:val="0"/>
          <w:sz w:val="28"/>
          <w:szCs w:val="28"/>
          <w:lang w:val="en-US" w:eastAsia="zh-CN"/>
        </w:rPr>
        <w:t>1400000元，原因是县级财政安排减少。</w:t>
      </w:r>
    </w:p>
    <w:p>
      <w:pPr>
        <w:numPr>
          <w:ilvl w:val="0"/>
          <w:numId w:val="3"/>
        </w:numPr>
        <w:ind w:firstLine="560" w:firstLineChars="200"/>
        <w:contextualSpacing/>
        <w:rPr>
          <w:rFonts w:hint="eastAsia" w:ascii="宋体" w:hAnsi="宋体" w:cs="宋体"/>
          <w:kern w:val="0"/>
          <w:sz w:val="28"/>
          <w:szCs w:val="28"/>
          <w:lang w:eastAsia="zh-CN"/>
        </w:rPr>
      </w:pPr>
      <w:r>
        <w:rPr>
          <w:rFonts w:hint="eastAsia" w:ascii="宋体" w:hAnsi="宋体" w:cs="宋体"/>
          <w:kern w:val="0"/>
          <w:sz w:val="28"/>
          <w:szCs w:val="28"/>
        </w:rPr>
        <w:t>农村最低生活保障金支出</w:t>
      </w:r>
      <w:r>
        <w:rPr>
          <w:rFonts w:hint="eastAsia" w:ascii="宋体" w:hAnsi="宋体" w:cs="宋体"/>
          <w:kern w:val="0"/>
          <w:sz w:val="28"/>
          <w:szCs w:val="28"/>
          <w:lang w:eastAsia="zh-CN"/>
        </w:rPr>
        <w:t>（</w:t>
      </w:r>
      <w:r>
        <w:rPr>
          <w:rFonts w:ascii="宋体" w:hAnsi="宋体" w:cs="宋体"/>
          <w:kern w:val="0"/>
          <w:sz w:val="28"/>
          <w:szCs w:val="28"/>
        </w:rPr>
        <w:t>208190</w:t>
      </w:r>
      <w:r>
        <w:rPr>
          <w:rFonts w:hint="eastAsia" w:ascii="宋体" w:hAnsi="宋体" w:cs="宋体"/>
          <w:kern w:val="0"/>
          <w:sz w:val="28"/>
          <w:szCs w:val="28"/>
          <w:lang w:val="en-US" w:eastAsia="zh-CN"/>
        </w:rPr>
        <w:t>2</w:t>
      </w:r>
      <w:r>
        <w:rPr>
          <w:rFonts w:hint="eastAsia" w:ascii="宋体" w:hAnsi="宋体" w:cs="宋体"/>
          <w:kern w:val="0"/>
          <w:sz w:val="28"/>
          <w:szCs w:val="28"/>
          <w:lang w:eastAsia="zh-CN"/>
        </w:rPr>
        <w:t>）</w:t>
      </w:r>
      <w:r>
        <w:rPr>
          <w:rFonts w:hint="eastAsia" w:ascii="宋体" w:hAnsi="宋体" w:cs="宋体"/>
          <w:kern w:val="0"/>
          <w:sz w:val="28"/>
          <w:szCs w:val="28"/>
          <w:lang w:val="en-US" w:eastAsia="zh-CN"/>
        </w:rPr>
        <w:t>3822000</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w:t>
      </w:r>
      <w:r>
        <w:rPr>
          <w:rFonts w:hint="eastAsia" w:ascii="宋体" w:hAnsi="宋体" w:cs="宋体"/>
          <w:kern w:val="0"/>
          <w:sz w:val="28"/>
          <w:szCs w:val="28"/>
          <w:lang w:eastAsia="zh-CN"/>
        </w:rPr>
        <w:t>上年减少</w:t>
      </w:r>
      <w:r>
        <w:rPr>
          <w:rFonts w:hint="eastAsia" w:ascii="宋体" w:hAnsi="宋体" w:cs="宋体"/>
          <w:kern w:val="0"/>
          <w:sz w:val="28"/>
          <w:szCs w:val="28"/>
          <w:lang w:val="en-US" w:eastAsia="zh-CN"/>
        </w:rPr>
        <w:t>178000元，原因是县级财政安排减少。</w:t>
      </w:r>
    </w:p>
    <w:p>
      <w:pPr>
        <w:numPr>
          <w:ilvl w:val="0"/>
          <w:numId w:val="3"/>
        </w:numPr>
        <w:ind w:firstLine="560" w:firstLineChars="200"/>
        <w:contextualSpacing/>
        <w:rPr>
          <w:rFonts w:hint="eastAsia" w:ascii="宋体" w:hAnsi="宋体" w:cs="宋体"/>
          <w:kern w:val="0"/>
          <w:sz w:val="28"/>
          <w:szCs w:val="28"/>
          <w:lang w:eastAsia="zh-CN"/>
        </w:rPr>
      </w:pPr>
      <w:r>
        <w:rPr>
          <w:rFonts w:hint="eastAsia" w:ascii="宋体" w:hAnsi="宋体" w:cs="宋体"/>
          <w:kern w:val="0"/>
          <w:sz w:val="28"/>
          <w:szCs w:val="28"/>
        </w:rPr>
        <w:t>其他社会保障和就业</w:t>
      </w:r>
      <w:r>
        <w:rPr>
          <w:rFonts w:hint="eastAsia" w:ascii="宋体" w:hAnsi="宋体" w:cs="宋体"/>
          <w:kern w:val="0"/>
          <w:sz w:val="28"/>
          <w:szCs w:val="28"/>
          <w:lang w:eastAsia="zh-CN"/>
        </w:rPr>
        <w:t>（</w:t>
      </w:r>
      <w:r>
        <w:rPr>
          <w:rFonts w:ascii="宋体" w:hAnsi="宋体" w:cs="宋体"/>
          <w:kern w:val="0"/>
          <w:sz w:val="28"/>
          <w:szCs w:val="28"/>
        </w:rPr>
        <w:t>2089901</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2070000</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w:t>
      </w:r>
      <w:r>
        <w:rPr>
          <w:rFonts w:hint="eastAsia" w:ascii="宋体" w:hAnsi="宋体" w:cs="宋体"/>
          <w:kern w:val="0"/>
          <w:sz w:val="28"/>
          <w:szCs w:val="28"/>
          <w:lang w:eastAsia="zh-CN"/>
        </w:rPr>
        <w:t>上年减少</w:t>
      </w:r>
      <w:r>
        <w:rPr>
          <w:rFonts w:hint="eastAsia" w:ascii="宋体" w:hAnsi="宋体" w:cs="宋体"/>
          <w:kern w:val="0"/>
          <w:sz w:val="28"/>
          <w:szCs w:val="28"/>
          <w:lang w:val="en-US" w:eastAsia="zh-CN"/>
        </w:rPr>
        <w:t>645650元，原因是县级财政安排减少。</w:t>
      </w:r>
    </w:p>
    <w:p>
      <w:pPr>
        <w:numPr>
          <w:ilvl w:val="0"/>
          <w:numId w:val="3"/>
        </w:numPr>
        <w:ind w:firstLine="560" w:firstLineChars="200"/>
        <w:contextualSpacing/>
        <w:rPr>
          <w:rFonts w:hint="eastAsia" w:ascii="宋体" w:hAnsi="宋体" w:cs="宋体"/>
          <w:kern w:val="0"/>
          <w:sz w:val="28"/>
          <w:szCs w:val="28"/>
          <w:lang w:eastAsia="zh-CN"/>
        </w:rPr>
      </w:pPr>
      <w:r>
        <w:rPr>
          <w:rFonts w:hint="eastAsia" w:ascii="宋体" w:hAnsi="宋体" w:cs="宋体"/>
          <w:kern w:val="0"/>
          <w:sz w:val="28"/>
          <w:szCs w:val="28"/>
          <w:lang w:val="en-US" w:eastAsia="zh-CN"/>
        </w:rPr>
        <w:t>行政单位医疗</w:t>
      </w:r>
      <w:r>
        <w:rPr>
          <w:rFonts w:hint="eastAsia" w:ascii="宋体" w:hAnsi="宋体" w:cs="宋体"/>
          <w:kern w:val="0"/>
          <w:sz w:val="28"/>
          <w:szCs w:val="28"/>
          <w:lang w:eastAsia="zh-CN"/>
        </w:rPr>
        <w:t>（</w:t>
      </w:r>
      <w:r>
        <w:rPr>
          <w:rFonts w:ascii="宋体" w:hAnsi="宋体" w:cs="宋体"/>
          <w:kern w:val="0"/>
          <w:sz w:val="28"/>
          <w:szCs w:val="28"/>
        </w:rPr>
        <w:t>210</w:t>
      </w:r>
      <w:r>
        <w:rPr>
          <w:rFonts w:hint="eastAsia" w:ascii="宋体" w:hAnsi="宋体" w:cs="宋体"/>
          <w:kern w:val="0"/>
          <w:sz w:val="28"/>
          <w:szCs w:val="28"/>
          <w:lang w:val="en-US" w:eastAsia="zh-CN"/>
        </w:rPr>
        <w:t>1101</w:t>
      </w:r>
      <w:r>
        <w:rPr>
          <w:rFonts w:hint="eastAsia" w:ascii="宋体" w:hAnsi="宋体" w:cs="宋体"/>
          <w:kern w:val="0"/>
          <w:sz w:val="28"/>
          <w:szCs w:val="28"/>
          <w:lang w:eastAsia="zh-CN"/>
        </w:rPr>
        <w:t>）</w:t>
      </w:r>
      <w:r>
        <w:rPr>
          <w:rFonts w:hint="eastAsia" w:ascii="宋体" w:hAnsi="宋体" w:cs="宋体"/>
          <w:kern w:val="0"/>
          <w:sz w:val="28"/>
          <w:szCs w:val="28"/>
          <w:lang w:val="en-US" w:eastAsia="zh-CN"/>
        </w:rPr>
        <w:t>98270.64</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上年无支出，原因是新增科目。</w:t>
      </w:r>
    </w:p>
    <w:p>
      <w:pPr>
        <w:numPr>
          <w:ilvl w:val="0"/>
          <w:numId w:val="3"/>
        </w:numPr>
        <w:ind w:firstLine="560" w:firstLineChars="200"/>
        <w:contextualSpacing/>
        <w:rPr>
          <w:rFonts w:hint="eastAsia" w:ascii="宋体" w:hAnsi="宋体" w:cs="宋体"/>
          <w:kern w:val="0"/>
          <w:sz w:val="28"/>
          <w:szCs w:val="28"/>
          <w:lang w:eastAsia="zh-CN"/>
        </w:rPr>
      </w:pPr>
      <w:r>
        <w:rPr>
          <w:rFonts w:hint="eastAsia" w:ascii="宋体" w:hAnsi="宋体" w:cs="宋体"/>
          <w:kern w:val="0"/>
          <w:sz w:val="28"/>
          <w:szCs w:val="28"/>
          <w:lang w:val="en-US" w:eastAsia="zh-CN"/>
        </w:rPr>
        <w:t>事业单位医疗</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2101102</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28166.52</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上年无支出，原因是新增科目。</w:t>
      </w:r>
    </w:p>
    <w:p>
      <w:pPr>
        <w:numPr>
          <w:ilvl w:val="0"/>
          <w:numId w:val="3"/>
        </w:numPr>
        <w:ind w:firstLine="560" w:firstLineChars="200"/>
        <w:contextualSpacing/>
        <w:rPr>
          <w:rFonts w:ascii="宋体" w:cs="宋体"/>
          <w:sz w:val="30"/>
          <w:szCs w:val="30"/>
          <w:shd w:val="clear" w:color="auto" w:fill="FFFFFF"/>
        </w:rPr>
      </w:pPr>
      <w:r>
        <w:rPr>
          <w:rFonts w:hint="eastAsia" w:ascii="宋体" w:hAnsi="宋体" w:cs="宋体"/>
          <w:kern w:val="0"/>
          <w:sz w:val="28"/>
          <w:szCs w:val="28"/>
          <w:lang w:val="en-US" w:eastAsia="zh-CN"/>
        </w:rPr>
        <w:t>公务员医疗补助</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2101103</w:t>
      </w:r>
      <w:r>
        <w:rPr>
          <w:rFonts w:hint="eastAsia" w:ascii="宋体" w:hAnsi="宋体" w:cs="宋体"/>
          <w:kern w:val="0"/>
          <w:sz w:val="28"/>
          <w:szCs w:val="28"/>
          <w:lang w:eastAsia="zh-CN"/>
        </w:rPr>
        <w:t>）</w:t>
      </w:r>
      <w:r>
        <w:rPr>
          <w:rFonts w:hint="eastAsia" w:ascii="宋体" w:hAnsi="宋体" w:cs="宋体"/>
          <w:kern w:val="0"/>
          <w:sz w:val="28"/>
          <w:szCs w:val="28"/>
          <w:lang w:val="en-US" w:eastAsia="zh-CN"/>
        </w:rPr>
        <w:t>9120</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上年无支出，原因是新增科目。</w:t>
      </w:r>
    </w:p>
    <w:p>
      <w:pPr>
        <w:numPr>
          <w:ilvl w:val="0"/>
          <w:numId w:val="3"/>
        </w:numPr>
        <w:ind w:firstLine="560" w:firstLineChars="200"/>
        <w:contextualSpacing/>
        <w:rPr>
          <w:rFonts w:ascii="宋体" w:cs="宋体"/>
          <w:sz w:val="30"/>
          <w:szCs w:val="30"/>
          <w:shd w:val="clear" w:color="auto" w:fill="FFFFFF"/>
        </w:rPr>
      </w:pPr>
      <w:r>
        <w:rPr>
          <w:rFonts w:hint="eastAsia" w:ascii="宋体" w:hAnsi="宋体" w:cs="宋体"/>
          <w:kern w:val="0"/>
          <w:sz w:val="28"/>
          <w:szCs w:val="28"/>
          <w:lang w:val="en-US" w:eastAsia="zh-CN"/>
        </w:rPr>
        <w:t>其他卫生健康支出（2109901）12703.20元，上年无支出，原因是新增科目。</w:t>
      </w:r>
    </w:p>
    <w:p>
      <w:pPr>
        <w:numPr>
          <w:ilvl w:val="0"/>
          <w:numId w:val="0"/>
        </w:numPr>
        <w:contextualSpacing/>
        <w:rPr>
          <w:rFonts w:ascii="宋体" w:cs="宋体"/>
          <w:sz w:val="30"/>
          <w:szCs w:val="30"/>
          <w:shd w:val="clear" w:color="auto" w:fill="FFFFFF"/>
        </w:rPr>
      </w:pPr>
    </w:p>
    <w:p>
      <w:pPr>
        <w:pStyle w:val="5"/>
        <w:widowControl/>
        <w:numPr>
          <w:ilvl w:val="0"/>
          <w:numId w:val="4"/>
        </w:numPr>
        <w:shd w:val="clear" w:color="auto" w:fill="FFFFFF"/>
        <w:spacing w:beforeAutospacing="0" w:afterAutospacing="0"/>
        <w:ind w:left="420"/>
        <w:rPr>
          <w:rFonts w:ascii="宋体" w:cs="宋体"/>
          <w:sz w:val="32"/>
          <w:szCs w:val="32"/>
          <w:shd w:val="clear" w:color="auto" w:fill="FFFFFF"/>
        </w:rPr>
      </w:pPr>
      <w:r>
        <w:rPr>
          <w:rFonts w:hint="eastAsia" w:ascii="宋体" w:hAnsi="宋体" w:cs="宋体"/>
          <w:sz w:val="32"/>
          <w:szCs w:val="32"/>
          <w:shd w:val="clear" w:color="auto" w:fill="FFFFFF"/>
        </w:rPr>
        <w:t>支出按经济科目分类的明细情况</w:t>
      </w:r>
    </w:p>
    <w:p>
      <w:pPr>
        <w:pStyle w:val="5"/>
        <w:widowControl/>
        <w:numPr>
          <w:ilvl w:val="0"/>
          <w:numId w:val="5"/>
        </w:numPr>
        <w:shd w:val="clear" w:color="auto" w:fill="FFFFFF"/>
        <w:spacing w:beforeAutospacing="0" w:afterAutospacing="0"/>
        <w:rPr>
          <w:rFonts w:ascii="仿宋_GB2312" w:eastAsia="仿宋_GB2312"/>
          <w:sz w:val="32"/>
          <w:szCs w:val="32"/>
        </w:rPr>
      </w:pPr>
      <w:r>
        <w:rPr>
          <w:rFonts w:hint="eastAsia" w:ascii="仿宋_GB2312" w:eastAsia="仿宋_GB2312"/>
          <w:sz w:val="32"/>
          <w:szCs w:val="32"/>
          <w:lang w:val="en-US" w:eastAsia="zh-CN"/>
        </w:rPr>
        <w:t>2020年本部门当年一般公共预算支出14088201.66元，</w:t>
      </w:r>
      <w:r>
        <w:rPr>
          <w:rFonts w:hint="eastAsia" w:ascii="仿宋_GB2312" w:eastAsia="仿宋_GB2312"/>
          <w:sz w:val="32"/>
          <w:szCs w:val="32"/>
          <w:lang w:eastAsia="zh-CN"/>
        </w:rPr>
        <w:t>其中：</w:t>
      </w:r>
    </w:p>
    <w:p>
      <w:pPr>
        <w:pStyle w:val="5"/>
        <w:widowControl/>
        <w:numPr>
          <w:ilvl w:val="0"/>
          <w:numId w:val="6"/>
        </w:numPr>
        <w:shd w:val="clear" w:color="auto" w:fill="FFFFFF"/>
        <w:spacing w:beforeAutospacing="0" w:afterAutospacing="0"/>
        <w:ind w:left="320" w:leftChars="0" w:firstLine="0" w:firstLineChars="0"/>
        <w:rPr>
          <w:rFonts w:hint="eastAsia" w:ascii="宋体" w:hAnsi="宋体" w:cs="宋体"/>
          <w:kern w:val="0"/>
          <w:sz w:val="28"/>
          <w:szCs w:val="28"/>
          <w:lang w:val="en-US" w:eastAsia="zh-CN"/>
        </w:rPr>
      </w:pPr>
      <w:r>
        <w:rPr>
          <w:rFonts w:hint="eastAsia" w:ascii="仿宋_GB2312" w:eastAsia="仿宋_GB2312"/>
          <w:sz w:val="28"/>
          <w:szCs w:val="28"/>
          <w:lang w:val="en-US" w:eastAsia="zh-CN"/>
        </w:rPr>
        <w:t>基本工资（</w:t>
      </w:r>
      <w:r>
        <w:rPr>
          <w:rFonts w:ascii="宋体" w:hAnsi="宋体" w:cs="宋体"/>
          <w:kern w:val="0"/>
          <w:sz w:val="28"/>
          <w:szCs w:val="28"/>
        </w:rPr>
        <w:t>30101</w:t>
      </w:r>
      <w:r>
        <w:rPr>
          <w:rFonts w:hint="eastAsia" w:ascii="仿宋_GB2312" w:eastAsia="仿宋_GB2312"/>
          <w:sz w:val="28"/>
          <w:szCs w:val="28"/>
          <w:lang w:val="en-US" w:eastAsia="zh-CN"/>
        </w:rPr>
        <w:t>）2020年支出</w:t>
      </w:r>
      <w:r>
        <w:rPr>
          <w:rFonts w:hint="eastAsia" w:ascii="宋体" w:hAnsi="宋体" w:eastAsia="仿宋_GB2312" w:cs="宋体"/>
          <w:kern w:val="0"/>
          <w:sz w:val="28"/>
          <w:szCs w:val="28"/>
          <w:lang w:val="en-US" w:eastAsia="zh-CN"/>
        </w:rPr>
        <w:t>2536068</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2019年支出</w:t>
      </w:r>
      <w:r>
        <w:rPr>
          <w:rFonts w:ascii="宋体" w:hAnsi="宋体" w:cs="宋体"/>
          <w:kern w:val="0"/>
          <w:sz w:val="28"/>
          <w:szCs w:val="28"/>
        </w:rPr>
        <w:t>2881884</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w:t>
      </w:r>
      <w:r>
        <w:rPr>
          <w:rFonts w:hint="eastAsia" w:ascii="宋体" w:hAnsi="宋体" w:cs="宋体"/>
          <w:kern w:val="0"/>
          <w:sz w:val="28"/>
          <w:szCs w:val="28"/>
          <w:lang w:eastAsia="zh-CN"/>
        </w:rPr>
        <w:t>上年</w:t>
      </w:r>
      <w:r>
        <w:rPr>
          <w:rFonts w:hint="eastAsia" w:ascii="宋体" w:hAnsi="宋体" w:cs="宋体"/>
          <w:kern w:val="0"/>
          <w:sz w:val="28"/>
          <w:szCs w:val="28"/>
          <w:lang w:val="en-US" w:eastAsia="zh-CN"/>
        </w:rPr>
        <w:t>减少345816元，原因是人员减少。</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lang w:val="en-US" w:eastAsia="zh-CN"/>
        </w:rPr>
        <w:t>津贴补贴（30102）2020年支出885816元，2019年支出1549344元，较上年减少663528元，原因是人员减少。</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lang w:val="en-US" w:eastAsia="zh-CN"/>
        </w:rPr>
        <w:t>奖金（30103）2020年支出96418元，2019年支出355576.39元，较上年减少259158.39元，原因是科目改变。</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lang w:val="en-US" w:eastAsia="zh-CN"/>
        </w:rPr>
        <w:t>绩效工资（30107）2020年支出589860元，2019年支出201840元，较上年增加388020元，原因是科目改变。</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rPr>
        <w:t>机关事业单位基本养老保险</w:t>
      </w:r>
      <w:r>
        <w:rPr>
          <w:rFonts w:hint="eastAsia" w:ascii="宋体" w:hAnsi="宋体" w:cs="宋体"/>
          <w:kern w:val="0"/>
          <w:sz w:val="28"/>
          <w:szCs w:val="28"/>
          <w:lang w:eastAsia="zh-CN"/>
        </w:rPr>
        <w:t>（</w:t>
      </w:r>
      <w:r>
        <w:rPr>
          <w:rFonts w:hint="eastAsia" w:ascii="宋体" w:hAnsi="宋体" w:cs="宋体"/>
          <w:kern w:val="0"/>
          <w:sz w:val="28"/>
          <w:szCs w:val="28"/>
          <w:lang w:val="en-US" w:eastAsia="zh-CN"/>
        </w:rPr>
        <w:t>30108</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2020年支出</w:t>
      </w:r>
      <w:r>
        <w:rPr>
          <w:rFonts w:hint="eastAsia" w:ascii="宋体" w:hAnsi="宋体" w:cs="宋体"/>
          <w:kern w:val="0"/>
          <w:sz w:val="28"/>
          <w:szCs w:val="28"/>
          <w:lang w:eastAsia="zh-CN"/>
        </w:rPr>
        <w:t>725952.84</w:t>
      </w:r>
      <w:r>
        <w:rPr>
          <w:rFonts w:hint="eastAsia" w:ascii="宋体" w:hAnsi="宋体" w:cs="宋体"/>
          <w:kern w:val="0"/>
          <w:sz w:val="28"/>
          <w:szCs w:val="28"/>
          <w:lang w:val="en-US" w:eastAsia="zh-CN"/>
        </w:rPr>
        <w:t>元，2019年支出</w:t>
      </w:r>
      <w:r>
        <w:rPr>
          <w:rFonts w:ascii="宋体" w:hAnsi="宋体" w:cs="宋体"/>
          <w:kern w:val="0"/>
          <w:sz w:val="28"/>
          <w:szCs w:val="28"/>
        </w:rPr>
        <w:t>685476.6</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较上年增加40476.24元，</w:t>
      </w:r>
      <w:r>
        <w:rPr>
          <w:rFonts w:hint="eastAsia" w:ascii="宋体" w:hAnsi="宋体" w:cs="宋体"/>
          <w:kern w:val="0"/>
          <w:sz w:val="28"/>
          <w:szCs w:val="28"/>
          <w:lang w:eastAsia="zh-CN"/>
        </w:rPr>
        <w:t>原因为</w:t>
      </w:r>
      <w:r>
        <w:rPr>
          <w:rFonts w:hint="eastAsia" w:ascii="宋体" w:hAnsi="宋体" w:cs="宋体"/>
          <w:kern w:val="0"/>
          <w:sz w:val="28"/>
          <w:szCs w:val="28"/>
          <w:lang w:val="en-US" w:eastAsia="zh-CN"/>
        </w:rPr>
        <w:t>正常增减</w:t>
      </w:r>
      <w:r>
        <w:rPr>
          <w:rFonts w:hint="eastAsia" w:ascii="宋体" w:hAnsi="宋体" w:cs="宋体"/>
          <w:kern w:val="0"/>
          <w:sz w:val="28"/>
          <w:szCs w:val="28"/>
          <w:lang w:eastAsia="zh-CN"/>
        </w:rPr>
        <w:t>。</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rPr>
        <w:t>职业年金缴费</w:t>
      </w:r>
      <w:r>
        <w:rPr>
          <w:rFonts w:hint="eastAsia" w:ascii="宋体" w:hAnsi="宋体" w:cs="宋体"/>
          <w:kern w:val="0"/>
          <w:sz w:val="28"/>
          <w:szCs w:val="28"/>
          <w:lang w:eastAsia="zh-CN"/>
        </w:rPr>
        <w:t>（</w:t>
      </w:r>
      <w:r>
        <w:rPr>
          <w:rFonts w:hint="eastAsia" w:ascii="宋体" w:hAnsi="宋体" w:cs="宋体"/>
          <w:kern w:val="0"/>
          <w:sz w:val="28"/>
          <w:szCs w:val="28"/>
          <w:lang w:val="en-US" w:eastAsia="zh-CN"/>
        </w:rPr>
        <w:t>30109</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2020年支出</w:t>
      </w:r>
      <w:r>
        <w:rPr>
          <w:rFonts w:hint="eastAsia" w:ascii="宋体" w:hAnsi="宋体" w:cs="宋体"/>
          <w:kern w:val="0"/>
          <w:sz w:val="28"/>
          <w:szCs w:val="28"/>
          <w:lang w:eastAsia="zh-CN"/>
        </w:rPr>
        <w:t>31006.08</w:t>
      </w:r>
      <w:r>
        <w:rPr>
          <w:rFonts w:hint="eastAsia" w:ascii="宋体" w:hAnsi="宋体" w:cs="宋体"/>
          <w:kern w:val="0"/>
          <w:sz w:val="28"/>
          <w:szCs w:val="28"/>
          <w:lang w:val="en-US" w:eastAsia="zh-CN"/>
        </w:rPr>
        <w:t>元，2019年支出</w:t>
      </w:r>
      <w:r>
        <w:rPr>
          <w:rFonts w:ascii="宋体" w:hAnsi="宋体" w:cs="宋体"/>
          <w:kern w:val="0"/>
          <w:sz w:val="28"/>
          <w:szCs w:val="28"/>
        </w:rPr>
        <w:t>150509.68</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较上年减少119503.6元，</w:t>
      </w:r>
      <w:r>
        <w:rPr>
          <w:rFonts w:hint="eastAsia" w:ascii="宋体" w:hAnsi="宋体" w:cs="宋体"/>
          <w:kern w:val="0"/>
          <w:sz w:val="28"/>
          <w:szCs w:val="28"/>
          <w:lang w:eastAsia="zh-CN"/>
        </w:rPr>
        <w:t>原因为</w:t>
      </w:r>
      <w:r>
        <w:rPr>
          <w:rFonts w:hint="eastAsia" w:ascii="宋体" w:hAnsi="宋体" w:cs="宋体"/>
          <w:kern w:val="0"/>
          <w:sz w:val="28"/>
          <w:szCs w:val="28"/>
          <w:lang w:val="en-US" w:eastAsia="zh-CN"/>
        </w:rPr>
        <w:t>人员减少</w:t>
      </w:r>
      <w:r>
        <w:rPr>
          <w:rFonts w:hint="eastAsia" w:ascii="宋体" w:hAnsi="宋体" w:cs="宋体"/>
          <w:kern w:val="0"/>
          <w:sz w:val="28"/>
          <w:szCs w:val="28"/>
          <w:lang w:eastAsia="zh-CN"/>
        </w:rPr>
        <w:t>。</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lang w:val="en-US" w:eastAsia="zh-CN"/>
        </w:rPr>
        <w:t>职工基本医疗保险缴费（</w:t>
      </w:r>
      <w:r>
        <w:rPr>
          <w:rFonts w:hint="default" w:ascii="宋体" w:hAnsi="宋体" w:cs="宋体"/>
          <w:kern w:val="0"/>
          <w:sz w:val="28"/>
          <w:szCs w:val="28"/>
          <w:lang w:val="en-US" w:eastAsia="zh-CN"/>
        </w:rPr>
        <w:t>30110</w:t>
      </w:r>
      <w:r>
        <w:rPr>
          <w:rFonts w:hint="eastAsia" w:ascii="宋体" w:hAnsi="宋体" w:cs="宋体"/>
          <w:kern w:val="0"/>
          <w:sz w:val="28"/>
          <w:szCs w:val="28"/>
          <w:lang w:val="en-US" w:eastAsia="zh-CN"/>
        </w:rPr>
        <w:t>）2020年支出205234.16元，2019年无支出，为新增科目。</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default" w:ascii="宋体" w:hAnsi="宋体" w:cs="宋体"/>
          <w:kern w:val="0"/>
          <w:sz w:val="28"/>
          <w:szCs w:val="28"/>
          <w:lang w:val="en-US" w:eastAsia="zh-CN"/>
        </w:rPr>
        <w:t>公务员医疗补助缴费</w:t>
      </w:r>
      <w:r>
        <w:rPr>
          <w:rFonts w:hint="eastAsia" w:ascii="宋体" w:hAnsi="宋体" w:cs="宋体"/>
          <w:kern w:val="0"/>
          <w:sz w:val="28"/>
          <w:szCs w:val="28"/>
          <w:lang w:val="en-US" w:eastAsia="zh-CN"/>
        </w:rPr>
        <w:t>（</w:t>
      </w:r>
      <w:r>
        <w:rPr>
          <w:rFonts w:hint="default" w:ascii="宋体" w:hAnsi="宋体" w:cs="宋体"/>
          <w:kern w:val="0"/>
          <w:sz w:val="28"/>
          <w:szCs w:val="28"/>
          <w:lang w:val="en-US" w:eastAsia="zh-CN"/>
        </w:rPr>
        <w:t>30111</w:t>
      </w:r>
      <w:r>
        <w:rPr>
          <w:rFonts w:hint="eastAsia" w:ascii="宋体" w:hAnsi="宋体" w:cs="宋体"/>
          <w:kern w:val="0"/>
          <w:sz w:val="28"/>
          <w:szCs w:val="28"/>
          <w:lang w:val="en-US" w:eastAsia="zh-CN"/>
        </w:rPr>
        <w:t>）2020年支出7008元，2019年无支出，为新增科目。</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rPr>
        <w:t>其他社会保障缴费</w:t>
      </w:r>
      <w:r>
        <w:rPr>
          <w:rFonts w:hint="eastAsia" w:ascii="宋体" w:hAnsi="宋体" w:cs="宋体"/>
          <w:kern w:val="0"/>
          <w:sz w:val="28"/>
          <w:szCs w:val="28"/>
          <w:lang w:eastAsia="zh-CN"/>
        </w:rPr>
        <w:t>（</w:t>
      </w:r>
      <w:r>
        <w:rPr>
          <w:rFonts w:ascii="宋体" w:hAnsi="宋体" w:cs="宋体"/>
          <w:kern w:val="0"/>
          <w:sz w:val="28"/>
          <w:szCs w:val="28"/>
        </w:rPr>
        <w:t>30112</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2020年支出</w:t>
      </w:r>
      <w:r>
        <w:rPr>
          <w:rFonts w:hint="eastAsia" w:ascii="宋体" w:hAnsi="宋体" w:cs="宋体"/>
          <w:kern w:val="0"/>
          <w:sz w:val="28"/>
          <w:szCs w:val="28"/>
        </w:rPr>
        <w:t>29885.2</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2019年支出</w:t>
      </w:r>
      <w:r>
        <w:rPr>
          <w:rFonts w:ascii="宋体" w:hAnsi="宋体" w:cs="宋体"/>
          <w:kern w:val="0"/>
          <w:sz w:val="28"/>
          <w:szCs w:val="28"/>
        </w:rPr>
        <w:t>360297</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w:t>
      </w:r>
      <w:r>
        <w:rPr>
          <w:rFonts w:hint="eastAsia" w:ascii="宋体" w:hAnsi="宋体" w:cs="宋体"/>
          <w:kern w:val="0"/>
          <w:sz w:val="28"/>
          <w:szCs w:val="28"/>
          <w:lang w:eastAsia="zh-CN"/>
        </w:rPr>
        <w:t>上年</w:t>
      </w:r>
      <w:r>
        <w:rPr>
          <w:rFonts w:hint="eastAsia" w:ascii="宋体" w:hAnsi="宋体" w:cs="宋体"/>
          <w:kern w:val="0"/>
          <w:sz w:val="28"/>
          <w:szCs w:val="28"/>
          <w:lang w:val="en-US" w:eastAsia="zh-CN"/>
        </w:rPr>
        <w:t>减少330411.8，原因是科目改变。</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default" w:ascii="宋体" w:hAnsi="宋体" w:cs="宋体"/>
          <w:kern w:val="0"/>
          <w:sz w:val="28"/>
          <w:szCs w:val="28"/>
          <w:lang w:val="en-US" w:eastAsia="zh-CN"/>
        </w:rPr>
        <w:t>住房公积金</w:t>
      </w:r>
      <w:r>
        <w:rPr>
          <w:rFonts w:hint="eastAsia" w:ascii="宋体" w:hAnsi="宋体" w:cs="宋体"/>
          <w:kern w:val="0"/>
          <w:sz w:val="28"/>
          <w:szCs w:val="28"/>
          <w:lang w:val="en-US" w:eastAsia="zh-CN"/>
        </w:rPr>
        <w:t>（30113）2020年支出39110</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2019年无支出，为新增科目。</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rPr>
        <w:t>其他工资福利支出</w:t>
      </w:r>
      <w:r>
        <w:rPr>
          <w:rFonts w:hint="eastAsia" w:ascii="宋体" w:hAnsi="宋体" w:cs="宋体"/>
          <w:kern w:val="0"/>
          <w:sz w:val="28"/>
          <w:szCs w:val="28"/>
          <w:lang w:eastAsia="zh-CN"/>
        </w:rPr>
        <w:t>（</w:t>
      </w:r>
      <w:r>
        <w:rPr>
          <w:rFonts w:ascii="宋体" w:hAnsi="宋体" w:cs="宋体"/>
          <w:kern w:val="0"/>
          <w:sz w:val="28"/>
          <w:szCs w:val="28"/>
        </w:rPr>
        <w:t>30199</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2020年支出243200</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2019年支出</w:t>
      </w:r>
      <w:r>
        <w:rPr>
          <w:rFonts w:ascii="宋体" w:hAnsi="宋体" w:cs="宋体"/>
          <w:kern w:val="0"/>
          <w:sz w:val="28"/>
          <w:szCs w:val="28"/>
        </w:rPr>
        <w:t>185600</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w:t>
      </w:r>
      <w:r>
        <w:rPr>
          <w:rFonts w:hint="eastAsia" w:ascii="宋体" w:hAnsi="宋体" w:cs="宋体"/>
          <w:kern w:val="0"/>
          <w:sz w:val="28"/>
          <w:szCs w:val="28"/>
          <w:lang w:eastAsia="zh-CN"/>
        </w:rPr>
        <w:t>上年增加</w:t>
      </w:r>
      <w:r>
        <w:rPr>
          <w:rFonts w:hint="eastAsia" w:ascii="宋体" w:hAnsi="宋体" w:cs="宋体"/>
          <w:kern w:val="0"/>
          <w:sz w:val="28"/>
          <w:szCs w:val="28"/>
          <w:lang w:val="en-US" w:eastAsia="zh-CN"/>
        </w:rPr>
        <w:t>57600元，原因是科目改变。</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lang w:val="en-US" w:eastAsia="zh-CN"/>
        </w:rPr>
        <w:t>办公费（30201）2020年支出40000</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2019年支出44000元，较上年减少4000元，原因是压缩开支。</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lang w:val="en-US" w:eastAsia="zh-CN"/>
        </w:rPr>
        <w:t>印刷费（30202）2020年支出10000元，2019年支出2000元，较上年增加8000元，原因是增加业务宣传。</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default" w:ascii="宋体" w:hAnsi="宋体" w:cs="宋体"/>
          <w:kern w:val="0"/>
          <w:sz w:val="28"/>
          <w:szCs w:val="28"/>
          <w:lang w:val="en-US" w:eastAsia="zh-CN"/>
        </w:rPr>
        <w:t>咨询费</w:t>
      </w:r>
      <w:r>
        <w:rPr>
          <w:rFonts w:hint="eastAsia" w:ascii="宋体" w:hAnsi="宋体" w:cs="宋体"/>
          <w:kern w:val="0"/>
          <w:sz w:val="28"/>
          <w:szCs w:val="28"/>
          <w:lang w:val="en-US" w:eastAsia="zh-CN"/>
        </w:rPr>
        <w:t>（30203）2020年支出2000元，2019无支出，为新增科目。</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default" w:ascii="宋体" w:hAnsi="宋体" w:cs="宋体"/>
          <w:kern w:val="0"/>
          <w:sz w:val="28"/>
          <w:szCs w:val="28"/>
          <w:lang w:val="en-US" w:eastAsia="zh-CN"/>
        </w:rPr>
        <w:t>手续费</w:t>
      </w:r>
      <w:r>
        <w:rPr>
          <w:rFonts w:hint="eastAsia" w:ascii="宋体" w:hAnsi="宋体" w:cs="宋体"/>
          <w:kern w:val="0"/>
          <w:sz w:val="28"/>
          <w:szCs w:val="28"/>
          <w:lang w:val="en-US" w:eastAsia="zh-CN"/>
        </w:rPr>
        <w:t>（30204）2020年支出500元，2019年无支出，为新增科目。</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rPr>
        <w:t>水费</w:t>
      </w:r>
      <w:r>
        <w:rPr>
          <w:rFonts w:hint="eastAsia" w:ascii="宋体" w:hAnsi="宋体" w:cs="宋体"/>
          <w:kern w:val="0"/>
          <w:sz w:val="28"/>
          <w:szCs w:val="28"/>
          <w:lang w:eastAsia="zh-CN"/>
        </w:rPr>
        <w:t>（</w:t>
      </w:r>
      <w:r>
        <w:rPr>
          <w:rFonts w:hint="eastAsia" w:ascii="宋体" w:hAnsi="宋体" w:cs="宋体"/>
          <w:kern w:val="0"/>
          <w:sz w:val="28"/>
          <w:szCs w:val="28"/>
          <w:lang w:val="en-US" w:eastAsia="zh-CN"/>
        </w:rPr>
        <w:t>30205</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2020年支出3000元，2019年支出12000元，较上年减少9000，原因是压缩开支。</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lang w:val="en-US" w:eastAsia="zh-CN"/>
        </w:rPr>
        <w:t>电费（30206）2020年支出30000元，2019年支出32000元，较上年减少2000，原因是压缩开支。</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lang w:val="en-US" w:eastAsia="zh-CN"/>
        </w:rPr>
        <w:t>邮电费（30207）2020年支出200元，2019年支出12000元，较上年减少11800，原因是压缩开支。</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default" w:ascii="宋体" w:hAnsi="宋体" w:cs="宋体"/>
          <w:kern w:val="0"/>
          <w:sz w:val="28"/>
          <w:szCs w:val="28"/>
          <w:lang w:val="en-US" w:eastAsia="zh-CN"/>
        </w:rPr>
        <w:t>物业管理费</w:t>
      </w:r>
      <w:r>
        <w:rPr>
          <w:rFonts w:hint="eastAsia" w:ascii="宋体" w:hAnsi="宋体" w:cs="宋体"/>
          <w:kern w:val="0"/>
          <w:sz w:val="28"/>
          <w:szCs w:val="28"/>
          <w:lang w:val="en-US" w:eastAsia="zh-CN"/>
        </w:rPr>
        <w:t>（30209）2020年支出1500元，2019年无支出，为新增科目。</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lang w:val="en-US" w:eastAsia="zh-CN"/>
        </w:rPr>
        <w:t>差旅费（30211）2020年支出58300元，2019年支出51000元，较上年增加7300，原因是业务增加。</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lang w:val="en-US" w:eastAsia="zh-CN"/>
        </w:rPr>
        <w:t>维修（护）费（30213）2020年支出1000元，2019年支出8000元，较上年减少7000元，原因是压缩开支。</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lang w:val="en-US" w:eastAsia="zh-CN"/>
        </w:rPr>
        <w:t>会议费（30215）2020年支出1000元，2019年支出5000元，较上年减少4000元，原因是压缩开支。</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lang w:val="en-US" w:eastAsia="zh-CN"/>
        </w:rPr>
        <w:t>培训费（30216）2020年支出2500元，2019年无支出，原因是科目整合。</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lang w:val="en-US" w:eastAsia="zh-CN"/>
        </w:rPr>
        <w:t>公务接待费（30217）2020年支出1000元，2019年支出2000元，较上年减少1000元，原因是压缩开支。</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default" w:ascii="宋体" w:hAnsi="宋体" w:cs="宋体"/>
          <w:kern w:val="0"/>
          <w:sz w:val="28"/>
          <w:szCs w:val="28"/>
          <w:lang w:val="en-US" w:eastAsia="zh-CN"/>
        </w:rPr>
        <w:t>工会经费</w:t>
      </w:r>
      <w:r>
        <w:rPr>
          <w:rFonts w:hint="eastAsia" w:ascii="宋体" w:hAnsi="宋体" w:cs="宋体"/>
          <w:kern w:val="0"/>
          <w:sz w:val="28"/>
          <w:szCs w:val="28"/>
          <w:lang w:val="en-US" w:eastAsia="zh-CN"/>
        </w:rPr>
        <w:t>（30228）2020年支出20963.38元，2019年无支出，为新增科目。</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rPr>
        <w:t>公用车辆运行维护费</w:t>
      </w:r>
      <w:r>
        <w:rPr>
          <w:rFonts w:hint="eastAsia" w:ascii="宋体" w:hAnsi="宋体" w:cs="宋体"/>
          <w:kern w:val="0"/>
          <w:sz w:val="28"/>
          <w:szCs w:val="28"/>
          <w:lang w:eastAsia="zh-CN"/>
        </w:rPr>
        <w:t>（</w:t>
      </w:r>
      <w:r>
        <w:rPr>
          <w:rFonts w:ascii="宋体" w:hAnsi="宋体" w:cs="宋体"/>
          <w:kern w:val="0"/>
          <w:sz w:val="28"/>
          <w:szCs w:val="28"/>
        </w:rPr>
        <w:t>30231</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2020年支出4000元，2019年支出5000元，较上年减少1000元，原因是压缩开支。</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rPr>
        <w:t>其他交通费用</w:t>
      </w:r>
      <w:r>
        <w:rPr>
          <w:rFonts w:hint="eastAsia" w:ascii="宋体" w:hAnsi="宋体" w:cs="宋体"/>
          <w:kern w:val="0"/>
          <w:sz w:val="28"/>
          <w:szCs w:val="28"/>
          <w:lang w:eastAsia="zh-CN"/>
        </w:rPr>
        <w:t>（</w:t>
      </w:r>
      <w:r>
        <w:rPr>
          <w:rFonts w:ascii="宋体" w:hAnsi="宋体" w:cs="宋体"/>
          <w:kern w:val="0"/>
          <w:sz w:val="28"/>
          <w:szCs w:val="28"/>
        </w:rPr>
        <w:t>30239</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2020年支出179280元</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2019年支出</w:t>
      </w:r>
      <w:r>
        <w:rPr>
          <w:rFonts w:ascii="宋体" w:hAnsi="宋体" w:cs="宋体"/>
          <w:kern w:val="0"/>
          <w:sz w:val="28"/>
          <w:szCs w:val="28"/>
        </w:rPr>
        <w:t>243000</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w:t>
      </w:r>
      <w:r>
        <w:rPr>
          <w:rFonts w:hint="eastAsia" w:ascii="宋体" w:hAnsi="宋体" w:cs="宋体"/>
          <w:kern w:val="0"/>
          <w:sz w:val="28"/>
          <w:szCs w:val="28"/>
          <w:lang w:eastAsia="zh-CN"/>
        </w:rPr>
        <w:t>上年</w:t>
      </w:r>
      <w:r>
        <w:rPr>
          <w:rFonts w:hint="eastAsia" w:ascii="宋体" w:hAnsi="宋体" w:cs="宋体"/>
          <w:kern w:val="0"/>
          <w:sz w:val="28"/>
          <w:szCs w:val="28"/>
          <w:lang w:val="en-US" w:eastAsia="zh-CN"/>
        </w:rPr>
        <w:t>减少63720元，原因是压缩开支。</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rPr>
        <w:t>其他商品和服务支出</w:t>
      </w:r>
      <w:r>
        <w:rPr>
          <w:rFonts w:hint="eastAsia" w:ascii="宋体" w:hAnsi="宋体" w:cs="宋体"/>
          <w:kern w:val="0"/>
          <w:sz w:val="28"/>
          <w:szCs w:val="28"/>
          <w:lang w:eastAsia="zh-CN"/>
        </w:rPr>
        <w:t>（</w:t>
      </w:r>
      <w:r>
        <w:rPr>
          <w:rFonts w:hint="eastAsia" w:ascii="宋体" w:hAnsi="宋体" w:cs="宋体"/>
          <w:kern w:val="0"/>
          <w:sz w:val="28"/>
          <w:szCs w:val="28"/>
          <w:lang w:val="en-US" w:eastAsia="zh-CN"/>
        </w:rPr>
        <w:t>30299</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2020年支出88000元，2019年支出34000元，较上年增加54000，原因是正常增减。</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rPr>
        <w:t>生活补助</w:t>
      </w:r>
      <w:r>
        <w:rPr>
          <w:rFonts w:hint="eastAsia" w:ascii="宋体" w:hAnsi="宋体" w:cs="宋体"/>
          <w:kern w:val="0"/>
          <w:sz w:val="28"/>
          <w:szCs w:val="28"/>
          <w:lang w:eastAsia="zh-CN"/>
        </w:rPr>
        <w:t>（</w:t>
      </w:r>
      <w:r>
        <w:rPr>
          <w:rFonts w:ascii="宋体" w:hAnsi="宋体" w:cs="宋体"/>
          <w:kern w:val="0"/>
          <w:sz w:val="28"/>
          <w:szCs w:val="28"/>
        </w:rPr>
        <w:t>30305</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2020年支出1503400元</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2019年支出</w:t>
      </w:r>
      <w:r>
        <w:rPr>
          <w:rFonts w:ascii="宋体" w:hAnsi="宋体" w:cs="宋体"/>
          <w:kern w:val="0"/>
          <w:sz w:val="28"/>
          <w:szCs w:val="28"/>
        </w:rPr>
        <w:t>46703616</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较</w:t>
      </w:r>
      <w:r>
        <w:rPr>
          <w:rFonts w:hint="eastAsia" w:ascii="宋体" w:hAnsi="宋体" w:cs="宋体"/>
          <w:kern w:val="0"/>
          <w:sz w:val="28"/>
          <w:szCs w:val="28"/>
          <w:lang w:eastAsia="zh-CN"/>
        </w:rPr>
        <w:t>上年</w:t>
      </w:r>
      <w:r>
        <w:rPr>
          <w:rFonts w:hint="eastAsia" w:ascii="宋体" w:hAnsi="宋体" w:cs="宋体"/>
          <w:kern w:val="0"/>
          <w:sz w:val="28"/>
          <w:szCs w:val="28"/>
          <w:lang w:val="en-US" w:eastAsia="zh-CN"/>
        </w:rPr>
        <w:t>减少45200216元，原因是县级财政未安排。</w:t>
      </w:r>
    </w:p>
    <w:p>
      <w:pPr>
        <w:pStyle w:val="5"/>
        <w:widowControl/>
        <w:numPr>
          <w:ilvl w:val="0"/>
          <w:numId w:val="6"/>
        </w:numPr>
        <w:shd w:val="clear" w:color="auto" w:fill="FFFFFF"/>
        <w:spacing w:beforeAutospacing="0" w:afterAutospacing="0"/>
        <w:ind w:left="320" w:leftChars="0" w:firstLine="0" w:firstLineChars="0"/>
        <w:rPr>
          <w:rFonts w:hint="default" w:ascii="宋体" w:hAnsi="宋体" w:cs="宋体"/>
          <w:kern w:val="0"/>
          <w:sz w:val="28"/>
          <w:szCs w:val="28"/>
          <w:lang w:val="en-US" w:eastAsia="zh-CN"/>
        </w:rPr>
      </w:pPr>
      <w:r>
        <w:rPr>
          <w:rFonts w:hint="eastAsia" w:ascii="宋体" w:hAnsi="宋体" w:cs="宋体"/>
          <w:kern w:val="0"/>
          <w:sz w:val="28"/>
          <w:szCs w:val="28"/>
        </w:rPr>
        <w:t>其他对个人和家庭的补助支出</w:t>
      </w:r>
      <w:r>
        <w:rPr>
          <w:rFonts w:hint="eastAsia" w:ascii="宋体" w:hAnsi="宋体" w:cs="宋体"/>
          <w:kern w:val="0"/>
          <w:sz w:val="28"/>
          <w:szCs w:val="28"/>
          <w:lang w:eastAsia="zh-CN"/>
        </w:rPr>
        <w:t>（</w:t>
      </w:r>
      <w:r>
        <w:rPr>
          <w:rFonts w:hint="eastAsia" w:ascii="宋体" w:hAnsi="宋体" w:cs="宋体"/>
          <w:kern w:val="0"/>
          <w:sz w:val="28"/>
          <w:szCs w:val="28"/>
          <w:lang w:val="en-US" w:eastAsia="zh-CN"/>
        </w:rPr>
        <w:t>30399</w:t>
      </w:r>
      <w:r>
        <w:rPr>
          <w:rFonts w:hint="eastAsia" w:ascii="宋体" w:hAnsi="宋体" w:cs="宋体"/>
          <w:kern w:val="0"/>
          <w:sz w:val="28"/>
          <w:szCs w:val="28"/>
          <w:lang w:eastAsia="zh-CN"/>
        </w:rPr>
        <w:t>）</w:t>
      </w:r>
      <w:r>
        <w:rPr>
          <w:rFonts w:hint="eastAsia" w:ascii="宋体" w:hAnsi="宋体" w:cs="宋体"/>
          <w:kern w:val="0"/>
          <w:sz w:val="28"/>
          <w:szCs w:val="28"/>
          <w:lang w:val="en-US" w:eastAsia="zh-CN"/>
        </w:rPr>
        <w:t>2020年支出</w:t>
      </w:r>
      <w:r>
        <w:rPr>
          <w:rFonts w:hint="eastAsia" w:ascii="宋体" w:hAnsi="宋体" w:cs="宋体"/>
          <w:kern w:val="0"/>
          <w:sz w:val="28"/>
          <w:szCs w:val="28"/>
        </w:rPr>
        <w:t>6737000</w:t>
      </w:r>
      <w:r>
        <w:rPr>
          <w:rFonts w:hint="eastAsia" w:ascii="宋体" w:hAnsi="宋体" w:cs="宋体"/>
          <w:kern w:val="0"/>
          <w:sz w:val="28"/>
          <w:szCs w:val="28"/>
          <w:lang w:eastAsia="zh-CN"/>
        </w:rPr>
        <w:t>元，</w:t>
      </w:r>
      <w:r>
        <w:rPr>
          <w:rFonts w:hint="eastAsia" w:ascii="宋体" w:hAnsi="宋体" w:cs="宋体"/>
          <w:kern w:val="0"/>
          <w:sz w:val="28"/>
          <w:szCs w:val="28"/>
          <w:lang w:val="en-US" w:eastAsia="zh-CN"/>
        </w:rPr>
        <w:t>2019年无支出，原因是新增科目。</w:t>
      </w:r>
    </w:p>
    <w:p>
      <w:pPr>
        <w:ind w:firstLine="640" w:firstLineChars="200"/>
        <w:contextualSpacing/>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）按照政府预算支出经济分类的类级科目说明。</w:t>
      </w:r>
    </w:p>
    <w:p>
      <w:pPr>
        <w:adjustRightInd w:val="0"/>
        <w:snapToGrid w:val="0"/>
        <w:spacing w:line="360" w:lineRule="auto"/>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年本部门一般公共预算支出14088201.66元，其中：</w:t>
      </w:r>
    </w:p>
    <w:p>
      <w:pPr>
        <w:adjustRightInd w:val="0"/>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机关工资福利支出（</w:t>
      </w:r>
      <w:r>
        <w:rPr>
          <w:rFonts w:ascii="仿宋_GB2312" w:eastAsia="仿宋_GB2312"/>
          <w:sz w:val="32"/>
          <w:szCs w:val="32"/>
        </w:rPr>
        <w:t>501</w:t>
      </w:r>
      <w:r>
        <w:rPr>
          <w:rFonts w:hint="eastAsia" w:ascii="仿宋_GB2312" w:eastAsia="仿宋_GB2312"/>
          <w:sz w:val="32"/>
          <w:szCs w:val="32"/>
        </w:rPr>
        <w:t>）</w:t>
      </w:r>
      <w:r>
        <w:rPr>
          <w:rFonts w:hint="eastAsia" w:ascii="仿宋_GB2312" w:eastAsia="仿宋_GB2312"/>
          <w:sz w:val="32"/>
          <w:szCs w:val="32"/>
          <w:lang w:val="en-US" w:eastAsia="zh-CN"/>
        </w:rPr>
        <w:t>3778644.28元，</w:t>
      </w:r>
      <w:r>
        <w:rPr>
          <w:rFonts w:hint="eastAsia" w:ascii="仿宋_GB2312" w:eastAsia="仿宋_GB2312"/>
          <w:sz w:val="32"/>
          <w:szCs w:val="32"/>
        </w:rPr>
        <w:t>较上年</w:t>
      </w:r>
      <w:r>
        <w:rPr>
          <w:rFonts w:hint="eastAsia" w:ascii="仿宋_GB2312" w:eastAsia="仿宋_GB2312"/>
          <w:sz w:val="32"/>
          <w:szCs w:val="32"/>
          <w:lang w:val="en-US" w:eastAsia="zh-CN"/>
        </w:rPr>
        <w:t>减少2591883.39</w:t>
      </w:r>
      <w:r>
        <w:rPr>
          <w:rFonts w:hint="eastAsia" w:ascii="仿宋_GB2312" w:eastAsia="仿宋_GB2312"/>
          <w:sz w:val="32"/>
          <w:szCs w:val="32"/>
        </w:rPr>
        <w:t>元；原因是</w:t>
      </w:r>
      <w:r>
        <w:rPr>
          <w:rFonts w:hint="eastAsia" w:ascii="仿宋_GB2312" w:eastAsia="仿宋_GB2312"/>
          <w:sz w:val="32"/>
          <w:szCs w:val="32"/>
          <w:lang w:val="en-US" w:eastAsia="zh-CN"/>
        </w:rPr>
        <w:t>减少</w:t>
      </w:r>
      <w:r>
        <w:rPr>
          <w:rFonts w:hint="eastAsia" w:ascii="仿宋_GB2312" w:eastAsia="仿宋_GB2312"/>
          <w:sz w:val="32"/>
          <w:szCs w:val="32"/>
        </w:rPr>
        <w:t>绩效增量及</w:t>
      </w:r>
      <w:r>
        <w:rPr>
          <w:rFonts w:hint="eastAsia" w:ascii="仿宋_GB2312" w:eastAsia="仿宋_GB2312"/>
          <w:sz w:val="32"/>
          <w:szCs w:val="32"/>
          <w:lang w:val="en-US" w:eastAsia="zh-CN"/>
        </w:rPr>
        <w:t>人员减少</w:t>
      </w:r>
      <w:r>
        <w:rPr>
          <w:rFonts w:hint="eastAsia" w:ascii="仿宋_GB2312" w:eastAsia="仿宋_GB2312"/>
          <w:sz w:val="32"/>
          <w:szCs w:val="32"/>
        </w:rPr>
        <w:t>。</w:t>
      </w:r>
    </w:p>
    <w:p>
      <w:pPr>
        <w:ind w:firstLine="640" w:firstLineChars="200"/>
        <w:contextualSpacing/>
        <w:rPr>
          <w:rFonts w:hint="eastAsia" w:ascii="仿宋_GB2312" w:eastAsia="仿宋_GB2312"/>
          <w:sz w:val="32"/>
          <w:szCs w:val="32"/>
        </w:rPr>
      </w:pPr>
      <w:r>
        <w:rPr>
          <w:rFonts w:hint="eastAsia" w:ascii="仿宋_GB2312" w:eastAsia="仿宋_GB2312"/>
          <w:sz w:val="32"/>
          <w:szCs w:val="32"/>
        </w:rPr>
        <w:t>机关商品和服务支出（</w:t>
      </w:r>
      <w:r>
        <w:rPr>
          <w:rFonts w:ascii="仿宋_GB2312" w:eastAsia="仿宋_GB2312"/>
          <w:sz w:val="32"/>
          <w:szCs w:val="32"/>
        </w:rPr>
        <w:t>502</w:t>
      </w:r>
      <w:r>
        <w:rPr>
          <w:rFonts w:hint="eastAsia" w:ascii="仿宋_GB2312" w:eastAsia="仿宋_GB2312"/>
          <w:sz w:val="32"/>
          <w:szCs w:val="32"/>
        </w:rPr>
        <w:t>）</w:t>
      </w:r>
      <w:r>
        <w:rPr>
          <w:rFonts w:hint="eastAsia" w:ascii="仿宋_GB2312" w:eastAsia="仿宋_GB2312"/>
          <w:sz w:val="32"/>
          <w:szCs w:val="32"/>
          <w:lang w:val="en-US" w:eastAsia="zh-CN"/>
        </w:rPr>
        <w:t>357660.19元，</w:t>
      </w:r>
      <w:r>
        <w:rPr>
          <w:rFonts w:hint="eastAsia" w:ascii="仿宋_GB2312" w:eastAsia="仿宋_GB2312"/>
          <w:sz w:val="32"/>
          <w:szCs w:val="32"/>
        </w:rPr>
        <w:t>较上年</w:t>
      </w:r>
      <w:r>
        <w:rPr>
          <w:rFonts w:hint="eastAsia" w:ascii="仿宋_GB2312" w:eastAsia="仿宋_GB2312"/>
          <w:sz w:val="32"/>
          <w:szCs w:val="32"/>
          <w:lang w:val="en-US" w:eastAsia="zh-CN"/>
        </w:rPr>
        <w:t>减少92339.81</w:t>
      </w:r>
      <w:r>
        <w:rPr>
          <w:rFonts w:hint="eastAsia" w:ascii="仿宋_GB2312" w:eastAsia="仿宋_GB2312"/>
          <w:sz w:val="32"/>
          <w:szCs w:val="32"/>
        </w:rPr>
        <w:t>元，原因是</w:t>
      </w:r>
      <w:r>
        <w:rPr>
          <w:rFonts w:hint="eastAsia" w:ascii="仿宋_GB2312" w:eastAsia="仿宋_GB2312"/>
          <w:sz w:val="32"/>
          <w:szCs w:val="32"/>
          <w:lang w:val="en-US" w:eastAsia="zh-CN"/>
        </w:rPr>
        <w:t>减少</w:t>
      </w:r>
      <w:r>
        <w:rPr>
          <w:rFonts w:hint="eastAsia" w:ascii="仿宋_GB2312" w:eastAsia="仿宋_GB2312"/>
          <w:sz w:val="32"/>
          <w:szCs w:val="32"/>
        </w:rPr>
        <w:t>预算收入。</w:t>
      </w:r>
    </w:p>
    <w:p>
      <w:pPr>
        <w:ind w:firstLine="640" w:firstLineChars="200"/>
        <w:contextualSpacing/>
        <w:rPr>
          <w:rFonts w:hint="default" w:ascii="仿宋_GB2312" w:eastAsia="仿宋_GB2312"/>
          <w:sz w:val="32"/>
          <w:szCs w:val="32"/>
          <w:lang w:val="en-US" w:eastAsia="zh-CN"/>
        </w:rPr>
      </w:pPr>
      <w:r>
        <w:rPr>
          <w:rFonts w:hint="eastAsia" w:ascii="仿宋_GB2312" w:eastAsia="仿宋_GB2312"/>
          <w:sz w:val="32"/>
          <w:szCs w:val="32"/>
          <w:lang w:val="en-US" w:eastAsia="zh-CN"/>
        </w:rPr>
        <w:t>对事业单位经常性补助（505）1711497.19元，上年无预算支出。</w:t>
      </w:r>
    </w:p>
    <w:p>
      <w:pPr>
        <w:ind w:firstLine="640" w:firstLineChars="200"/>
        <w:contextualSpacing/>
        <w:rPr>
          <w:rFonts w:ascii="仿宋_GB2312" w:eastAsia="仿宋_GB2312"/>
          <w:sz w:val="32"/>
          <w:szCs w:val="32"/>
        </w:rPr>
      </w:pPr>
      <w:r>
        <w:rPr>
          <w:rFonts w:hint="eastAsia" w:ascii="仿宋_GB2312" w:eastAsia="仿宋_GB2312"/>
          <w:sz w:val="32"/>
          <w:szCs w:val="32"/>
        </w:rPr>
        <w:t>社会福利和救助（</w:t>
      </w:r>
      <w:r>
        <w:rPr>
          <w:rFonts w:ascii="仿宋_GB2312" w:eastAsia="仿宋_GB2312"/>
          <w:sz w:val="32"/>
          <w:szCs w:val="32"/>
        </w:rPr>
        <w:t>509</w:t>
      </w:r>
      <w:r>
        <w:rPr>
          <w:rFonts w:hint="eastAsia" w:ascii="仿宋_GB2312" w:eastAsia="仿宋_GB2312"/>
          <w:sz w:val="32"/>
          <w:szCs w:val="32"/>
        </w:rPr>
        <w:t>）</w:t>
      </w:r>
      <w:r>
        <w:rPr>
          <w:rFonts w:hint="eastAsia" w:ascii="仿宋_GB2312" w:eastAsia="仿宋_GB2312"/>
          <w:sz w:val="32"/>
          <w:szCs w:val="32"/>
          <w:lang w:val="en-US" w:eastAsia="zh-CN"/>
        </w:rPr>
        <w:t>8240400元，</w:t>
      </w:r>
      <w:r>
        <w:rPr>
          <w:rFonts w:hint="eastAsia" w:ascii="仿宋_GB2312" w:eastAsia="仿宋_GB2312"/>
          <w:sz w:val="32"/>
          <w:szCs w:val="32"/>
        </w:rPr>
        <w:t>较上年</w:t>
      </w:r>
      <w:r>
        <w:rPr>
          <w:rFonts w:hint="eastAsia" w:ascii="仿宋_GB2312" w:eastAsia="仿宋_GB2312"/>
          <w:sz w:val="32"/>
          <w:szCs w:val="32"/>
          <w:lang w:val="en-US" w:eastAsia="zh-CN"/>
        </w:rPr>
        <w:t>减少42637202</w:t>
      </w:r>
      <w:r>
        <w:rPr>
          <w:rFonts w:hint="eastAsia" w:ascii="仿宋_GB2312" w:eastAsia="仿宋_GB2312"/>
          <w:sz w:val="32"/>
          <w:szCs w:val="32"/>
        </w:rPr>
        <w:t>元，</w:t>
      </w:r>
      <w:r>
        <w:rPr>
          <w:rFonts w:hint="eastAsia" w:ascii="宋体" w:hAnsi="宋体" w:cs="宋体"/>
          <w:kern w:val="0"/>
          <w:sz w:val="28"/>
          <w:szCs w:val="28"/>
          <w:lang w:val="en-US" w:eastAsia="zh-CN"/>
        </w:rPr>
        <w:t>原因是县级财政安排减少</w:t>
      </w:r>
      <w:r>
        <w:rPr>
          <w:rFonts w:hint="eastAsia" w:ascii="仿宋_GB2312" w:eastAsia="仿宋_GB2312"/>
          <w:sz w:val="32"/>
          <w:szCs w:val="32"/>
        </w:rPr>
        <w:t>。</w:t>
      </w:r>
    </w:p>
    <w:p>
      <w:pPr>
        <w:pStyle w:val="5"/>
        <w:widowControl/>
        <w:shd w:val="clear" w:color="auto" w:fill="FFFFFF"/>
        <w:spacing w:beforeAutospacing="0" w:afterAutospacing="0"/>
        <w:ind w:left="420"/>
        <w:rPr>
          <w:rFonts w:ascii="宋体" w:cs="宋体"/>
          <w:sz w:val="32"/>
          <w:szCs w:val="32"/>
          <w:shd w:val="clear" w:color="auto" w:fill="FFFFFF"/>
        </w:rPr>
      </w:pPr>
      <w:r>
        <w:rPr>
          <w:rFonts w:hint="eastAsia" w:ascii="宋体" w:hAnsi="宋体" w:cs="宋体"/>
          <w:sz w:val="32"/>
          <w:szCs w:val="32"/>
          <w:shd w:val="clear" w:color="auto" w:fill="FFFFFF"/>
        </w:rPr>
        <w:t>（四）政府基金预算支出情况</w:t>
      </w:r>
    </w:p>
    <w:p>
      <w:pPr>
        <w:pStyle w:val="5"/>
        <w:widowControl/>
        <w:shd w:val="clear" w:color="auto" w:fill="FFFFFF"/>
        <w:spacing w:beforeAutospacing="0" w:afterAutospacing="0"/>
        <w:ind w:left="420"/>
        <w:rPr>
          <w:rFonts w:hint="eastAsia" w:ascii="宋体" w:hAnsi="宋体" w:cs="宋体"/>
          <w:sz w:val="32"/>
          <w:szCs w:val="32"/>
          <w:shd w:val="clear" w:color="auto" w:fill="FFFFFF"/>
        </w:rPr>
      </w:pPr>
      <w:r>
        <w:rPr>
          <w:rFonts w:hint="eastAsia" w:ascii="宋体" w:hAnsi="宋体" w:cs="宋体"/>
          <w:sz w:val="32"/>
          <w:szCs w:val="32"/>
          <w:shd w:val="clear" w:color="auto" w:fill="FFFFFF"/>
          <w:lang w:val="en-US" w:eastAsia="zh-CN"/>
        </w:rPr>
        <w:t>1、</w:t>
      </w:r>
      <w:r>
        <w:rPr>
          <w:rFonts w:hint="eastAsia" w:ascii="宋体" w:hAnsi="宋体" w:cs="宋体"/>
          <w:sz w:val="32"/>
          <w:szCs w:val="32"/>
          <w:shd w:val="clear" w:color="auto" w:fill="FFFFFF"/>
        </w:rPr>
        <w:t>本部门无</w:t>
      </w:r>
      <w:r>
        <w:rPr>
          <w:rFonts w:hint="eastAsia" w:ascii="宋体" w:hAnsi="宋体" w:cs="宋体"/>
          <w:sz w:val="32"/>
          <w:szCs w:val="32"/>
          <w:shd w:val="clear" w:color="auto" w:fill="FFFFFF"/>
          <w:lang w:val="en-US" w:eastAsia="zh-CN"/>
        </w:rPr>
        <w:t>当年政府性基金预算收支</w:t>
      </w:r>
      <w:r>
        <w:rPr>
          <w:rFonts w:hint="eastAsia" w:ascii="宋体" w:hAnsi="宋体" w:cs="宋体"/>
          <w:sz w:val="32"/>
          <w:szCs w:val="32"/>
          <w:shd w:val="clear" w:color="auto" w:fill="FFFFFF"/>
        </w:rPr>
        <w:t>，并已公开空表。</w:t>
      </w:r>
    </w:p>
    <w:p>
      <w:pPr>
        <w:pStyle w:val="5"/>
        <w:widowControl/>
        <w:shd w:val="clear" w:color="auto" w:fill="FFFFFF"/>
        <w:spacing w:beforeAutospacing="0" w:afterAutospacing="0"/>
        <w:ind w:left="420"/>
        <w:rPr>
          <w:rFonts w:hint="eastAsia" w:ascii="宋体" w:hAnsi="宋体" w:eastAsia="宋体" w:cs="宋体"/>
          <w:sz w:val="32"/>
          <w:szCs w:val="32"/>
          <w:shd w:val="clear" w:color="auto" w:fill="FFFFFF"/>
          <w:lang w:val="en-US" w:eastAsia="zh-CN"/>
        </w:rPr>
      </w:pPr>
      <w:r>
        <w:rPr>
          <w:rFonts w:hint="eastAsia" w:ascii="宋体" w:hAnsi="宋体" w:cs="宋体"/>
          <w:sz w:val="32"/>
          <w:szCs w:val="32"/>
          <w:shd w:val="clear" w:color="auto" w:fill="FFFFFF"/>
          <w:lang w:val="en-US" w:eastAsia="zh-CN"/>
        </w:rPr>
        <w:t>2、</w:t>
      </w:r>
      <w:r>
        <w:rPr>
          <w:rFonts w:hint="eastAsia" w:ascii="宋体" w:hAnsi="宋体" w:cs="宋体"/>
          <w:sz w:val="32"/>
          <w:szCs w:val="32"/>
          <w:shd w:val="clear" w:color="auto" w:fill="FFFFFF"/>
        </w:rPr>
        <w:t>本部门无</w:t>
      </w:r>
      <w:r>
        <w:rPr>
          <w:rFonts w:hint="eastAsia" w:ascii="宋体" w:hAnsi="宋体" w:cs="宋体"/>
          <w:sz w:val="32"/>
          <w:szCs w:val="32"/>
          <w:shd w:val="clear" w:color="auto" w:fill="FFFFFF"/>
          <w:lang w:val="en-US" w:eastAsia="zh-CN"/>
        </w:rPr>
        <w:t>2019年结转的</w:t>
      </w:r>
      <w:r>
        <w:rPr>
          <w:rFonts w:hint="eastAsia" w:ascii="宋体" w:hAnsi="宋体" w:cs="宋体"/>
          <w:sz w:val="32"/>
          <w:szCs w:val="32"/>
          <w:shd w:val="clear" w:color="auto" w:fill="FFFFFF"/>
        </w:rPr>
        <w:t>政府</w:t>
      </w:r>
      <w:r>
        <w:rPr>
          <w:rFonts w:hint="eastAsia" w:ascii="宋体" w:hAnsi="宋体" w:cs="宋体"/>
          <w:sz w:val="32"/>
          <w:szCs w:val="32"/>
          <w:shd w:val="clear" w:color="auto" w:fill="FFFFFF"/>
          <w:lang w:val="en-US" w:eastAsia="zh-CN"/>
        </w:rPr>
        <w:t>性</w:t>
      </w:r>
      <w:r>
        <w:rPr>
          <w:rFonts w:hint="eastAsia" w:ascii="宋体" w:hAnsi="宋体" w:cs="宋体"/>
          <w:sz w:val="32"/>
          <w:szCs w:val="32"/>
          <w:shd w:val="clear" w:color="auto" w:fill="FFFFFF"/>
        </w:rPr>
        <w:t>基金预算</w:t>
      </w:r>
      <w:r>
        <w:rPr>
          <w:rFonts w:hint="eastAsia" w:ascii="宋体" w:hAnsi="宋体" w:cs="宋体"/>
          <w:sz w:val="32"/>
          <w:szCs w:val="32"/>
          <w:shd w:val="clear" w:color="auto" w:fill="FFFFFF"/>
          <w:lang w:val="en-US" w:eastAsia="zh-CN"/>
        </w:rPr>
        <w:t>拨款支出。</w:t>
      </w:r>
    </w:p>
    <w:p>
      <w:pPr>
        <w:pStyle w:val="5"/>
        <w:widowControl/>
        <w:shd w:val="clear" w:color="auto" w:fill="FFFFFF"/>
        <w:spacing w:beforeAutospacing="0" w:afterAutospacing="0"/>
        <w:ind w:left="420"/>
        <w:rPr>
          <w:rFonts w:ascii="宋体" w:cs="宋体"/>
          <w:sz w:val="32"/>
          <w:szCs w:val="32"/>
          <w:shd w:val="clear" w:color="auto" w:fill="FFFFFF"/>
        </w:rPr>
      </w:pPr>
      <w:r>
        <w:rPr>
          <w:rFonts w:hint="eastAsia" w:ascii="宋体" w:hAnsi="宋体" w:cs="宋体"/>
          <w:sz w:val="32"/>
          <w:szCs w:val="32"/>
          <w:shd w:val="clear" w:color="auto" w:fill="FFFFFF"/>
        </w:rPr>
        <w:t>（五）国有资本经营预算拨款收支情况</w:t>
      </w:r>
    </w:p>
    <w:p>
      <w:pPr>
        <w:pStyle w:val="5"/>
        <w:widowControl/>
        <w:shd w:val="clear" w:color="auto" w:fill="FFFFFF"/>
        <w:spacing w:beforeAutospacing="0" w:afterAutospacing="0"/>
        <w:ind w:left="420"/>
        <w:rPr>
          <w:rFonts w:hint="eastAsia" w:ascii="宋体" w:hAnsi="宋体" w:cs="宋体"/>
          <w:sz w:val="32"/>
          <w:szCs w:val="32"/>
          <w:shd w:val="clear" w:color="auto" w:fill="FFFFFF"/>
          <w:lang w:val="en-US" w:eastAsia="zh-CN"/>
        </w:rPr>
      </w:pPr>
      <w:r>
        <w:rPr>
          <w:rFonts w:hint="eastAsia" w:ascii="宋体" w:hAnsi="宋体" w:cs="宋体"/>
          <w:sz w:val="32"/>
          <w:szCs w:val="32"/>
          <w:shd w:val="clear" w:color="auto" w:fill="FFFFFF"/>
          <w:lang w:val="en-US" w:eastAsia="zh-CN"/>
        </w:rPr>
        <w:t>1、</w:t>
      </w:r>
      <w:r>
        <w:rPr>
          <w:rFonts w:hint="eastAsia" w:ascii="宋体" w:hAnsi="宋体" w:cs="宋体"/>
          <w:sz w:val="32"/>
          <w:szCs w:val="32"/>
          <w:shd w:val="clear" w:color="auto" w:fill="FFFFFF"/>
        </w:rPr>
        <w:t>本部门无</w:t>
      </w:r>
      <w:r>
        <w:rPr>
          <w:rFonts w:hint="eastAsia" w:ascii="宋体" w:hAnsi="宋体" w:cs="宋体"/>
          <w:sz w:val="32"/>
          <w:szCs w:val="32"/>
          <w:shd w:val="clear" w:color="auto" w:fill="FFFFFF"/>
          <w:lang w:val="en-US" w:eastAsia="zh-CN"/>
        </w:rPr>
        <w:t>当年</w:t>
      </w:r>
      <w:r>
        <w:rPr>
          <w:rFonts w:hint="eastAsia" w:ascii="宋体" w:hAnsi="宋体" w:cs="宋体"/>
          <w:sz w:val="32"/>
          <w:szCs w:val="32"/>
          <w:shd w:val="clear" w:color="auto" w:fill="FFFFFF"/>
        </w:rPr>
        <w:t>国有资本经营预算拨款收支</w:t>
      </w:r>
      <w:r>
        <w:rPr>
          <w:rFonts w:hint="eastAsia" w:ascii="宋体" w:hAnsi="宋体" w:cs="宋体"/>
          <w:sz w:val="32"/>
          <w:szCs w:val="32"/>
          <w:shd w:val="clear" w:color="auto" w:fill="FFFFFF"/>
          <w:lang w:eastAsia="zh-CN"/>
        </w:rPr>
        <w:t>，</w:t>
      </w:r>
      <w:r>
        <w:rPr>
          <w:rFonts w:hint="eastAsia" w:ascii="宋体" w:hAnsi="宋体" w:cs="宋体"/>
          <w:sz w:val="32"/>
          <w:szCs w:val="32"/>
          <w:shd w:val="clear" w:color="auto" w:fill="FFFFFF"/>
          <w:lang w:val="en-US" w:eastAsia="zh-CN"/>
        </w:rPr>
        <w:t>并在财政拨款收支总体情况表中列示。</w:t>
      </w:r>
    </w:p>
    <w:p>
      <w:pPr>
        <w:pStyle w:val="5"/>
        <w:widowControl/>
        <w:shd w:val="clear" w:color="auto" w:fill="FFFFFF"/>
        <w:spacing w:beforeAutospacing="0" w:afterAutospacing="0"/>
        <w:ind w:left="420"/>
        <w:rPr>
          <w:rFonts w:hint="default" w:ascii="宋体" w:hAnsi="宋体" w:cs="宋体"/>
          <w:sz w:val="32"/>
          <w:szCs w:val="32"/>
          <w:shd w:val="clear" w:color="auto" w:fill="FFFFFF"/>
          <w:lang w:val="en-US" w:eastAsia="zh-CN"/>
        </w:rPr>
      </w:pPr>
      <w:r>
        <w:rPr>
          <w:rFonts w:hint="eastAsia" w:ascii="宋体" w:hAnsi="宋体" w:cs="宋体"/>
          <w:sz w:val="32"/>
          <w:szCs w:val="32"/>
          <w:shd w:val="clear" w:color="auto" w:fill="FFFFFF"/>
          <w:lang w:val="en-US" w:eastAsia="zh-CN"/>
        </w:rPr>
        <w:t>2、</w:t>
      </w:r>
      <w:r>
        <w:rPr>
          <w:rFonts w:hint="eastAsia" w:ascii="宋体" w:hAnsi="宋体" w:cs="宋体"/>
          <w:sz w:val="32"/>
          <w:szCs w:val="32"/>
          <w:shd w:val="clear" w:color="auto" w:fill="FFFFFF"/>
        </w:rPr>
        <w:t>本部门无</w:t>
      </w:r>
      <w:r>
        <w:rPr>
          <w:rFonts w:hint="eastAsia" w:ascii="宋体" w:hAnsi="宋体" w:cs="宋体"/>
          <w:sz w:val="32"/>
          <w:szCs w:val="32"/>
          <w:shd w:val="clear" w:color="auto" w:fill="FFFFFF"/>
          <w:lang w:val="en-US" w:eastAsia="zh-CN"/>
        </w:rPr>
        <w:t>2019年结转的国有资本经营</w:t>
      </w:r>
      <w:r>
        <w:rPr>
          <w:rFonts w:hint="eastAsia" w:ascii="宋体" w:hAnsi="宋体" w:cs="宋体"/>
          <w:sz w:val="32"/>
          <w:szCs w:val="32"/>
          <w:shd w:val="clear" w:color="auto" w:fill="FFFFFF"/>
        </w:rPr>
        <w:t>预算</w:t>
      </w:r>
      <w:r>
        <w:rPr>
          <w:rFonts w:hint="eastAsia" w:ascii="宋体" w:hAnsi="宋体" w:cs="宋体"/>
          <w:sz w:val="32"/>
          <w:szCs w:val="32"/>
          <w:shd w:val="clear" w:color="auto" w:fill="FFFFFF"/>
          <w:lang w:val="en-US" w:eastAsia="zh-CN"/>
        </w:rPr>
        <w:t>拨款支出。</w:t>
      </w:r>
    </w:p>
    <w:p>
      <w:pPr>
        <w:pStyle w:val="5"/>
        <w:widowControl/>
        <w:shd w:val="clear" w:color="auto" w:fill="FFFFFF"/>
        <w:spacing w:beforeAutospacing="0" w:afterAutospacing="0"/>
        <w:ind w:left="420"/>
        <w:rPr>
          <w:rFonts w:hint="eastAsia" w:ascii="宋体" w:eastAsia="宋体" w:cs="宋体"/>
          <w:sz w:val="32"/>
          <w:szCs w:val="32"/>
          <w:shd w:val="clear" w:color="auto" w:fill="FFFFFF"/>
          <w:lang w:val="en-US" w:eastAsia="zh-CN"/>
        </w:rPr>
      </w:pPr>
      <w:r>
        <w:rPr>
          <w:rFonts w:hint="eastAsia" w:ascii="宋体" w:hAnsi="宋体" w:cs="宋体"/>
          <w:color w:val="3D3D3C"/>
          <w:sz w:val="32"/>
          <w:szCs w:val="32"/>
          <w:shd w:val="clear" w:color="auto" w:fill="FFFFFF"/>
        </w:rPr>
        <w:t>六、</w:t>
      </w:r>
      <w:r>
        <w:rPr>
          <w:rFonts w:hint="eastAsia" w:ascii="宋体" w:hAnsi="宋体" w:cs="宋体"/>
          <w:sz w:val="32"/>
          <w:szCs w:val="32"/>
          <w:shd w:val="clear" w:color="auto" w:fill="FFFFFF"/>
          <w:lang w:val="en-US" w:eastAsia="zh-CN"/>
        </w:rPr>
        <w:t>部门预算</w:t>
      </w:r>
      <w:r>
        <w:rPr>
          <w:rFonts w:hint="eastAsia" w:ascii="宋体" w:hAnsi="宋体" w:cs="宋体"/>
          <w:sz w:val="32"/>
          <w:szCs w:val="32"/>
          <w:shd w:val="clear" w:color="auto" w:fill="FFFFFF"/>
        </w:rPr>
        <w:t>“三公”经费等预算情况</w:t>
      </w:r>
      <w:r>
        <w:rPr>
          <w:rFonts w:hint="eastAsia" w:ascii="宋体" w:hAnsi="宋体" w:cs="宋体"/>
          <w:sz w:val="32"/>
          <w:szCs w:val="32"/>
          <w:shd w:val="clear" w:color="auto" w:fill="FFFFFF"/>
          <w:lang w:val="en-US" w:eastAsia="zh-CN"/>
        </w:rPr>
        <w:t>说明。</w:t>
      </w:r>
    </w:p>
    <w:p>
      <w:pPr>
        <w:ind w:firstLine="640" w:firstLineChars="200"/>
        <w:contextualSpacing/>
        <w:rPr>
          <w:rFonts w:ascii="仿宋_GB2312" w:hAnsi="仿宋" w:eastAsia="仿宋_GB2312" w:cs="仿宋"/>
          <w:color w:val="000000"/>
          <w:kern w:val="0"/>
          <w:sz w:val="32"/>
          <w:szCs w:val="32"/>
          <w:shd w:val="clear" w:color="auto" w:fill="FFFFFF"/>
        </w:rPr>
      </w:pPr>
      <w:r>
        <w:rPr>
          <w:rFonts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年三公经费总计</w:t>
      </w:r>
      <w:r>
        <w:rPr>
          <w:rFonts w:hint="eastAsia" w:ascii="仿宋_GB2312" w:eastAsia="仿宋_GB2312"/>
          <w:sz w:val="32"/>
          <w:szCs w:val="32"/>
          <w:lang w:val="en-US" w:eastAsia="zh-CN"/>
        </w:rPr>
        <w:t>85</w:t>
      </w:r>
      <w:r>
        <w:rPr>
          <w:rFonts w:ascii="仿宋_GB2312" w:eastAsia="仿宋_GB2312"/>
          <w:sz w:val="32"/>
          <w:szCs w:val="32"/>
        </w:rPr>
        <w:t>00</w:t>
      </w:r>
      <w:r>
        <w:rPr>
          <w:rFonts w:hint="eastAsia" w:ascii="仿宋_GB2312" w:eastAsia="仿宋_GB2312"/>
          <w:sz w:val="32"/>
          <w:szCs w:val="32"/>
        </w:rPr>
        <w:t>元，</w:t>
      </w:r>
      <w:r>
        <w:rPr>
          <w:rFonts w:ascii="仿宋_GB2312" w:eastAsia="仿宋_GB2312"/>
          <w:sz w:val="32"/>
          <w:szCs w:val="32"/>
        </w:rPr>
        <w:t>2019</w:t>
      </w:r>
      <w:r>
        <w:rPr>
          <w:rFonts w:hint="eastAsia" w:ascii="仿宋_GB2312" w:eastAsia="仿宋_GB2312"/>
          <w:sz w:val="32"/>
          <w:szCs w:val="32"/>
        </w:rPr>
        <w:t>年三公经费总计</w:t>
      </w:r>
      <w:r>
        <w:rPr>
          <w:rFonts w:hint="eastAsia" w:ascii="仿宋_GB2312" w:eastAsia="仿宋_GB2312"/>
          <w:sz w:val="32"/>
          <w:szCs w:val="32"/>
          <w:lang w:val="en-US" w:eastAsia="zh-CN"/>
        </w:rPr>
        <w:t>12</w:t>
      </w:r>
      <w:r>
        <w:rPr>
          <w:rFonts w:ascii="仿宋_GB2312" w:eastAsia="仿宋_GB2312"/>
          <w:sz w:val="32"/>
          <w:szCs w:val="32"/>
        </w:rPr>
        <w:t>000</w:t>
      </w:r>
      <w:r>
        <w:rPr>
          <w:rFonts w:hint="eastAsia" w:ascii="仿宋_GB2312" w:eastAsia="仿宋_GB2312"/>
          <w:sz w:val="32"/>
          <w:szCs w:val="32"/>
        </w:rPr>
        <w:t>元，较上年</w:t>
      </w:r>
      <w:r>
        <w:rPr>
          <w:rFonts w:hint="eastAsia" w:ascii="仿宋_GB2312" w:eastAsia="仿宋_GB2312"/>
          <w:sz w:val="32"/>
          <w:szCs w:val="32"/>
          <w:lang w:val="en-US" w:eastAsia="zh-CN"/>
        </w:rPr>
        <w:t>减少3500</w:t>
      </w:r>
      <w:r>
        <w:rPr>
          <w:rFonts w:hint="eastAsia" w:ascii="仿宋_GB2312" w:eastAsia="仿宋_GB2312"/>
          <w:sz w:val="32"/>
          <w:szCs w:val="32"/>
        </w:rPr>
        <w:t>元，原因是</w:t>
      </w:r>
      <w:r>
        <w:rPr>
          <w:rFonts w:hint="eastAsia" w:ascii="仿宋_GB2312" w:eastAsia="仿宋_GB2312"/>
          <w:sz w:val="32"/>
          <w:szCs w:val="32"/>
          <w:lang w:val="en-US" w:eastAsia="zh-CN"/>
        </w:rPr>
        <w:t>节约开支，压缩支出。其中：</w:t>
      </w:r>
      <w:r>
        <w:rPr>
          <w:rFonts w:hint="eastAsia" w:ascii="仿宋_GB2312" w:eastAsia="仿宋_GB2312"/>
          <w:sz w:val="32"/>
          <w:szCs w:val="32"/>
        </w:rPr>
        <w:t>会议费</w:t>
      </w:r>
      <w:r>
        <w:rPr>
          <w:rFonts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年预算</w:t>
      </w:r>
      <w:r>
        <w:rPr>
          <w:rFonts w:hint="eastAsia" w:ascii="仿宋_GB2312" w:eastAsia="仿宋_GB2312"/>
          <w:sz w:val="32"/>
          <w:szCs w:val="32"/>
          <w:lang w:val="en-US" w:eastAsia="zh-CN"/>
        </w:rPr>
        <w:t>1</w:t>
      </w:r>
      <w:r>
        <w:rPr>
          <w:rFonts w:ascii="仿宋_GB2312" w:eastAsia="仿宋_GB2312"/>
          <w:sz w:val="32"/>
          <w:szCs w:val="32"/>
        </w:rPr>
        <w:t>000</w:t>
      </w:r>
      <w:r>
        <w:rPr>
          <w:rFonts w:hint="eastAsia" w:ascii="仿宋_GB2312" w:eastAsia="仿宋_GB2312"/>
          <w:sz w:val="32"/>
          <w:szCs w:val="32"/>
        </w:rPr>
        <w:t>元</w:t>
      </w:r>
      <w:r>
        <w:rPr>
          <w:rFonts w:hint="eastAsia" w:ascii="仿宋_GB2312" w:eastAsia="仿宋_GB2312"/>
          <w:sz w:val="32"/>
          <w:szCs w:val="32"/>
          <w:lang w:eastAsia="zh-CN"/>
        </w:rPr>
        <w:t>，</w:t>
      </w:r>
      <w:r>
        <w:rPr>
          <w:rFonts w:ascii="仿宋_GB2312" w:eastAsia="仿宋_GB2312"/>
          <w:sz w:val="32"/>
          <w:szCs w:val="32"/>
        </w:rPr>
        <w:t>2019</w:t>
      </w:r>
      <w:r>
        <w:rPr>
          <w:rFonts w:hint="eastAsia" w:ascii="仿宋_GB2312" w:eastAsia="仿宋_GB2312"/>
          <w:sz w:val="32"/>
          <w:szCs w:val="32"/>
        </w:rPr>
        <w:t>年预算</w:t>
      </w:r>
      <w:r>
        <w:rPr>
          <w:rFonts w:ascii="仿宋_GB2312" w:eastAsia="仿宋_GB2312"/>
          <w:sz w:val="32"/>
          <w:szCs w:val="32"/>
        </w:rPr>
        <w:t>5000</w:t>
      </w:r>
      <w:r>
        <w:rPr>
          <w:rFonts w:hint="eastAsia" w:ascii="仿宋_GB2312" w:eastAsia="仿宋_GB2312"/>
          <w:sz w:val="32"/>
          <w:szCs w:val="32"/>
        </w:rPr>
        <w:t>元，较上年</w:t>
      </w:r>
      <w:r>
        <w:rPr>
          <w:rFonts w:hint="eastAsia" w:ascii="仿宋_GB2312" w:eastAsia="仿宋_GB2312"/>
          <w:sz w:val="32"/>
          <w:szCs w:val="32"/>
          <w:lang w:val="en-US" w:eastAsia="zh-CN"/>
        </w:rPr>
        <w:t>减少4000</w:t>
      </w:r>
      <w:r>
        <w:rPr>
          <w:rFonts w:hint="eastAsia" w:ascii="仿宋_GB2312" w:eastAsia="仿宋_GB2312"/>
          <w:sz w:val="32"/>
          <w:szCs w:val="32"/>
        </w:rPr>
        <w:t>元，原因是会议</w:t>
      </w:r>
      <w:r>
        <w:rPr>
          <w:rFonts w:hint="eastAsia" w:ascii="仿宋_GB2312" w:eastAsia="仿宋_GB2312"/>
          <w:sz w:val="32"/>
          <w:szCs w:val="32"/>
          <w:lang w:val="en-US" w:eastAsia="zh-CN"/>
        </w:rPr>
        <w:t>压缩；</w:t>
      </w:r>
      <w:r>
        <w:rPr>
          <w:rFonts w:hint="eastAsia" w:ascii="仿宋_GB2312" w:eastAsia="仿宋_GB2312"/>
          <w:sz w:val="32"/>
          <w:szCs w:val="32"/>
        </w:rPr>
        <w:t>培训费</w:t>
      </w:r>
      <w:r>
        <w:rPr>
          <w:rFonts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年预算</w:t>
      </w:r>
      <w:r>
        <w:rPr>
          <w:rFonts w:hint="eastAsia" w:ascii="仿宋_GB2312" w:eastAsia="仿宋_GB2312"/>
          <w:sz w:val="32"/>
          <w:szCs w:val="32"/>
          <w:lang w:val="en-US" w:eastAsia="zh-CN"/>
        </w:rPr>
        <w:t>2500</w:t>
      </w:r>
      <w:r>
        <w:rPr>
          <w:rFonts w:hint="eastAsia" w:ascii="仿宋_GB2312" w:eastAsia="仿宋_GB2312"/>
          <w:sz w:val="32"/>
          <w:szCs w:val="32"/>
        </w:rPr>
        <w:t>元，</w:t>
      </w:r>
      <w:r>
        <w:rPr>
          <w:rFonts w:ascii="仿宋_GB2312" w:eastAsia="仿宋_GB2312"/>
          <w:sz w:val="32"/>
          <w:szCs w:val="32"/>
        </w:rPr>
        <w:t>2019</w:t>
      </w:r>
      <w:r>
        <w:rPr>
          <w:rFonts w:hint="eastAsia" w:ascii="仿宋_GB2312" w:eastAsia="仿宋_GB2312"/>
          <w:sz w:val="32"/>
          <w:szCs w:val="32"/>
        </w:rPr>
        <w:t>年</w:t>
      </w:r>
      <w:r>
        <w:rPr>
          <w:rFonts w:ascii="仿宋_GB2312" w:eastAsia="仿宋_GB2312"/>
          <w:sz w:val="32"/>
          <w:szCs w:val="32"/>
        </w:rPr>
        <w:t>0</w:t>
      </w:r>
      <w:r>
        <w:rPr>
          <w:rFonts w:hint="eastAsia" w:ascii="仿宋_GB2312" w:eastAsia="仿宋_GB2312"/>
          <w:sz w:val="32"/>
          <w:szCs w:val="32"/>
        </w:rPr>
        <w:t>元，较上年</w:t>
      </w:r>
      <w:r>
        <w:rPr>
          <w:rFonts w:hint="eastAsia" w:ascii="仿宋_GB2312" w:eastAsia="仿宋_GB2312"/>
          <w:sz w:val="32"/>
          <w:szCs w:val="32"/>
          <w:lang w:val="en-US" w:eastAsia="zh-CN"/>
        </w:rPr>
        <w:t>增加2500</w:t>
      </w:r>
      <w:r>
        <w:rPr>
          <w:rFonts w:hint="eastAsia" w:ascii="仿宋_GB2312" w:eastAsia="仿宋_GB2312"/>
          <w:sz w:val="32"/>
          <w:szCs w:val="32"/>
        </w:rPr>
        <w:t>元，原因是培训内容</w:t>
      </w:r>
      <w:r>
        <w:rPr>
          <w:rFonts w:hint="eastAsia" w:ascii="仿宋_GB2312" w:eastAsia="仿宋_GB2312"/>
          <w:sz w:val="32"/>
          <w:szCs w:val="32"/>
          <w:lang w:val="en-US" w:eastAsia="zh-CN"/>
        </w:rPr>
        <w:t>增加；</w:t>
      </w:r>
      <w:r>
        <w:rPr>
          <w:rFonts w:hint="eastAsia" w:ascii="仿宋_GB2312" w:eastAsia="仿宋_GB2312"/>
          <w:sz w:val="32"/>
          <w:szCs w:val="32"/>
        </w:rPr>
        <w:t>公务接待费</w:t>
      </w:r>
      <w:r>
        <w:rPr>
          <w:rFonts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年预算</w:t>
      </w:r>
      <w:r>
        <w:rPr>
          <w:rFonts w:hint="eastAsia" w:ascii="仿宋_GB2312" w:eastAsia="仿宋_GB2312"/>
          <w:sz w:val="32"/>
          <w:szCs w:val="32"/>
          <w:lang w:val="en-US" w:eastAsia="zh-CN"/>
        </w:rPr>
        <w:t>1</w:t>
      </w:r>
      <w:r>
        <w:rPr>
          <w:rFonts w:ascii="仿宋_GB2312" w:eastAsia="仿宋_GB2312"/>
          <w:sz w:val="32"/>
          <w:szCs w:val="32"/>
        </w:rPr>
        <w:t>000</w:t>
      </w:r>
      <w:r>
        <w:rPr>
          <w:rFonts w:hint="eastAsia" w:ascii="仿宋_GB2312" w:eastAsia="仿宋_GB2312"/>
          <w:sz w:val="32"/>
          <w:szCs w:val="32"/>
        </w:rPr>
        <w:t>元，</w:t>
      </w:r>
      <w:r>
        <w:rPr>
          <w:rFonts w:ascii="仿宋_GB2312" w:eastAsia="仿宋_GB2312"/>
          <w:sz w:val="32"/>
          <w:szCs w:val="32"/>
        </w:rPr>
        <w:t>2019</w:t>
      </w:r>
      <w:r>
        <w:rPr>
          <w:rFonts w:hint="eastAsia" w:ascii="仿宋_GB2312" w:eastAsia="仿宋_GB2312"/>
          <w:sz w:val="32"/>
          <w:szCs w:val="32"/>
        </w:rPr>
        <w:t>年</w:t>
      </w:r>
      <w:r>
        <w:rPr>
          <w:rFonts w:ascii="仿宋_GB2312" w:eastAsia="仿宋_GB2312"/>
          <w:sz w:val="32"/>
          <w:szCs w:val="32"/>
        </w:rPr>
        <w:t>2000</w:t>
      </w:r>
      <w:r>
        <w:rPr>
          <w:rFonts w:hint="eastAsia" w:ascii="仿宋_GB2312" w:eastAsia="仿宋_GB2312"/>
          <w:sz w:val="32"/>
          <w:szCs w:val="32"/>
        </w:rPr>
        <w:t>元，较上年</w:t>
      </w:r>
      <w:r>
        <w:rPr>
          <w:rFonts w:hint="eastAsia" w:ascii="仿宋_GB2312" w:eastAsia="仿宋_GB2312"/>
          <w:sz w:val="32"/>
          <w:szCs w:val="32"/>
          <w:lang w:val="en-US" w:eastAsia="zh-CN"/>
        </w:rPr>
        <w:t>减少1000</w:t>
      </w:r>
      <w:r>
        <w:rPr>
          <w:rFonts w:hint="eastAsia" w:ascii="仿宋_GB2312" w:eastAsia="仿宋_GB2312"/>
          <w:sz w:val="32"/>
          <w:szCs w:val="32"/>
        </w:rPr>
        <w:t>元，原因是严格控制公务接待费用支出</w:t>
      </w:r>
      <w:r>
        <w:rPr>
          <w:rFonts w:hint="eastAsia" w:ascii="仿宋_GB2312" w:eastAsia="仿宋_GB2312"/>
          <w:sz w:val="32"/>
          <w:szCs w:val="32"/>
          <w:lang w:eastAsia="zh-CN"/>
        </w:rPr>
        <w:t>；</w:t>
      </w:r>
      <w:r>
        <w:rPr>
          <w:rFonts w:hint="eastAsia" w:ascii="仿宋_GB2312" w:eastAsia="仿宋_GB2312"/>
          <w:sz w:val="32"/>
          <w:szCs w:val="32"/>
        </w:rPr>
        <w:t>公务用车运行维护费</w:t>
      </w:r>
      <w:r>
        <w:rPr>
          <w:rFonts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年预算</w:t>
      </w:r>
      <w:r>
        <w:rPr>
          <w:rFonts w:ascii="仿宋_GB2312" w:eastAsia="仿宋_GB2312"/>
          <w:sz w:val="32"/>
          <w:szCs w:val="32"/>
        </w:rPr>
        <w:t>4</w:t>
      </w:r>
      <w:r>
        <w:rPr>
          <w:rFonts w:hint="eastAsia" w:ascii="仿宋_GB2312" w:eastAsia="仿宋_GB2312"/>
          <w:sz w:val="32"/>
          <w:szCs w:val="32"/>
          <w:lang w:val="en-US" w:eastAsia="zh-CN"/>
        </w:rPr>
        <w:t>0</w:t>
      </w:r>
      <w:r>
        <w:rPr>
          <w:rFonts w:ascii="仿宋_GB2312" w:eastAsia="仿宋_GB2312"/>
          <w:sz w:val="32"/>
          <w:szCs w:val="32"/>
        </w:rPr>
        <w:t>00</w:t>
      </w:r>
      <w:r>
        <w:rPr>
          <w:rFonts w:hint="eastAsia" w:ascii="仿宋_GB2312" w:eastAsia="仿宋_GB2312"/>
          <w:sz w:val="32"/>
          <w:szCs w:val="32"/>
        </w:rPr>
        <w:t>元，</w:t>
      </w:r>
      <w:r>
        <w:rPr>
          <w:rFonts w:ascii="仿宋_GB2312" w:eastAsia="仿宋_GB2312"/>
          <w:sz w:val="32"/>
          <w:szCs w:val="32"/>
        </w:rPr>
        <w:t>2019</w:t>
      </w:r>
      <w:r>
        <w:rPr>
          <w:rFonts w:hint="eastAsia" w:ascii="仿宋_GB2312" w:eastAsia="仿宋_GB2312"/>
          <w:sz w:val="32"/>
          <w:szCs w:val="32"/>
        </w:rPr>
        <w:t>年</w:t>
      </w:r>
      <w:r>
        <w:rPr>
          <w:rFonts w:ascii="仿宋_GB2312" w:eastAsia="仿宋_GB2312"/>
          <w:sz w:val="32"/>
          <w:szCs w:val="32"/>
        </w:rPr>
        <w:t>5000</w:t>
      </w:r>
      <w:r>
        <w:rPr>
          <w:rFonts w:hint="eastAsia" w:ascii="仿宋_GB2312" w:eastAsia="仿宋_GB2312"/>
          <w:sz w:val="32"/>
          <w:szCs w:val="32"/>
        </w:rPr>
        <w:t>元，较上年</w:t>
      </w:r>
      <w:r>
        <w:rPr>
          <w:rFonts w:hint="eastAsia" w:ascii="仿宋_GB2312" w:eastAsia="仿宋_GB2312"/>
          <w:sz w:val="32"/>
          <w:szCs w:val="32"/>
          <w:lang w:val="en-US" w:eastAsia="zh-CN"/>
        </w:rPr>
        <w:t>减少1000</w:t>
      </w:r>
      <w:r>
        <w:rPr>
          <w:rFonts w:hint="eastAsia" w:ascii="仿宋_GB2312" w:eastAsia="仿宋_GB2312"/>
          <w:sz w:val="32"/>
          <w:szCs w:val="32"/>
        </w:rPr>
        <w:t>元，原因是</w:t>
      </w:r>
      <w:r>
        <w:rPr>
          <w:rFonts w:hint="eastAsia" w:ascii="仿宋_GB2312" w:eastAsia="仿宋_GB2312"/>
          <w:sz w:val="32"/>
          <w:szCs w:val="32"/>
          <w:lang w:val="en-US" w:eastAsia="zh-CN"/>
        </w:rPr>
        <w:t>缩减支出</w:t>
      </w:r>
      <w:r>
        <w:rPr>
          <w:rFonts w:hint="eastAsia" w:ascii="仿宋_GB2312" w:eastAsia="仿宋_GB2312"/>
          <w:sz w:val="32"/>
          <w:szCs w:val="32"/>
        </w:rPr>
        <w:t>。我单位结合</w:t>
      </w:r>
      <w:r>
        <w:rPr>
          <w:rFonts w:ascii="仿宋_GB2312" w:eastAsia="仿宋_GB2312"/>
          <w:sz w:val="32"/>
          <w:szCs w:val="32"/>
        </w:rPr>
        <w:t>“</w:t>
      </w:r>
      <w:r>
        <w:rPr>
          <w:rFonts w:hint="eastAsia" w:ascii="仿宋_GB2312" w:eastAsia="仿宋_GB2312"/>
          <w:sz w:val="32"/>
          <w:szCs w:val="32"/>
          <w:lang w:eastAsia="zh-CN"/>
        </w:rPr>
        <w:t>中央</w:t>
      </w:r>
      <w:bookmarkStart w:id="0" w:name="_GoBack"/>
      <w:bookmarkEnd w:id="0"/>
      <w:r>
        <w:rPr>
          <w:rFonts w:hint="eastAsia" w:ascii="仿宋_GB2312" w:eastAsia="仿宋_GB2312"/>
          <w:sz w:val="32"/>
          <w:szCs w:val="32"/>
        </w:rPr>
        <w:t>八项规定</w:t>
      </w:r>
      <w:r>
        <w:rPr>
          <w:rFonts w:ascii="仿宋_GB2312" w:eastAsia="仿宋_GB2312"/>
          <w:sz w:val="32"/>
          <w:szCs w:val="32"/>
        </w:rPr>
        <w:t>”</w:t>
      </w:r>
      <w:r>
        <w:rPr>
          <w:rFonts w:hint="eastAsia" w:ascii="仿宋_GB2312" w:eastAsia="仿宋_GB2312"/>
          <w:sz w:val="32"/>
          <w:szCs w:val="32"/>
        </w:rPr>
        <w:t>、</w:t>
      </w:r>
      <w:r>
        <w:rPr>
          <w:rFonts w:ascii="仿宋_GB2312" w:eastAsia="仿宋_GB2312"/>
          <w:sz w:val="32"/>
          <w:szCs w:val="32"/>
        </w:rPr>
        <w:t>“</w:t>
      </w:r>
      <w:r>
        <w:rPr>
          <w:rFonts w:hint="eastAsia" w:ascii="仿宋_GB2312" w:eastAsia="仿宋_GB2312"/>
          <w:sz w:val="32"/>
          <w:szCs w:val="32"/>
        </w:rPr>
        <w:t>四风</w:t>
      </w:r>
      <w:r>
        <w:rPr>
          <w:rFonts w:ascii="仿宋_GB2312" w:eastAsia="仿宋_GB2312"/>
          <w:sz w:val="32"/>
          <w:szCs w:val="32"/>
        </w:rPr>
        <w:t>”</w:t>
      </w:r>
      <w:r>
        <w:rPr>
          <w:rFonts w:hint="eastAsia" w:ascii="仿宋_GB2312" w:eastAsia="仿宋_GB2312"/>
          <w:sz w:val="32"/>
          <w:szCs w:val="32"/>
        </w:rPr>
        <w:t>规定，严格控制</w:t>
      </w:r>
      <w:r>
        <w:rPr>
          <w:rFonts w:ascii="仿宋_GB2312" w:eastAsia="仿宋_GB2312"/>
          <w:sz w:val="32"/>
          <w:szCs w:val="32"/>
        </w:rPr>
        <w:t>“</w:t>
      </w:r>
      <w:r>
        <w:rPr>
          <w:rFonts w:hint="eastAsia" w:ascii="仿宋_GB2312" w:eastAsia="仿宋_GB2312"/>
          <w:sz w:val="32"/>
          <w:szCs w:val="32"/>
        </w:rPr>
        <w:t>三公</w:t>
      </w:r>
      <w:r>
        <w:rPr>
          <w:rFonts w:ascii="仿宋_GB2312" w:eastAsia="仿宋_GB2312"/>
          <w:sz w:val="32"/>
          <w:szCs w:val="32"/>
        </w:rPr>
        <w:t>”</w:t>
      </w:r>
      <w:r>
        <w:rPr>
          <w:rFonts w:hint="eastAsia" w:ascii="仿宋_GB2312" w:eastAsia="仿宋_GB2312"/>
          <w:sz w:val="32"/>
          <w:szCs w:val="32"/>
        </w:rPr>
        <w:t>经费，切实厉行节约，</w:t>
      </w:r>
      <w:r>
        <w:rPr>
          <w:rFonts w:ascii="仿宋_GB2312" w:hAnsi="仿宋" w:eastAsia="仿宋_GB2312" w:cs="仿宋"/>
          <w:color w:val="000000"/>
          <w:kern w:val="0"/>
          <w:sz w:val="32"/>
          <w:szCs w:val="32"/>
          <w:shd w:val="clear" w:color="auto" w:fill="FFFFFF"/>
        </w:rPr>
        <w:t>20</w:t>
      </w:r>
      <w:r>
        <w:rPr>
          <w:rFonts w:hint="eastAsia" w:ascii="仿宋_GB2312" w:hAnsi="仿宋" w:eastAsia="仿宋_GB2312" w:cs="仿宋"/>
          <w:color w:val="000000"/>
          <w:kern w:val="0"/>
          <w:sz w:val="32"/>
          <w:szCs w:val="32"/>
          <w:shd w:val="clear" w:color="auto" w:fill="FFFFFF"/>
          <w:lang w:val="en-US" w:eastAsia="zh-CN"/>
        </w:rPr>
        <w:t>20</w:t>
      </w:r>
      <w:r>
        <w:rPr>
          <w:rFonts w:hint="eastAsia" w:ascii="仿宋_GB2312" w:hAnsi="仿宋" w:eastAsia="仿宋_GB2312" w:cs="仿宋"/>
          <w:color w:val="000000"/>
          <w:kern w:val="0"/>
          <w:sz w:val="32"/>
          <w:szCs w:val="32"/>
          <w:shd w:val="clear" w:color="auto" w:fill="FFFFFF"/>
        </w:rPr>
        <w:t>年因公出国</w:t>
      </w:r>
      <w:r>
        <w:rPr>
          <w:rFonts w:ascii="仿宋_GB2312" w:hAnsi="仿宋" w:eastAsia="仿宋_GB2312" w:cs="仿宋"/>
          <w:color w:val="000000"/>
          <w:kern w:val="0"/>
          <w:sz w:val="32"/>
          <w:szCs w:val="32"/>
          <w:shd w:val="clear" w:color="auto" w:fill="FFFFFF"/>
        </w:rPr>
        <w:t>(</w:t>
      </w:r>
      <w:r>
        <w:rPr>
          <w:rFonts w:hint="eastAsia" w:ascii="仿宋_GB2312" w:hAnsi="仿宋" w:eastAsia="仿宋_GB2312" w:cs="仿宋"/>
          <w:color w:val="000000"/>
          <w:kern w:val="0"/>
          <w:sz w:val="32"/>
          <w:szCs w:val="32"/>
          <w:shd w:val="clear" w:color="auto" w:fill="FFFFFF"/>
        </w:rPr>
        <w:t>境</w:t>
      </w:r>
      <w:r>
        <w:rPr>
          <w:rFonts w:ascii="仿宋_GB2312" w:hAnsi="仿宋" w:eastAsia="仿宋_GB2312" w:cs="仿宋"/>
          <w:color w:val="000000"/>
          <w:kern w:val="0"/>
          <w:sz w:val="32"/>
          <w:szCs w:val="32"/>
          <w:shd w:val="clear" w:color="auto" w:fill="FFFFFF"/>
        </w:rPr>
        <w:t>)</w:t>
      </w:r>
      <w:r>
        <w:rPr>
          <w:rFonts w:hint="eastAsia" w:ascii="仿宋_GB2312" w:hAnsi="仿宋" w:eastAsia="仿宋_GB2312" w:cs="仿宋"/>
          <w:color w:val="000000"/>
          <w:kern w:val="0"/>
          <w:sz w:val="32"/>
          <w:szCs w:val="32"/>
          <w:shd w:val="clear" w:color="auto" w:fill="FFFFFF"/>
        </w:rPr>
        <w:t>费支出</w:t>
      </w:r>
      <w:r>
        <w:rPr>
          <w:rFonts w:ascii="仿宋_GB2312" w:hAnsi="仿宋" w:eastAsia="仿宋_GB2312" w:cs="仿宋"/>
          <w:color w:val="000000"/>
          <w:kern w:val="0"/>
          <w:sz w:val="32"/>
          <w:szCs w:val="32"/>
          <w:shd w:val="clear" w:color="auto" w:fill="FFFFFF"/>
        </w:rPr>
        <w:t>0</w:t>
      </w:r>
      <w:r>
        <w:rPr>
          <w:rFonts w:hint="eastAsia" w:ascii="仿宋_GB2312" w:hAnsi="仿宋" w:eastAsia="仿宋_GB2312" w:cs="仿宋"/>
          <w:color w:val="000000"/>
          <w:kern w:val="0"/>
          <w:sz w:val="32"/>
          <w:szCs w:val="32"/>
          <w:shd w:val="clear" w:color="auto" w:fill="FFFFFF"/>
        </w:rPr>
        <w:t>元，比上年预算无变化，主要原因是节省开支，上级缩减费用。本部门无公务购车情况，</w:t>
      </w:r>
      <w:r>
        <w:rPr>
          <w:rFonts w:ascii="仿宋_GB2312" w:hAnsi="仿宋" w:eastAsia="仿宋_GB2312" w:cs="仿宋"/>
          <w:color w:val="000000"/>
          <w:kern w:val="0"/>
          <w:sz w:val="32"/>
          <w:szCs w:val="32"/>
          <w:shd w:val="clear" w:color="auto" w:fill="FFFFFF"/>
        </w:rPr>
        <w:t xml:space="preserve"> </w:t>
      </w:r>
      <w:r>
        <w:rPr>
          <w:rFonts w:hint="eastAsia" w:ascii="仿宋_GB2312" w:hAnsi="仿宋" w:eastAsia="仿宋_GB2312" w:cs="仿宋"/>
          <w:color w:val="000000"/>
          <w:kern w:val="0"/>
          <w:sz w:val="32"/>
          <w:szCs w:val="32"/>
          <w:shd w:val="clear" w:color="auto" w:fill="FFFFFF"/>
        </w:rPr>
        <w:t>比上年预算相比无变化，本部门使用一般公共预算财政拨款购置公务车</w:t>
      </w:r>
      <w:r>
        <w:rPr>
          <w:rFonts w:ascii="仿宋_GB2312" w:hAnsi="仿宋" w:eastAsia="仿宋_GB2312" w:cs="仿宋"/>
          <w:color w:val="000000"/>
          <w:kern w:val="0"/>
          <w:sz w:val="32"/>
          <w:szCs w:val="32"/>
          <w:shd w:val="clear" w:color="auto" w:fill="FFFFFF"/>
        </w:rPr>
        <w:t>0</w:t>
      </w:r>
      <w:r>
        <w:rPr>
          <w:rFonts w:hint="eastAsia" w:ascii="仿宋_GB2312" w:hAnsi="仿宋" w:eastAsia="仿宋_GB2312" w:cs="仿宋"/>
          <w:color w:val="000000"/>
          <w:kern w:val="0"/>
          <w:sz w:val="32"/>
          <w:szCs w:val="32"/>
          <w:shd w:val="clear" w:color="auto" w:fill="FFFFFF"/>
        </w:rPr>
        <w:t>辆</w:t>
      </w:r>
      <w:r>
        <w:rPr>
          <w:rFonts w:ascii="仿宋_GB2312" w:hAnsi="仿宋" w:eastAsia="仿宋_GB2312" w:cs="仿宋"/>
          <w:color w:val="000000"/>
          <w:kern w:val="0"/>
          <w:sz w:val="32"/>
          <w:szCs w:val="32"/>
          <w:shd w:val="clear" w:color="auto" w:fill="FFFFFF"/>
        </w:rPr>
        <w:t>.</w:t>
      </w:r>
    </w:p>
    <w:p>
      <w:pPr>
        <w:pStyle w:val="5"/>
        <w:widowControl/>
        <w:shd w:val="clear" w:color="auto" w:fill="FFFFFF"/>
        <w:spacing w:beforeAutospacing="0" w:afterAutospacing="0"/>
        <w:rPr>
          <w:rFonts w:ascii="宋体" w:cs="宋体"/>
          <w:color w:val="3D3D3C"/>
          <w:sz w:val="32"/>
          <w:szCs w:val="32"/>
        </w:rPr>
      </w:pPr>
      <w:r>
        <w:rPr>
          <w:rFonts w:hint="eastAsia" w:ascii="宋体" w:hAnsi="宋体" w:cs="宋体"/>
          <w:color w:val="3D3D3C"/>
          <w:sz w:val="32"/>
          <w:szCs w:val="32"/>
          <w:shd w:val="clear" w:color="auto" w:fill="FFFFFF"/>
        </w:rPr>
        <w:t>七、部门国有资产占有使用及资产购置情况说明</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截止</w:t>
      </w:r>
      <w:r>
        <w:rPr>
          <w:rFonts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年底，本部门所属预算单位共有车辆</w:t>
      </w:r>
      <w:r>
        <w:rPr>
          <w:rFonts w:ascii="仿宋_GB2312" w:eastAsia="仿宋_GB2312"/>
          <w:sz w:val="32"/>
          <w:szCs w:val="32"/>
        </w:rPr>
        <w:t>3</w:t>
      </w:r>
      <w:r>
        <w:rPr>
          <w:rFonts w:hint="eastAsia" w:ascii="仿宋_GB2312" w:eastAsia="仿宋_GB2312"/>
          <w:sz w:val="32"/>
          <w:szCs w:val="32"/>
        </w:rPr>
        <w:t>辆，单价</w:t>
      </w:r>
      <w:r>
        <w:rPr>
          <w:rFonts w:ascii="仿宋_GB2312" w:eastAsia="仿宋_GB2312"/>
          <w:sz w:val="32"/>
          <w:szCs w:val="32"/>
        </w:rPr>
        <w:t>20</w:t>
      </w:r>
      <w:r>
        <w:rPr>
          <w:rFonts w:hint="eastAsia" w:ascii="仿宋_GB2312" w:eastAsia="仿宋_GB2312"/>
          <w:sz w:val="32"/>
          <w:szCs w:val="32"/>
        </w:rPr>
        <w:t>万元以上的设备</w:t>
      </w:r>
      <w:r>
        <w:rPr>
          <w:rFonts w:ascii="仿宋_GB2312" w:eastAsia="仿宋_GB2312"/>
          <w:sz w:val="32"/>
          <w:szCs w:val="32"/>
        </w:rPr>
        <w:t>XX</w:t>
      </w:r>
      <w:r>
        <w:rPr>
          <w:rFonts w:hint="eastAsia" w:ascii="仿宋_GB2312" w:eastAsia="仿宋_GB2312"/>
          <w:sz w:val="32"/>
          <w:szCs w:val="32"/>
        </w:rPr>
        <w:t>台（套）。</w:t>
      </w:r>
      <w:r>
        <w:rPr>
          <w:rFonts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年部门预算安排购置车辆</w:t>
      </w:r>
      <w:r>
        <w:rPr>
          <w:rFonts w:ascii="仿宋_GB2312" w:eastAsia="仿宋_GB2312"/>
          <w:sz w:val="32"/>
          <w:szCs w:val="32"/>
        </w:rPr>
        <w:t>0</w:t>
      </w:r>
      <w:r>
        <w:rPr>
          <w:rFonts w:hint="eastAsia" w:ascii="仿宋_GB2312" w:eastAsia="仿宋_GB2312"/>
          <w:sz w:val="32"/>
          <w:szCs w:val="32"/>
        </w:rPr>
        <w:t>辆；安排购置单价</w:t>
      </w:r>
      <w:r>
        <w:rPr>
          <w:rFonts w:ascii="仿宋_GB2312" w:eastAsia="仿宋_GB2312"/>
          <w:sz w:val="32"/>
          <w:szCs w:val="32"/>
        </w:rPr>
        <w:t>20</w:t>
      </w:r>
      <w:r>
        <w:rPr>
          <w:rFonts w:hint="eastAsia" w:ascii="仿宋_GB2312" w:eastAsia="仿宋_GB2312"/>
          <w:sz w:val="32"/>
          <w:szCs w:val="32"/>
        </w:rPr>
        <w:t>万元以上的设备</w:t>
      </w:r>
      <w:r>
        <w:rPr>
          <w:rFonts w:ascii="仿宋_GB2312" w:eastAsia="仿宋_GB2312"/>
          <w:sz w:val="32"/>
          <w:szCs w:val="32"/>
        </w:rPr>
        <w:t>0</w:t>
      </w:r>
      <w:r>
        <w:rPr>
          <w:rFonts w:hint="eastAsia" w:ascii="仿宋_GB2312" w:eastAsia="仿宋_GB2312"/>
          <w:sz w:val="32"/>
          <w:szCs w:val="32"/>
        </w:rPr>
        <w:t>台（套）。</w:t>
      </w:r>
    </w:p>
    <w:p>
      <w:pPr>
        <w:pStyle w:val="5"/>
        <w:widowControl/>
        <w:shd w:val="clear" w:color="auto" w:fill="FFFFFF"/>
        <w:spacing w:beforeAutospacing="0" w:afterAutospacing="0"/>
        <w:ind w:left="420"/>
        <w:rPr>
          <w:rFonts w:hint="eastAsia" w:ascii="宋体" w:eastAsia="宋体" w:cs="宋体"/>
          <w:sz w:val="32"/>
          <w:szCs w:val="32"/>
          <w:shd w:val="clear" w:color="auto" w:fill="FFFFFF"/>
          <w:lang w:val="en-US" w:eastAsia="zh-CN"/>
        </w:rPr>
      </w:pPr>
      <w:r>
        <w:rPr>
          <w:rFonts w:hint="eastAsia" w:ascii="仿宋_GB2312" w:eastAsia="仿宋_GB2312"/>
          <w:sz w:val="32"/>
          <w:szCs w:val="32"/>
          <w:lang w:val="en-US" w:eastAsia="zh-CN"/>
        </w:rPr>
        <w:t>八、</w:t>
      </w:r>
      <w:r>
        <w:rPr>
          <w:rFonts w:hint="eastAsia" w:ascii="宋体" w:hAnsi="宋体" w:cs="宋体"/>
          <w:sz w:val="32"/>
          <w:szCs w:val="32"/>
          <w:shd w:val="clear" w:color="auto" w:fill="FFFFFF"/>
          <w:lang w:val="en-US" w:eastAsia="zh-CN"/>
        </w:rPr>
        <w:t>部门</w:t>
      </w:r>
      <w:r>
        <w:rPr>
          <w:rFonts w:hint="eastAsia" w:ascii="宋体" w:hAnsi="宋体" w:cs="宋体"/>
          <w:sz w:val="32"/>
          <w:szCs w:val="32"/>
          <w:shd w:val="clear" w:color="auto" w:fill="FFFFFF"/>
        </w:rPr>
        <w:t>政府采购情况</w:t>
      </w:r>
      <w:r>
        <w:rPr>
          <w:rFonts w:hint="eastAsia" w:ascii="宋体" w:hAnsi="宋体" w:cs="宋体"/>
          <w:sz w:val="32"/>
          <w:szCs w:val="32"/>
          <w:shd w:val="clear" w:color="auto" w:fill="FFFFFF"/>
          <w:lang w:val="en-US" w:eastAsia="zh-CN"/>
        </w:rPr>
        <w:t>说明</w:t>
      </w:r>
    </w:p>
    <w:p>
      <w:pPr>
        <w:pStyle w:val="5"/>
        <w:widowControl/>
        <w:shd w:val="clear" w:color="auto" w:fill="FFFFFF"/>
        <w:spacing w:beforeAutospacing="0" w:afterAutospacing="0"/>
        <w:ind w:firstLine="420"/>
        <w:rPr>
          <w:rFonts w:hint="eastAsia" w:ascii="宋体" w:hAnsi="宋体" w:cs="宋体"/>
          <w:sz w:val="32"/>
          <w:szCs w:val="32"/>
          <w:shd w:val="clear" w:color="auto" w:fill="FFFFFF"/>
        </w:rPr>
      </w:pPr>
      <w:r>
        <w:rPr>
          <w:rFonts w:hint="eastAsia" w:ascii="宋体" w:hAnsi="宋体" w:cs="宋体"/>
          <w:sz w:val="32"/>
          <w:szCs w:val="32"/>
          <w:shd w:val="clear" w:color="auto" w:fill="FFFFFF"/>
          <w:lang w:val="en-US" w:eastAsia="zh-CN"/>
        </w:rPr>
        <w:t>1、</w:t>
      </w:r>
      <w:r>
        <w:rPr>
          <w:rFonts w:hint="eastAsia" w:ascii="宋体" w:hAnsi="宋体" w:cs="宋体"/>
          <w:sz w:val="32"/>
          <w:szCs w:val="32"/>
          <w:shd w:val="clear" w:color="auto" w:fill="FFFFFF"/>
        </w:rPr>
        <w:t>本部门</w:t>
      </w:r>
      <w:r>
        <w:rPr>
          <w:rFonts w:ascii="宋体" w:hAnsi="宋体" w:cs="宋体"/>
          <w:sz w:val="32"/>
          <w:szCs w:val="32"/>
          <w:shd w:val="clear" w:color="auto" w:fill="FFFFFF"/>
        </w:rPr>
        <w:t>20</w:t>
      </w:r>
      <w:r>
        <w:rPr>
          <w:rFonts w:hint="eastAsia" w:ascii="宋体" w:hAnsi="宋体" w:cs="宋体"/>
          <w:sz w:val="32"/>
          <w:szCs w:val="32"/>
          <w:shd w:val="clear" w:color="auto" w:fill="FFFFFF"/>
          <w:lang w:val="en-US" w:eastAsia="zh-CN"/>
        </w:rPr>
        <w:t>20</w:t>
      </w:r>
      <w:r>
        <w:rPr>
          <w:rFonts w:hint="eastAsia" w:ascii="宋体" w:hAnsi="宋体" w:cs="宋体"/>
          <w:sz w:val="32"/>
          <w:szCs w:val="32"/>
          <w:shd w:val="clear" w:color="auto" w:fill="FFFFFF"/>
        </w:rPr>
        <w:t>年无政府采购预算，并已公开空表。</w:t>
      </w:r>
    </w:p>
    <w:p>
      <w:pPr>
        <w:pStyle w:val="5"/>
        <w:widowControl/>
        <w:shd w:val="clear" w:color="auto" w:fill="FFFFFF"/>
        <w:spacing w:beforeAutospacing="0" w:afterAutospacing="0"/>
        <w:ind w:firstLine="420"/>
        <w:rPr>
          <w:rFonts w:hint="eastAsia" w:ascii="仿宋_GB2312" w:eastAsia="仿宋_GB2312"/>
          <w:sz w:val="32"/>
          <w:szCs w:val="32"/>
          <w:lang w:val="en-US" w:eastAsia="zh-CN"/>
        </w:rPr>
      </w:pPr>
      <w:r>
        <w:rPr>
          <w:rFonts w:hint="eastAsia" w:ascii="宋体" w:hAnsi="宋体" w:eastAsia="仿宋_GB2312" w:cs="宋体"/>
          <w:sz w:val="32"/>
          <w:szCs w:val="32"/>
          <w:shd w:val="clear" w:color="auto" w:fill="FFFFFF"/>
          <w:lang w:val="en-US" w:eastAsia="zh-CN"/>
        </w:rPr>
        <w:t>2、</w:t>
      </w:r>
      <w:r>
        <w:rPr>
          <w:rFonts w:hint="eastAsia" w:ascii="仿宋_GB2312" w:eastAsia="仿宋_GB2312"/>
          <w:sz w:val="32"/>
          <w:szCs w:val="32"/>
          <w:lang w:val="en-US" w:eastAsia="zh-CN"/>
        </w:rPr>
        <w:t>本部门无2019年结转的政府采购资金支出。</w:t>
      </w:r>
    </w:p>
    <w:p>
      <w:pPr>
        <w:pStyle w:val="5"/>
        <w:widowControl/>
        <w:shd w:val="clear" w:color="auto" w:fill="FFFFFF"/>
        <w:spacing w:beforeAutospacing="0" w:afterAutospacing="0"/>
        <w:ind w:firstLine="420"/>
        <w:rPr>
          <w:rFonts w:ascii="宋体" w:cs="宋体"/>
          <w:color w:val="3D3D3C"/>
          <w:sz w:val="32"/>
          <w:szCs w:val="32"/>
        </w:rPr>
      </w:pPr>
      <w:r>
        <w:rPr>
          <w:rFonts w:hint="eastAsia" w:ascii="仿宋_GB2312" w:eastAsia="仿宋_GB2312"/>
          <w:sz w:val="32"/>
          <w:szCs w:val="32"/>
          <w:lang w:val="en-US" w:eastAsia="zh-CN"/>
        </w:rPr>
        <w:t>九、</w:t>
      </w:r>
      <w:r>
        <w:rPr>
          <w:rFonts w:hint="eastAsia" w:ascii="宋体" w:hAnsi="宋体" w:cs="宋体"/>
          <w:color w:val="3D3D3C"/>
          <w:sz w:val="32"/>
          <w:szCs w:val="32"/>
          <w:shd w:val="clear" w:color="auto" w:fill="FFFFFF"/>
        </w:rPr>
        <w:t>部门预算绩效目标说明</w:t>
      </w:r>
    </w:p>
    <w:p>
      <w:pPr>
        <w:pStyle w:val="5"/>
        <w:widowControl/>
        <w:shd w:val="clear" w:color="auto" w:fill="FFFFFF"/>
        <w:spacing w:beforeAutospacing="0" w:afterAutospacing="0"/>
        <w:ind w:firstLine="420"/>
        <w:rPr>
          <w:rFonts w:hint="eastAsia" w:ascii="宋体" w:hAnsi="宋体" w:cs="宋体"/>
          <w:color w:val="3D3D3C"/>
          <w:sz w:val="32"/>
          <w:szCs w:val="32"/>
          <w:shd w:val="clear" w:color="auto" w:fill="FFFFFF"/>
        </w:rPr>
      </w:pPr>
      <w:r>
        <w:rPr>
          <w:rFonts w:hint="eastAsia" w:ascii="宋体" w:hAnsi="宋体" w:cs="宋体"/>
          <w:color w:val="3D3D3C"/>
          <w:sz w:val="32"/>
          <w:szCs w:val="32"/>
          <w:shd w:val="clear" w:color="auto" w:fill="FFFFFF"/>
          <w:lang w:val="en-US" w:eastAsia="zh-CN"/>
        </w:rPr>
        <w:t>1、</w:t>
      </w:r>
      <w:r>
        <w:rPr>
          <w:rFonts w:ascii="宋体" w:hAnsi="宋体" w:cs="宋体"/>
          <w:color w:val="3D3D3C"/>
          <w:sz w:val="32"/>
          <w:szCs w:val="32"/>
          <w:shd w:val="clear" w:color="auto" w:fill="FFFFFF"/>
        </w:rPr>
        <w:t>20</w:t>
      </w:r>
      <w:r>
        <w:rPr>
          <w:rFonts w:hint="eastAsia" w:ascii="宋体" w:hAnsi="宋体" w:cs="宋体"/>
          <w:color w:val="3D3D3C"/>
          <w:sz w:val="32"/>
          <w:szCs w:val="32"/>
          <w:shd w:val="clear" w:color="auto" w:fill="FFFFFF"/>
          <w:lang w:val="en-US" w:eastAsia="zh-CN"/>
        </w:rPr>
        <w:t>20</w:t>
      </w:r>
      <w:r>
        <w:rPr>
          <w:rFonts w:hint="eastAsia" w:ascii="宋体" w:hAnsi="宋体" w:cs="宋体"/>
          <w:color w:val="3D3D3C"/>
          <w:sz w:val="32"/>
          <w:szCs w:val="32"/>
          <w:shd w:val="clear" w:color="auto" w:fill="FFFFFF"/>
        </w:rPr>
        <w:t>年本部门实现了绩效目标管理全覆盖，涉及一般公共预算当年拨款</w:t>
      </w:r>
      <w:r>
        <w:rPr>
          <w:rFonts w:hint="eastAsia" w:ascii="仿宋_GB2312" w:eastAsia="仿宋_GB2312"/>
          <w:sz w:val="32"/>
          <w:szCs w:val="32"/>
        </w:rPr>
        <w:t>14088201.66</w:t>
      </w:r>
      <w:r>
        <w:rPr>
          <w:rFonts w:hint="eastAsia" w:ascii="宋体" w:hAnsi="宋体" w:cs="宋体"/>
          <w:color w:val="3D3D3C"/>
          <w:sz w:val="32"/>
          <w:szCs w:val="32"/>
          <w:shd w:val="clear" w:color="auto" w:fill="FFFFFF"/>
        </w:rPr>
        <w:t>元，政府性基金预算当年拨款</w:t>
      </w:r>
      <w:r>
        <w:rPr>
          <w:rFonts w:ascii="宋体" w:cs="宋体"/>
          <w:color w:val="3D3D3C"/>
          <w:sz w:val="32"/>
          <w:szCs w:val="32"/>
          <w:shd w:val="clear" w:color="auto" w:fill="FFFFFF"/>
        </w:rPr>
        <w:t>0</w:t>
      </w:r>
      <w:r>
        <w:rPr>
          <w:rFonts w:hint="eastAsia" w:ascii="宋体" w:hAnsi="宋体" w:cs="宋体"/>
          <w:color w:val="3D3D3C"/>
          <w:sz w:val="32"/>
          <w:szCs w:val="32"/>
          <w:shd w:val="clear" w:color="auto" w:fill="FFFFFF"/>
        </w:rPr>
        <w:t>元。</w:t>
      </w:r>
    </w:p>
    <w:p>
      <w:pPr>
        <w:pStyle w:val="5"/>
        <w:widowControl/>
        <w:numPr>
          <w:ilvl w:val="0"/>
          <w:numId w:val="0"/>
        </w:numPr>
        <w:shd w:val="clear" w:color="auto" w:fill="FFFFFF"/>
        <w:spacing w:beforeAutospacing="0" w:afterAutospacing="0"/>
        <w:ind w:firstLine="320" w:firstLineChars="100"/>
        <w:rPr>
          <w:rFonts w:hint="default" w:ascii="宋体" w:hAnsi="宋体" w:cs="宋体"/>
          <w:color w:val="3D3D3C"/>
          <w:sz w:val="32"/>
          <w:szCs w:val="32"/>
          <w:shd w:val="clear" w:color="auto" w:fill="FFFFFF"/>
          <w:lang w:val="en-US" w:eastAsia="zh-CN"/>
        </w:rPr>
      </w:pPr>
      <w:r>
        <w:rPr>
          <w:rFonts w:hint="eastAsia" w:ascii="宋体" w:hAnsi="宋体" w:cs="宋体"/>
          <w:color w:val="3D3D3C"/>
          <w:sz w:val="32"/>
          <w:szCs w:val="32"/>
          <w:shd w:val="clear" w:color="auto" w:fill="FFFFFF"/>
          <w:lang w:val="en-US" w:eastAsia="zh-CN"/>
        </w:rPr>
        <w:t>2、本部门无2019年结转的财政拨款支出涉及的绩效目标管理。</w:t>
      </w:r>
    </w:p>
    <w:p>
      <w:pPr>
        <w:pStyle w:val="5"/>
        <w:widowControl/>
        <w:numPr>
          <w:ilvl w:val="0"/>
          <w:numId w:val="0"/>
        </w:numPr>
        <w:shd w:val="clear" w:color="auto" w:fill="FFFFFF"/>
        <w:spacing w:beforeAutospacing="0" w:afterAutospacing="0"/>
        <w:ind w:leftChars="200"/>
        <w:rPr>
          <w:rFonts w:ascii="宋体" w:cs="宋体"/>
          <w:sz w:val="32"/>
          <w:szCs w:val="32"/>
          <w:shd w:val="clear" w:color="auto" w:fill="FFFFFF"/>
        </w:rPr>
      </w:pPr>
      <w:r>
        <w:rPr>
          <w:rFonts w:hint="eastAsia" w:ascii="宋体" w:hAnsi="宋体" w:cs="宋体"/>
          <w:sz w:val="32"/>
          <w:szCs w:val="32"/>
          <w:shd w:val="clear" w:color="auto" w:fill="FFFFFF"/>
          <w:lang w:val="en-US" w:eastAsia="zh-CN"/>
        </w:rPr>
        <w:t>十、</w:t>
      </w:r>
      <w:r>
        <w:rPr>
          <w:rFonts w:hint="eastAsia" w:ascii="宋体" w:hAnsi="宋体" w:cs="宋体"/>
          <w:sz w:val="32"/>
          <w:szCs w:val="32"/>
          <w:shd w:val="clear" w:color="auto" w:fill="FFFFFF"/>
        </w:rPr>
        <w:t>机关运行经费安排情况</w:t>
      </w:r>
    </w:p>
    <w:p>
      <w:pPr>
        <w:ind w:firstLine="640" w:firstLineChars="200"/>
        <w:contextualSpacing/>
        <w:rPr>
          <w:rFonts w:hint="eastAsia" w:ascii="仿宋_GB2312" w:eastAsia="仿宋_GB2312"/>
          <w:sz w:val="32"/>
          <w:szCs w:val="32"/>
        </w:rPr>
      </w:pPr>
      <w:r>
        <w:rPr>
          <w:rFonts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年机关运行经费</w:t>
      </w:r>
      <w:r>
        <w:rPr>
          <w:rFonts w:hint="eastAsia" w:ascii="宋体" w:hAnsi="宋体" w:cs="宋体"/>
          <w:sz w:val="32"/>
          <w:szCs w:val="32"/>
          <w:shd w:val="clear" w:color="auto" w:fill="FFFFFF"/>
        </w:rPr>
        <w:t>3541906.21</w:t>
      </w:r>
      <w:r>
        <w:rPr>
          <w:rFonts w:hint="eastAsia" w:ascii="仿宋_GB2312" w:eastAsia="仿宋_GB2312"/>
          <w:sz w:val="32"/>
          <w:szCs w:val="32"/>
        </w:rPr>
        <w:t>元，</w:t>
      </w:r>
      <w:r>
        <w:rPr>
          <w:rFonts w:ascii="仿宋_GB2312" w:eastAsia="仿宋_GB2312"/>
          <w:sz w:val="32"/>
          <w:szCs w:val="32"/>
        </w:rPr>
        <w:t>2019</w:t>
      </w:r>
      <w:r>
        <w:rPr>
          <w:rFonts w:hint="eastAsia" w:ascii="仿宋_GB2312" w:eastAsia="仿宋_GB2312"/>
          <w:sz w:val="32"/>
          <w:szCs w:val="32"/>
        </w:rPr>
        <w:t>年机关运行经费</w:t>
      </w:r>
      <w:r>
        <w:rPr>
          <w:rFonts w:ascii="宋体" w:hAnsi="宋体" w:cs="宋体"/>
          <w:sz w:val="32"/>
          <w:szCs w:val="32"/>
          <w:shd w:val="clear" w:color="auto" w:fill="FFFFFF"/>
        </w:rPr>
        <w:t>6820527.67</w:t>
      </w:r>
      <w:r>
        <w:rPr>
          <w:rFonts w:hint="eastAsia" w:ascii="仿宋_GB2312" w:eastAsia="仿宋_GB2312"/>
          <w:sz w:val="32"/>
          <w:szCs w:val="32"/>
        </w:rPr>
        <w:t>元，比上年</w:t>
      </w:r>
      <w:r>
        <w:rPr>
          <w:rFonts w:hint="eastAsia" w:ascii="仿宋_GB2312" w:eastAsia="仿宋_GB2312"/>
          <w:sz w:val="32"/>
          <w:szCs w:val="32"/>
          <w:lang w:val="en-US" w:eastAsia="zh-CN"/>
        </w:rPr>
        <w:t>减少3278621.46</w:t>
      </w:r>
      <w:r>
        <w:rPr>
          <w:rFonts w:hint="eastAsia" w:ascii="仿宋_GB2312" w:eastAsia="仿宋_GB2312"/>
          <w:sz w:val="32"/>
          <w:szCs w:val="32"/>
        </w:rPr>
        <w:t>元。</w:t>
      </w:r>
      <w:r>
        <w:rPr>
          <w:rFonts w:hint="eastAsia" w:ascii="仿宋_GB2312" w:eastAsia="仿宋_GB2312"/>
          <w:sz w:val="32"/>
          <w:szCs w:val="32"/>
          <w:lang w:val="en-US" w:eastAsia="zh-CN"/>
        </w:rPr>
        <w:t>减少</w:t>
      </w:r>
      <w:r>
        <w:rPr>
          <w:rFonts w:hint="eastAsia" w:ascii="仿宋_GB2312" w:eastAsia="仿宋_GB2312"/>
          <w:sz w:val="32"/>
          <w:szCs w:val="32"/>
        </w:rPr>
        <w:t>原因主要是</w:t>
      </w:r>
      <w:r>
        <w:rPr>
          <w:rFonts w:hint="eastAsia" w:ascii="宋体" w:hAnsi="宋体" w:cs="宋体"/>
          <w:sz w:val="32"/>
          <w:szCs w:val="32"/>
          <w:shd w:val="clear" w:color="auto" w:fill="FFFFFF"/>
        </w:rPr>
        <w:t>人员有所</w:t>
      </w:r>
      <w:r>
        <w:rPr>
          <w:rFonts w:hint="eastAsia" w:ascii="宋体" w:hAnsi="宋体" w:cs="宋体"/>
          <w:sz w:val="32"/>
          <w:szCs w:val="32"/>
          <w:shd w:val="clear" w:color="auto" w:fill="FFFFFF"/>
          <w:lang w:val="en-US" w:eastAsia="zh-CN"/>
        </w:rPr>
        <w:t>减少</w:t>
      </w:r>
      <w:r>
        <w:rPr>
          <w:rFonts w:hint="eastAsia" w:ascii="宋体" w:hAnsi="宋体" w:cs="宋体"/>
          <w:sz w:val="32"/>
          <w:szCs w:val="32"/>
          <w:shd w:val="clear" w:color="auto" w:fill="FFFFFF"/>
        </w:rPr>
        <w:t>，公用经费与上年有所</w:t>
      </w:r>
      <w:r>
        <w:rPr>
          <w:rFonts w:hint="eastAsia" w:ascii="宋体" w:hAnsi="宋体" w:cs="宋体"/>
          <w:sz w:val="32"/>
          <w:szCs w:val="32"/>
          <w:shd w:val="clear" w:color="auto" w:fill="FFFFFF"/>
          <w:lang w:val="en-US" w:eastAsia="zh-CN"/>
        </w:rPr>
        <w:t>减少</w:t>
      </w:r>
      <w:r>
        <w:rPr>
          <w:rFonts w:hint="eastAsia" w:ascii="宋体" w:hAnsi="宋体" w:cs="宋体"/>
          <w:sz w:val="32"/>
          <w:szCs w:val="32"/>
          <w:shd w:val="clear" w:color="auto" w:fill="FFFFFF"/>
        </w:rPr>
        <w:t>，全年为3541906.21元</w:t>
      </w:r>
      <w:r>
        <w:rPr>
          <w:rFonts w:hint="eastAsia" w:ascii="仿宋_GB2312" w:eastAsia="仿宋_GB2312"/>
          <w:sz w:val="32"/>
          <w:szCs w:val="32"/>
        </w:rPr>
        <w:t>。</w:t>
      </w:r>
    </w:p>
    <w:p>
      <w:pPr>
        <w:ind w:firstLine="640" w:firstLineChars="200"/>
        <w:contextualSpacing/>
        <w:rPr>
          <w:rFonts w:ascii="宋体" w:cs="宋体"/>
          <w:sz w:val="32"/>
          <w:szCs w:val="32"/>
          <w:shd w:val="clear" w:color="auto" w:fill="FFFFFF"/>
        </w:rPr>
      </w:pPr>
      <w:r>
        <w:rPr>
          <w:rFonts w:hint="eastAsia" w:ascii="宋体" w:hAnsi="宋体" w:cs="宋体"/>
          <w:sz w:val="32"/>
          <w:szCs w:val="32"/>
          <w:shd w:val="clear" w:color="auto" w:fill="FFFFFF"/>
          <w:lang w:val="en-US" w:eastAsia="zh-CN"/>
        </w:rPr>
        <w:t>十一</w:t>
      </w:r>
      <w:r>
        <w:rPr>
          <w:rFonts w:hint="eastAsia" w:ascii="宋体" w:hAnsi="宋体" w:cs="宋体"/>
          <w:sz w:val="32"/>
          <w:szCs w:val="32"/>
          <w:shd w:val="clear" w:color="auto" w:fill="FFFFFF"/>
        </w:rPr>
        <w:t>、名词解释</w:t>
      </w:r>
    </w:p>
    <w:p>
      <w:pPr>
        <w:pStyle w:val="5"/>
        <w:widowControl/>
        <w:shd w:val="clear" w:color="auto" w:fill="FFFFFF"/>
        <w:spacing w:beforeAutospacing="0" w:afterAutospacing="0"/>
        <w:ind w:left="420"/>
        <w:rPr>
          <w:rFonts w:ascii="宋体" w:cs="宋体"/>
          <w:sz w:val="32"/>
          <w:szCs w:val="32"/>
          <w:shd w:val="clear" w:color="auto" w:fill="FFFFFF"/>
        </w:rPr>
      </w:pPr>
      <w:r>
        <w:rPr>
          <w:rFonts w:ascii="宋体" w:hAnsi="宋体" w:cs="宋体"/>
          <w:sz w:val="32"/>
          <w:szCs w:val="32"/>
          <w:shd w:val="clear" w:color="auto" w:fill="FFFFFF"/>
        </w:rPr>
        <w:t>1</w:t>
      </w:r>
      <w:r>
        <w:rPr>
          <w:rFonts w:hint="eastAsia" w:ascii="宋体" w:hAnsi="宋体" w:cs="宋体"/>
          <w:sz w:val="32"/>
          <w:szCs w:val="32"/>
          <w:shd w:val="clear" w:color="auto" w:fill="FFFFFF"/>
        </w:rPr>
        <w:t>、机关运行经费：指各部门的公用经费，包括办公及印刷费、邮电费、差旅费、会议费、福利费、日常维护费、专用材料及设备购置费、办公用房水电费、办公用房取暖费、办公用房物业管理费、公务车辆运行维护费以及其他费用。</w:t>
      </w:r>
    </w:p>
    <w:p>
      <w:pPr>
        <w:pStyle w:val="5"/>
        <w:widowControl/>
        <w:shd w:val="clear" w:color="auto" w:fill="FFFFFF"/>
        <w:spacing w:beforeAutospacing="0" w:afterAutospacing="0"/>
        <w:ind w:left="420"/>
        <w:rPr>
          <w:rFonts w:ascii="宋体" w:cs="宋体"/>
          <w:sz w:val="32"/>
          <w:szCs w:val="32"/>
          <w:shd w:val="clear" w:color="auto" w:fill="FFFFFF"/>
        </w:rPr>
      </w:pPr>
      <w:r>
        <w:rPr>
          <w:rFonts w:ascii="宋体" w:hAnsi="宋体" w:cs="宋体"/>
          <w:sz w:val="32"/>
          <w:szCs w:val="32"/>
          <w:shd w:val="clear" w:color="auto" w:fill="FFFFFF"/>
        </w:rPr>
        <w:t>2</w:t>
      </w:r>
      <w:r>
        <w:rPr>
          <w:rFonts w:hint="eastAsia" w:ascii="宋体" w:hAnsi="宋体" w:cs="宋体"/>
          <w:sz w:val="32"/>
          <w:szCs w:val="32"/>
          <w:shd w:val="clear" w:color="auto" w:fill="FFFFFF"/>
        </w:rPr>
        <w:t>、基本支出：指为保障机构正常运转、完成日常工作任务而发生的各项支出。</w:t>
      </w:r>
    </w:p>
    <w:p>
      <w:pPr>
        <w:pStyle w:val="5"/>
        <w:widowControl/>
        <w:shd w:val="clear" w:color="auto" w:fill="FFFFFF"/>
        <w:spacing w:beforeAutospacing="0" w:afterAutospacing="0"/>
        <w:ind w:left="420"/>
        <w:rPr>
          <w:rFonts w:ascii="宋体" w:cs="宋体"/>
          <w:sz w:val="32"/>
          <w:szCs w:val="32"/>
          <w:shd w:val="clear" w:color="auto" w:fill="FFFFFF"/>
        </w:rPr>
      </w:pPr>
      <w:r>
        <w:rPr>
          <w:rFonts w:ascii="宋体" w:hAnsi="宋体" w:cs="宋体"/>
          <w:sz w:val="32"/>
          <w:szCs w:val="32"/>
          <w:shd w:val="clear" w:color="auto" w:fill="FFFFFF"/>
        </w:rPr>
        <w:t>3</w:t>
      </w:r>
      <w:r>
        <w:rPr>
          <w:rFonts w:hint="eastAsia" w:ascii="宋体" w:hAnsi="宋体" w:cs="宋体"/>
          <w:sz w:val="32"/>
          <w:szCs w:val="32"/>
          <w:shd w:val="clear" w:color="auto" w:fill="FFFFFF"/>
        </w:rPr>
        <w:t>、项目支出：指单位为完成特定的行政工作任务或事业发展目标所发生的各项支出。</w:t>
      </w:r>
    </w:p>
    <w:p>
      <w:pPr>
        <w:pStyle w:val="5"/>
        <w:widowControl/>
        <w:shd w:val="clear" w:color="auto" w:fill="FFFFFF"/>
        <w:spacing w:beforeAutospacing="0" w:afterAutospacing="0"/>
        <w:ind w:left="420"/>
        <w:rPr>
          <w:rFonts w:ascii="宋体" w:cs="宋体"/>
          <w:sz w:val="32"/>
          <w:szCs w:val="32"/>
          <w:shd w:val="clear" w:color="auto" w:fill="FFFFFF"/>
        </w:rPr>
      </w:pPr>
      <w:r>
        <w:rPr>
          <w:rFonts w:ascii="宋体" w:hAnsi="宋体" w:cs="宋体"/>
          <w:sz w:val="32"/>
          <w:szCs w:val="32"/>
          <w:shd w:val="clear" w:color="auto" w:fill="FFFFFF"/>
        </w:rPr>
        <w:t>4</w:t>
      </w:r>
      <w:r>
        <w:rPr>
          <w:rFonts w:hint="eastAsia" w:ascii="宋体" w:hAnsi="宋体" w:cs="宋体"/>
          <w:sz w:val="32"/>
          <w:szCs w:val="32"/>
          <w:shd w:val="clear" w:color="auto" w:fill="FFFFFF"/>
        </w:rPr>
        <w:t>、“三公”经费：指部门使用一般公共预算财政拨款安排的因公出国（境）费、公务用车购置及运行费和公务接待费支出。</w:t>
      </w:r>
    </w:p>
    <w:p>
      <w:pPr>
        <w:pStyle w:val="5"/>
        <w:widowControl/>
        <w:shd w:val="clear" w:color="auto" w:fill="FFFFFF"/>
        <w:spacing w:beforeAutospacing="0" w:afterAutospacing="0"/>
        <w:ind w:left="420"/>
        <w:rPr>
          <w:rFonts w:ascii="宋体" w:cs="宋体"/>
          <w:sz w:val="32"/>
          <w:szCs w:val="32"/>
          <w:shd w:val="clear" w:color="auto" w:fill="FFFFFF"/>
        </w:rPr>
      </w:pPr>
    </w:p>
    <w:p>
      <w:pPr>
        <w:pStyle w:val="5"/>
        <w:widowControl/>
        <w:shd w:val="clear" w:color="auto" w:fill="FFFFFF"/>
        <w:spacing w:beforeAutospacing="0" w:afterAutospacing="0"/>
        <w:ind w:left="420"/>
        <w:rPr>
          <w:rFonts w:ascii="仿宋_GB2312" w:eastAsia="仿宋_GB2312"/>
          <w:sz w:val="32"/>
          <w:szCs w:val="32"/>
          <w:highlight w:val="yellow"/>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E0513C"/>
    <w:multiLevelType w:val="singleLevel"/>
    <w:tmpl w:val="E0E0513C"/>
    <w:lvl w:ilvl="0" w:tentative="0">
      <w:start w:val="1"/>
      <w:numFmt w:val="decimal"/>
      <w:suff w:val="nothing"/>
      <w:lvlText w:val="%1、"/>
      <w:lvlJc w:val="left"/>
    </w:lvl>
  </w:abstractNum>
  <w:abstractNum w:abstractNumId="1">
    <w:nsid w:val="062C86AA"/>
    <w:multiLevelType w:val="singleLevel"/>
    <w:tmpl w:val="062C86AA"/>
    <w:lvl w:ilvl="0" w:tentative="0">
      <w:start w:val="1"/>
      <w:numFmt w:val="decimal"/>
      <w:suff w:val="nothing"/>
      <w:lvlText w:val="%1、"/>
      <w:lvlJc w:val="left"/>
    </w:lvl>
  </w:abstractNum>
  <w:abstractNum w:abstractNumId="2">
    <w:nsid w:val="0ED84D1E"/>
    <w:multiLevelType w:val="singleLevel"/>
    <w:tmpl w:val="0ED84D1E"/>
    <w:lvl w:ilvl="0" w:tentative="0">
      <w:start w:val="1"/>
      <w:numFmt w:val="decimal"/>
      <w:suff w:val="nothing"/>
      <w:lvlText w:val="%1、"/>
      <w:lvlJc w:val="left"/>
      <w:pPr>
        <w:ind w:left="320" w:leftChars="0" w:firstLine="0" w:firstLineChars="0"/>
      </w:pPr>
    </w:lvl>
  </w:abstractNum>
  <w:abstractNum w:abstractNumId="3">
    <w:nsid w:val="3A2B3EB3"/>
    <w:multiLevelType w:val="multilevel"/>
    <w:tmpl w:val="3A2B3EB3"/>
    <w:lvl w:ilvl="0" w:tentative="0">
      <w:start w:val="1"/>
      <w:numFmt w:val="decimal"/>
      <w:lvlText w:val="（%1）"/>
      <w:lvlJc w:val="left"/>
      <w:pPr>
        <w:ind w:left="1080" w:hanging="108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4">
    <w:nsid w:val="6E835B1E"/>
    <w:multiLevelType w:val="singleLevel"/>
    <w:tmpl w:val="6E835B1E"/>
    <w:lvl w:ilvl="0" w:tentative="0">
      <w:start w:val="2"/>
      <w:numFmt w:val="chineseCounting"/>
      <w:suff w:val="nothing"/>
      <w:lvlText w:val="（%1）"/>
      <w:lvlJc w:val="left"/>
      <w:rPr>
        <w:rFonts w:hint="eastAsia" w:cs="Times New Roman"/>
      </w:rPr>
    </w:lvl>
  </w:abstractNum>
  <w:abstractNum w:abstractNumId="5">
    <w:nsid w:val="72722B15"/>
    <w:multiLevelType w:val="singleLevel"/>
    <w:tmpl w:val="72722B15"/>
    <w:lvl w:ilvl="0" w:tentative="0">
      <w:start w:val="3"/>
      <w:numFmt w:val="decimal"/>
      <w:suff w:val="nothing"/>
      <w:lvlText w:val="%1、"/>
      <w:lvlJc w:val="left"/>
      <w:rPr>
        <w:rFonts w:cs="Times New Roman"/>
      </w:rPr>
    </w:lvl>
  </w:abstractNum>
  <w:num w:numId="1">
    <w:abstractNumId w:val="1"/>
  </w:num>
  <w:num w:numId="2">
    <w:abstractNumId w:val="4"/>
  </w:num>
  <w:num w:numId="3">
    <w:abstractNumId w:val="0"/>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FD1"/>
    <w:rsid w:val="0009616F"/>
    <w:rsid w:val="000C696C"/>
    <w:rsid w:val="000D0FEF"/>
    <w:rsid w:val="001418D8"/>
    <w:rsid w:val="00264F7E"/>
    <w:rsid w:val="002A159D"/>
    <w:rsid w:val="0059520C"/>
    <w:rsid w:val="0069102D"/>
    <w:rsid w:val="006B7F08"/>
    <w:rsid w:val="00764874"/>
    <w:rsid w:val="007D7E95"/>
    <w:rsid w:val="008739D1"/>
    <w:rsid w:val="008B6EF4"/>
    <w:rsid w:val="008C23AB"/>
    <w:rsid w:val="00934FD1"/>
    <w:rsid w:val="00A62F15"/>
    <w:rsid w:val="00AB25F5"/>
    <w:rsid w:val="00DC42E7"/>
    <w:rsid w:val="00FB321A"/>
    <w:rsid w:val="058276ED"/>
    <w:rsid w:val="069F7004"/>
    <w:rsid w:val="07374F99"/>
    <w:rsid w:val="08220E9C"/>
    <w:rsid w:val="09987BC7"/>
    <w:rsid w:val="09E4723D"/>
    <w:rsid w:val="0A0D0DD7"/>
    <w:rsid w:val="15ED6DC0"/>
    <w:rsid w:val="15F1017A"/>
    <w:rsid w:val="16476861"/>
    <w:rsid w:val="17D82E2A"/>
    <w:rsid w:val="19713FF0"/>
    <w:rsid w:val="1C621FEA"/>
    <w:rsid w:val="1CDF22FE"/>
    <w:rsid w:val="292F18CD"/>
    <w:rsid w:val="2E2D6BAD"/>
    <w:rsid w:val="2E316741"/>
    <w:rsid w:val="3102086D"/>
    <w:rsid w:val="321C240B"/>
    <w:rsid w:val="36B47443"/>
    <w:rsid w:val="3BF25B14"/>
    <w:rsid w:val="3DDE7E05"/>
    <w:rsid w:val="3E622EDB"/>
    <w:rsid w:val="403A2577"/>
    <w:rsid w:val="44216B16"/>
    <w:rsid w:val="4A423006"/>
    <w:rsid w:val="4F01348F"/>
    <w:rsid w:val="5063258B"/>
    <w:rsid w:val="53745317"/>
    <w:rsid w:val="548003FE"/>
    <w:rsid w:val="54CE1F94"/>
    <w:rsid w:val="568D0A36"/>
    <w:rsid w:val="58937AEA"/>
    <w:rsid w:val="5B7A3884"/>
    <w:rsid w:val="641C1D0F"/>
    <w:rsid w:val="6B7A734E"/>
    <w:rsid w:val="6C3B5E0F"/>
    <w:rsid w:val="6FE723DE"/>
    <w:rsid w:val="73EE4E53"/>
    <w:rsid w:val="77377ECC"/>
    <w:rsid w:val="798560E4"/>
    <w:rsid w:val="79F130D9"/>
    <w:rsid w:val="7B2E6139"/>
    <w:rsid w:val="7D7A1A59"/>
    <w:rsid w:val="F73AB80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kern w:val="0"/>
      <w:sz w:val="24"/>
    </w:rPr>
  </w:style>
  <w:style w:type="character" w:styleId="8">
    <w:name w:val="Strong"/>
    <w:basedOn w:val="7"/>
    <w:qFormat/>
    <w:uiPriority w:val="99"/>
    <w:rPr>
      <w:rFonts w:cs="Times New Roman"/>
      <w:b/>
    </w:rPr>
  </w:style>
  <w:style w:type="character" w:customStyle="1" w:styleId="9">
    <w:name w:val="Footer Char"/>
    <w:basedOn w:val="7"/>
    <w:link w:val="3"/>
    <w:qFormat/>
    <w:locked/>
    <w:uiPriority w:val="99"/>
    <w:rPr>
      <w:rFonts w:ascii="Calibri" w:hAnsi="Calibri" w:eastAsia="宋体" w:cs="Times New Roman"/>
      <w:kern w:val="2"/>
      <w:sz w:val="18"/>
      <w:szCs w:val="18"/>
    </w:rPr>
  </w:style>
  <w:style w:type="character" w:customStyle="1" w:styleId="10">
    <w:name w:val="Header Char"/>
    <w:basedOn w:val="7"/>
    <w:link w:val="4"/>
    <w:qFormat/>
    <w:locked/>
    <w:uiPriority w:val="99"/>
    <w:rPr>
      <w:rFonts w:ascii="Calibri" w:hAnsi="Calibri" w:eastAsia="宋体" w:cs="Times New Roman"/>
      <w:kern w:val="2"/>
      <w:sz w:val="18"/>
      <w:szCs w:val="18"/>
    </w:rPr>
  </w:style>
  <w:style w:type="character" w:customStyle="1" w:styleId="11">
    <w:name w:val="Balloon Text Char"/>
    <w:basedOn w:val="7"/>
    <w:link w:val="2"/>
    <w:qFormat/>
    <w:locked/>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6032;&#24314;%20Microsoft%20Office%20Excel%2097-2003%20&#24037;&#20316;&#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barChart>
        <c:barDir val="col"/>
        <c:grouping val="clustered"/>
        <c:varyColors val="false"/>
        <c:ser>
          <c:idx val="0"/>
          <c:order val="0"/>
          <c:tx>
            <c:strRef>
              <c:f>Sheet1!$C$1</c:f>
              <c:strCache>
                <c:ptCount val="1"/>
                <c:pt idx="0">
                  <c:v>编制数</c:v>
                </c:pt>
              </c:strCache>
            </c:strRef>
          </c:tx>
          <c:invertIfNegative val="false"/>
          <c:dLbls>
            <c:numFmt formatCode="General" sourceLinked="true"/>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chemeClr val="tx1"/>
                    </a:solidFill>
                    <a:latin typeface="+mn-lt"/>
                    <a:ea typeface="+mn-ea"/>
                    <a:cs typeface="+mn-cs"/>
                  </a:defRPr>
                </a:pPr>
              </a:p>
            </c:txPr>
            <c:dLblPos val="outEnd"/>
            <c:showLegendKey val="true"/>
            <c:showVal val="true"/>
            <c:showCatName val="true"/>
            <c:showSerName val="true"/>
            <c:showPercent val="true"/>
            <c:showBubbleSize val="true"/>
            <c:showLeaderLines val="false"/>
            <c:extLst>
              <c:ext xmlns:c15="http://schemas.microsoft.com/office/drawing/2012/chart" uri="{CE6537A1-D6FC-4f65-9D91-7224C49458BB}">
                <c15:layout/>
                <c15:showLeaderLines val="false"/>
                <c15:leaderLines/>
              </c:ext>
            </c:extLst>
          </c:dLbls>
          <c:cat>
            <c:multiLvlStrRef>
              <c:f>Sheet1!$A$2:$B$6</c:f>
              <c:multiLvlStrCache>
                <c:ptCount val="5"/>
                <c:lvl>
                  <c:pt idx="0">
                    <c:v>行政</c:v>
                  </c:pt>
                  <c:pt idx="1">
                    <c:v>参公</c:v>
                  </c:pt>
                  <c:pt idx="2">
                    <c:v>参公</c:v>
                  </c:pt>
                  <c:pt idx="3">
                    <c:v>事业</c:v>
                  </c:pt>
                  <c:pt idx="4">
                    <c:v>事业</c:v>
                  </c:pt>
                </c:lvl>
                <c:lvl>
                  <c:pt idx="0">
                    <c:v>蓝田县民政局（本级）</c:v>
                  </c:pt>
                  <c:pt idx="1">
                    <c:v>蓝田县老龄委</c:v>
                  </c:pt>
                  <c:pt idx="2">
                    <c:v>蓝田县婚姻登记中心</c:v>
                  </c:pt>
                  <c:pt idx="3">
                    <c:v>蓝田县敬老院</c:v>
                  </c:pt>
                  <c:pt idx="4">
                    <c:v>蓝田县救助管理站</c:v>
                  </c:pt>
                </c:lvl>
              </c:multiLvlStrCache>
            </c:multiLvlStrRef>
          </c:cat>
          <c:val>
            <c:numRef>
              <c:f>Sheet1!$C$2:$C$6</c:f>
              <c:numCache>
                <c:formatCode>General</c:formatCode>
                <c:ptCount val="5"/>
                <c:pt idx="0">
                  <c:v>18</c:v>
                </c:pt>
                <c:pt idx="1">
                  <c:v>5</c:v>
                </c:pt>
                <c:pt idx="2">
                  <c:v>5</c:v>
                </c:pt>
                <c:pt idx="3">
                  <c:v>5</c:v>
                </c:pt>
                <c:pt idx="4">
                  <c:v>5</c:v>
                </c:pt>
              </c:numCache>
            </c:numRef>
          </c:val>
        </c:ser>
        <c:ser>
          <c:idx val="1"/>
          <c:order val="1"/>
          <c:tx>
            <c:strRef>
              <c:f>Sheet1!$D$1</c:f>
              <c:strCache>
                <c:ptCount val="1"/>
                <c:pt idx="0">
                  <c:v>实有人数</c:v>
                </c:pt>
              </c:strCache>
            </c:strRef>
          </c:tx>
          <c:invertIfNegative val="false"/>
          <c:dLbls>
            <c:numFmt formatCode="General" sourceLinked="true"/>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chemeClr val="tx1"/>
                    </a:solidFill>
                    <a:latin typeface="+mn-lt"/>
                    <a:ea typeface="+mn-ea"/>
                    <a:cs typeface="+mn-cs"/>
                  </a:defRPr>
                </a:pPr>
              </a:p>
            </c:txPr>
            <c:dLblPos val="outEnd"/>
            <c:showLegendKey val="true"/>
            <c:showVal val="true"/>
            <c:showCatName val="true"/>
            <c:showSerName val="true"/>
            <c:showPercent val="true"/>
            <c:showBubbleSize val="true"/>
            <c:showLeaderLines val="false"/>
            <c:extLst>
              <c:ext xmlns:c15="http://schemas.microsoft.com/office/drawing/2012/chart" uri="{CE6537A1-D6FC-4f65-9D91-7224C49458BB}">
                <c15:layout/>
                <c15:showLeaderLines val="false"/>
                <c15:leaderLines/>
              </c:ext>
            </c:extLst>
          </c:dLbls>
          <c:cat>
            <c:multiLvlStrRef>
              <c:f>Sheet1!$A$2:$B$6</c:f>
              <c:multiLvlStrCache>
                <c:ptCount val="5"/>
                <c:lvl>
                  <c:pt idx="0">
                    <c:v>行政</c:v>
                  </c:pt>
                  <c:pt idx="1">
                    <c:v>参公</c:v>
                  </c:pt>
                  <c:pt idx="2">
                    <c:v>参公</c:v>
                  </c:pt>
                  <c:pt idx="3">
                    <c:v>事业</c:v>
                  </c:pt>
                  <c:pt idx="4">
                    <c:v>事业</c:v>
                  </c:pt>
                </c:lvl>
                <c:lvl>
                  <c:pt idx="0">
                    <c:v>蓝田县民政局（本级）</c:v>
                  </c:pt>
                  <c:pt idx="1">
                    <c:v>蓝田县老龄委</c:v>
                  </c:pt>
                  <c:pt idx="2">
                    <c:v>蓝田县婚姻登记中心</c:v>
                  </c:pt>
                  <c:pt idx="3">
                    <c:v>蓝田县敬老院</c:v>
                  </c:pt>
                  <c:pt idx="4">
                    <c:v>蓝田县救助管理站</c:v>
                  </c:pt>
                </c:lvl>
              </c:multiLvlStrCache>
            </c:multiLvlStrRef>
          </c:cat>
          <c:val>
            <c:numRef>
              <c:f>Sheet1!$D$2:$D$6</c:f>
              <c:numCache>
                <c:formatCode>General</c:formatCode>
                <c:ptCount val="5"/>
                <c:pt idx="0">
                  <c:v>30</c:v>
                </c:pt>
                <c:pt idx="1">
                  <c:v>3</c:v>
                </c:pt>
                <c:pt idx="2">
                  <c:v>4</c:v>
                </c:pt>
                <c:pt idx="3">
                  <c:v>3</c:v>
                </c:pt>
                <c:pt idx="4">
                  <c:v>11</c:v>
                </c:pt>
              </c:numCache>
            </c:numRef>
          </c:val>
        </c:ser>
        <c:ser>
          <c:idx val="2"/>
          <c:order val="2"/>
          <c:tx>
            <c:strRef>
              <c:f>Sheet1!$E$1</c:f>
              <c:strCache>
                <c:ptCount val="1"/>
                <c:pt idx="0">
                  <c:v>离退休人数</c:v>
                </c:pt>
              </c:strCache>
            </c:strRef>
          </c:tx>
          <c:invertIfNegative val="false"/>
          <c:dLbls>
            <c:numFmt formatCode="General" sourceLinked="true"/>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chemeClr val="tx1"/>
                    </a:solidFill>
                    <a:latin typeface="+mn-lt"/>
                    <a:ea typeface="+mn-ea"/>
                    <a:cs typeface="+mn-cs"/>
                  </a:defRPr>
                </a:pPr>
              </a:p>
            </c:txPr>
            <c:dLblPos val="outEnd"/>
            <c:showLegendKey val="true"/>
            <c:showVal val="true"/>
            <c:showCatName val="true"/>
            <c:showSerName val="true"/>
            <c:showPercent val="true"/>
            <c:showBubbleSize val="true"/>
            <c:showLeaderLines val="false"/>
            <c:extLst>
              <c:ext xmlns:c15="http://schemas.microsoft.com/office/drawing/2012/chart" uri="{CE6537A1-D6FC-4f65-9D91-7224C49458BB}">
                <c15:layout/>
                <c15:showLeaderLines val="false"/>
                <c15:leaderLines/>
              </c:ext>
            </c:extLst>
          </c:dLbls>
          <c:cat>
            <c:multiLvlStrRef>
              <c:f>Sheet1!$A$2:$B$6</c:f>
              <c:multiLvlStrCache>
                <c:ptCount val="5"/>
                <c:lvl>
                  <c:pt idx="0">
                    <c:v>行政</c:v>
                  </c:pt>
                  <c:pt idx="1">
                    <c:v>参公</c:v>
                  </c:pt>
                  <c:pt idx="2">
                    <c:v>参公</c:v>
                  </c:pt>
                  <c:pt idx="3">
                    <c:v>事业</c:v>
                  </c:pt>
                  <c:pt idx="4">
                    <c:v>事业</c:v>
                  </c:pt>
                </c:lvl>
                <c:lvl>
                  <c:pt idx="0">
                    <c:v>蓝田县民政局（本级）</c:v>
                  </c:pt>
                  <c:pt idx="1">
                    <c:v>蓝田县老龄委</c:v>
                  </c:pt>
                  <c:pt idx="2">
                    <c:v>蓝田县婚姻登记中心</c:v>
                  </c:pt>
                  <c:pt idx="3">
                    <c:v>蓝田县敬老院</c:v>
                  </c:pt>
                  <c:pt idx="4">
                    <c:v>蓝田县救助管理站</c:v>
                  </c:pt>
                </c:lvl>
              </c:multiLvlStrCache>
            </c:multiLvlStrRef>
          </c:cat>
          <c:val>
            <c:numRef>
              <c:f>Sheet1!$E$2:$E$6</c:f>
              <c:numCache>
                <c:formatCode>General</c:formatCode>
                <c:ptCount val="5"/>
                <c:pt idx="0">
                  <c:v>29</c:v>
                </c:pt>
                <c:pt idx="1">
                  <c:v>1</c:v>
                </c:pt>
                <c:pt idx="2">
                  <c:v>3</c:v>
                </c:pt>
                <c:pt idx="3">
                  <c:v>4</c:v>
                </c:pt>
                <c:pt idx="4">
                  <c:v>4</c:v>
                </c:pt>
              </c:numCache>
            </c:numRef>
          </c:val>
        </c:ser>
        <c:dLbls>
          <c:showLegendKey val="true"/>
          <c:showVal val="true"/>
          <c:showCatName val="true"/>
          <c:showSerName val="true"/>
          <c:showPercent val="true"/>
          <c:showBubbleSize val="true"/>
        </c:dLbls>
        <c:gapWidth val="75"/>
        <c:axId val="229692160"/>
        <c:axId val="36639104"/>
      </c:barChart>
      <c:catAx>
        <c:axId val="229692160"/>
        <c:scaling>
          <c:orientation val="minMax"/>
        </c:scaling>
        <c:delete val="false"/>
        <c:axPos val="b"/>
        <c:majorTickMark val="none"/>
        <c:minorTickMark val="none"/>
        <c:tickLblPos val="nextTo"/>
        <c:txPr>
          <a:bodyPr rot="-6000000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crossAx val="36639104"/>
        <c:crosses val="autoZero"/>
        <c:auto val="true"/>
        <c:lblAlgn val="ctr"/>
        <c:lblOffset val="100"/>
        <c:noMultiLvlLbl val="false"/>
      </c:catAx>
      <c:valAx>
        <c:axId val="36639104"/>
        <c:scaling>
          <c:orientation val="minMax"/>
        </c:scaling>
        <c:delete val="false"/>
        <c:axPos val="l"/>
        <c:numFmt formatCode="General" sourceLinked="true"/>
        <c:majorTickMark val="none"/>
        <c:minorTickMark val="none"/>
        <c:tickLblPos val="nextTo"/>
        <c:txPr>
          <a:bodyPr rot="-6000000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crossAx val="229692160"/>
        <c:crosses val="autoZero"/>
        <c:crossBetween val="between"/>
      </c:valAx>
    </c:plotArea>
    <c:legend>
      <c:legendPos val="b"/>
      <c:layout/>
      <c:overlay val="false"/>
      <c:txPr>
        <a:bodyPr rot="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legend>
    <c:plotVisOnly val="true"/>
    <c:dispBlanksAs val="gap"/>
    <c:showDLblsOverMax val="false"/>
  </c:chart>
  <c:txPr>
    <a:bodyPr/>
    <a:lstStyle/>
    <a:p>
      <a:pPr>
        <a:defRPr lang="zh-CN"/>
      </a:pPr>
    </a:p>
  </c:txPr>
  <c:externalData r:id="rId1">
    <c:autoUpdate val="false"/>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12</Pages>
  <Words>1030</Words>
  <Characters>5875</Characters>
  <Lines>0</Lines>
  <Paragraphs>0</Paragraphs>
  <TotalTime>2</TotalTime>
  <ScaleCrop>false</ScaleCrop>
  <LinksUpToDate>false</LinksUpToDate>
  <CharactersWithSpaces>0</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guest</cp:lastModifiedBy>
  <dcterms:modified xsi:type="dcterms:W3CDTF">2024-01-22T15:51:06Z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94B50467D5DD42FEAB8AF266400FBAAD_13</vt:lpwstr>
  </property>
</Properties>
</file>