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val="0"/>
        <w:spacing w:line="640" w:lineRule="exact"/>
        <w:ind w:left="0" w:leftChars="0" w:firstLine="0" w:firstLineChars="0"/>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蓝田县妇女联合会</w:t>
      </w:r>
    </w:p>
    <w:p>
      <w:pPr>
        <w:keepNext w:val="0"/>
        <w:keepLines w:val="0"/>
        <w:pageBreakBefore w:val="0"/>
        <w:kinsoku/>
        <w:wordWrap/>
        <w:overflowPunct/>
        <w:topLinePunct w:val="0"/>
        <w:autoSpaceDE/>
        <w:autoSpaceDN/>
        <w:bidi w:val="0"/>
        <w:adjustRightInd/>
        <w:snapToGrid w:val="0"/>
        <w:spacing w:line="640" w:lineRule="exact"/>
        <w:ind w:left="0" w:leftChars="0" w:firstLine="0" w:firstLineChars="0"/>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2019年部门综合预算说明</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一、部门主要职责及机构设置</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我会是中共蓝田县委领导下的人民群众团体，内设科室1个：蓝田县人民政府妇女儿童工作委员会办公室（简称：妇儿工委办），承担县妇儿工委的日常工作。</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坚持正确的政治方向，团结引导全县广大妇女及各类妇女组织，同党中央在思想上、政治上、行动上保持一致,坚定不移地走中国特色社会主义妇女发展道路,切实保持和增强妇联组织和妇女工作的政治性、先进性、群众性，把广大妇女群众团结凝聚在党的周围。</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依据《中华全国妇女联合会章程》和妇女代表大会的决议，开展妇女儿童工作。团结、动员全县妇女投身改革开放和社会主义经济建设、政治建设、文化建设、社会建设和生态文明建设，在中国特色社会主义伟大实践中发挥积极作用。</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（三）围绕县委、县政府中心工作，团结动员广大妇女发挥“半边天”的作用，加强妇女创业创新工作，引导妇女在“</w:t>
      </w:r>
      <w:r>
        <w:rPr>
          <w:rFonts w:hint="eastAsia" w:ascii="仿宋_GB2312" w:hAnsi="仿宋_GB2312" w:eastAsia="仿宋_GB2312" w:cs="仿宋_GB2312"/>
          <w:sz w:val="32"/>
          <w:szCs w:val="32"/>
          <w:lang w:eastAsia="zh-CN"/>
        </w:rPr>
        <w:t>大众创业、万众创新</w:t>
      </w:r>
      <w:r>
        <w:rPr>
          <w:rFonts w:hint="eastAsia" w:ascii="仿宋_GB2312" w:hAnsi="仿宋_GB2312" w:eastAsia="仿宋_GB2312" w:cs="仿宋_GB2312"/>
          <w:sz w:val="32"/>
          <w:szCs w:val="32"/>
        </w:rPr>
        <w:t>”中主动适应新常态，不断丰富“巾帼建功”“双学双比”时代内涵，在本职工作中创新、创优、创造新业绩。</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教育和引导广大妇女践行社会主义核心价值观，弘扬传统美德和自尊自信自立自强精神，全面提高素质，促进妇女人才成长。培育良好家风，推进家庭文明建设；推动和开展妇女的科学文化知识及生产、生活技能培训，提高妇女综合素质，促进全面发展;宣传马克思主义妇女观,推动落实男女平等基本国策,营造有利于妇女全面发展的社会环境；宣传表彰优秀妇女典型，培养、推荐女性人才；广泛开展志愿服务，完善组织管理，提升志愿服务水平。</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坚持为妇女儿童服务，开展维护妇女儿童合法权益工作；代表妇女参与全县社会事务的民主决策、民主管理、民主监督，参与有关妇女儿童法律、法规、条例和政策的制定，参与社会治理和公共服务，推进保障妇女、儿童权益法律政策和妇女、儿童发展纲要、规划的实施；负责县政府妇女儿童工作委员会日常工作。</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（六）重视家庭建设，注重家庭、注重家教、注重家风。做好家庭和儿童工作，关心妇女儿童生活，拓宽服务渠道，建设服务阵地，发展公益事业，推动全社会为妇女儿童和家庭服务。</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坚持改革创新，负责妇联组织自身建设，积极培育和发展各类妇女组织，加强与女性社会组织和社会各界的联系，推进妇联组织和妇女工作凝聚力、吸引力、影响力；创新基层组织设置、强化阵地建设，扩大组织覆盖，协调推动社会各界为妇女儿童办实事、办好事。</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（八）负责妇女交流合作，开展妇女儿童方面的对外文化、教育、环保等交流和经贸活动。</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(九）承办县委、县政府交办的其他事项。</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蓝田县人民政府妇女儿童工作委员会（简称县妇儿工委）是蓝田县政府负责妇女儿童工作的议事协调机构,负责协调和推动政府有关部门执行妇女儿童的各项法律法规和政策措施,全面发展妇女儿童事业。</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县妇儿工委办公室设在县妇女联合会，承担县妇儿工委的日常工作。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机构设置：</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从预算单位构成看，本单位为独立预算部门，无二级预算部门，为全额财政拨款的行政单位。内设科室1个：蓝田县人民政府妇女儿童工作委员会办公室（简称：妇儿工委办）。</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二、2019年年度部门主要工作任务及目标</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（一）深入学习，提高广大妇女政治理论素养。</w:t>
      </w:r>
      <w:r>
        <w:rPr>
          <w:rFonts w:hint="eastAsia" w:ascii="仿宋_GB2312" w:hAnsi="仿宋_GB2312" w:eastAsia="仿宋_GB2312" w:cs="仿宋_GB2312"/>
          <w:sz w:val="32"/>
          <w:szCs w:val="32"/>
        </w:rPr>
        <w:t>加强妇联系统干部政治理论学习，深入学习贯彻习近平新时代中国特色社会主义思想和党的十九大精神，特别是习近平总书记关于群团改革的重要讲话精神，要把习近平新时代中国特色社会主义思想</w:t>
      </w:r>
      <w:r>
        <w:rPr>
          <w:rFonts w:hint="eastAsia" w:ascii="仿宋_GB2312" w:hAnsi="仿宋_GB2312" w:eastAsia="仿宋_GB2312" w:cs="仿宋_GB2312"/>
          <w:sz w:val="32"/>
          <w:szCs w:val="32"/>
          <w:shd w:val="clear" w:color="auto" w:fill="FFFFFF"/>
        </w:rPr>
        <w:t>通过各级妇联组织层层传递下去，让广大妇女入脑入心。同时</w:t>
      </w:r>
      <w:r>
        <w:rPr>
          <w:rFonts w:hint="eastAsia" w:ascii="仿宋_GB2312" w:hAnsi="仿宋_GB2312" w:eastAsia="仿宋_GB2312" w:cs="仿宋_GB2312"/>
          <w:sz w:val="32"/>
          <w:szCs w:val="32"/>
        </w:rPr>
        <w:t>紧紧围绕强“三性”、去“四化”，不断增强妇联组织的凝聚力吸引力影响力。</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（二）加强培训，提高基层妇女干部业务能力。继续加强对基层妇联干部的培训，采用集中培训、座谈会等多种形式对妇女干部在业务能力、维权等方面展开培训，着力解决基层妇联干部工作能力不强问题。</w:t>
      </w:r>
    </w:p>
    <w:p>
      <w:pPr>
        <w:keepNext w:val="0"/>
        <w:keepLines w:val="0"/>
        <w:pageBreakBefore w:val="0"/>
        <w:tabs>
          <w:tab w:val="left" w:pos="5803"/>
        </w:tabs>
        <w:kinsoku/>
        <w:wordWrap/>
        <w:overflowPunct/>
        <w:topLinePunct w:val="0"/>
        <w:autoSpaceDE/>
        <w:autoSpaceDN/>
        <w:bidi w:val="0"/>
        <w:adjustRightIn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（二）关注妇女儿童，切实</w:t>
      </w:r>
      <w:r>
        <w:rPr>
          <w:rFonts w:hint="eastAsia" w:ascii="仿宋_GB2312" w:hAnsi="仿宋_GB2312" w:eastAsia="仿宋_GB2312" w:cs="仿宋_GB2312"/>
          <w:sz w:val="32"/>
          <w:szCs w:val="32"/>
        </w:rPr>
        <w:t>维护妇女儿童合法权益。</w:t>
      </w:r>
      <w:r>
        <w:rPr>
          <w:rFonts w:hint="eastAsia" w:ascii="仿宋_GB2312" w:hAnsi="仿宋_GB2312" w:eastAsia="仿宋_GB2312" w:cs="仿宋_GB2312"/>
          <w:bCs/>
          <w:sz w:val="32"/>
          <w:szCs w:val="32"/>
        </w:rPr>
        <w:t>一是</w:t>
      </w:r>
      <w:r>
        <w:rPr>
          <w:rFonts w:hint="eastAsia" w:ascii="仿宋_GB2312" w:hAnsi="仿宋_GB2312" w:eastAsia="仿宋_GB2312" w:cs="仿宋_GB2312"/>
          <w:sz w:val="32"/>
          <w:szCs w:val="32"/>
        </w:rPr>
        <w:t>大力宣传《妇女权益保障法》、《新婚姻法》、《反家庭暴力法》《</w:t>
      </w:r>
      <w:r>
        <w:rPr>
          <w:rFonts w:hint="eastAsia" w:ascii="仿宋_GB2312" w:hAnsi="仿宋_GB2312" w:eastAsia="仿宋_GB2312" w:cs="仿宋_GB2312"/>
          <w:sz w:val="32"/>
          <w:szCs w:val="32"/>
          <w:lang w:eastAsia="zh-CN"/>
        </w:rPr>
        <w:t>中华人民共和国</w:t>
      </w:r>
      <w:bookmarkStart w:id="0" w:name="_GoBack"/>
      <w:bookmarkEnd w:id="0"/>
      <w:r>
        <w:rPr>
          <w:rFonts w:hint="eastAsia" w:ascii="仿宋_GB2312" w:hAnsi="仿宋_GB2312" w:eastAsia="仿宋_GB2312" w:cs="仿宋_GB2312"/>
          <w:sz w:val="32"/>
          <w:szCs w:val="32"/>
        </w:rPr>
        <w:t>未成年人保护法》等，正确引导支持妇女理性表达利益诉求，依法维护自身合法权益；二是加强部门联动，做实身边维权。针对妇女儿童典型个案，联合相关部门共同处理解决问题，切实维护妇女儿童合法权益；三是充分发挥巾帼维权志愿者服务队伍作用。依托妇女维权工作站，实行法律援助轮值坐班制度，有效帮助贫困妇女儿童合法权益得到维护。</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（三）凝聚巾帼力量，助力脱贫攻坚。</w:t>
      </w:r>
      <w:r>
        <w:rPr>
          <w:rFonts w:hint="eastAsia" w:ascii="仿宋_GB2312" w:hAnsi="仿宋_GB2312" w:eastAsia="仿宋_GB2312" w:cs="仿宋_GB2312"/>
          <w:sz w:val="32"/>
          <w:szCs w:val="32"/>
        </w:rPr>
        <w:t>一是做强产业带就业，畅通脱贫经脉；二是营造好习惯好风气，强化脱贫精神自疗；三是加大培训力度，提升贫困妇女脱贫能力；三是关心关爱贫困妇女儿童。依托民生救助项目，认真实施贫困妇女儿童、贫困母亲“两癌”救助项目，助力教育脱贫、健康脱贫。</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bCs/>
          <w:sz w:val="32"/>
          <w:szCs w:val="32"/>
        </w:rPr>
        <w:t>（四）建立长效机制，充分发挥基层妇联组织作用。</w:t>
      </w:r>
      <w:r>
        <w:rPr>
          <w:rFonts w:hint="eastAsia" w:ascii="仿宋_GB2312" w:hAnsi="仿宋_GB2312" w:eastAsia="仿宋_GB2312" w:cs="仿宋_GB2312"/>
          <w:sz w:val="32"/>
          <w:szCs w:val="32"/>
        </w:rPr>
        <w:t>建立完善基层妇联组织各项制度，促进基层妇联组织规范化运转，巩固基层妇联组织改革成果，充分发挥基层妇联执委联系妇女群众桥梁作用，提高妇联组织在妇女群众中的辨识度和影响力，建强妇女儿童活动之家，依托妇女之家开展丰富多彩活动，增强妇女群众的获得感、幸福感和对妇联组织的信任感、归属感。</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bCs/>
          <w:sz w:val="32"/>
          <w:szCs w:val="32"/>
          <w:shd w:val="clear" w:color="auto" w:fill="FFFFFF"/>
        </w:rPr>
        <w:t>（五）常态化开展“美丽庭院”创建工作。</w:t>
      </w:r>
      <w:r>
        <w:rPr>
          <w:rFonts w:hint="eastAsia" w:ascii="仿宋_GB2312" w:hAnsi="仿宋_GB2312" w:eastAsia="仿宋_GB2312" w:cs="仿宋_GB2312"/>
          <w:sz w:val="32"/>
          <w:szCs w:val="32"/>
          <w:shd w:val="clear" w:color="auto" w:fill="FFFFFF"/>
        </w:rPr>
        <w:t>县妇联充分发挥妇联组织优势，带领全县妇女以建设“美丽人家▪美丽庭院”为目标，学先进、比先进，将美丽庭院创建工作有序推进，形成常态化，力争在年底使全县60%的家庭达到“美丽庭院”的标准，使“美丽庭院”入脑入心入家庭，引导全县广大妇女争当“美丽庭院”创建的主力军，实现美化庭院追赶超越。</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三、部门预算单位构成</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蓝田县妇女联合会为独立预算部门，无二级预算部门，为全额财政拨款的行政单位。</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四、部门人员情况说明</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截止2018年12月31日，本部门人员编制6人，其中行政编制6人；单位实有在职人员5人，其中行政5人，一人在2018年度退休；退休人员3人（交养老中心管理）。</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mc:AlternateContent>
          <mc:Choice Requires="wpg">
            <w:drawing>
              <wp:anchor distT="0" distB="0" distL="114300" distR="114300" simplePos="0" relativeHeight="251659264" behindDoc="0" locked="0" layoutInCell="1" allowOverlap="1">
                <wp:simplePos x="0" y="0"/>
                <wp:positionH relativeFrom="column">
                  <wp:posOffset>670560</wp:posOffset>
                </wp:positionH>
                <wp:positionV relativeFrom="paragraph">
                  <wp:posOffset>172085</wp:posOffset>
                </wp:positionV>
                <wp:extent cx="4991100" cy="2789555"/>
                <wp:effectExtent l="53340" t="0" r="3810" b="0"/>
                <wp:wrapNone/>
                <wp:docPr id="25" name="组合 27"/>
                <wp:cNvGraphicFramePr/>
                <a:graphic xmlns:a="http://schemas.openxmlformats.org/drawingml/2006/main">
                  <a:graphicData uri="http://schemas.microsoft.com/office/word/2010/wordprocessingGroup">
                    <wpg:wgp>
                      <wpg:cNvGrpSpPr/>
                      <wpg:grpSpPr>
                        <a:xfrm>
                          <a:off x="0" y="0"/>
                          <a:ext cx="4991100" cy="2789555"/>
                          <a:chOff x="6360" y="63362"/>
                          <a:chExt cx="7860" cy="4393"/>
                        </a:xfrm>
                      </wpg:grpSpPr>
                      <wps:wsp>
                        <wps:cNvPr id="1" name="文本框 7"/>
                        <wps:cNvSpPr txBox="true"/>
                        <wps:spPr>
                          <a:xfrm>
                            <a:off x="7950" y="63362"/>
                            <a:ext cx="3853" cy="930"/>
                          </a:xfrm>
                          <a:prstGeom prst="rect">
                            <a:avLst/>
                          </a:prstGeom>
                          <a:noFill/>
                          <a:ln>
                            <a:noFill/>
                          </a:ln>
                        </wps:spPr>
                        <wps:txbx>
                          <w:txbxContent>
                            <w:p>
                              <w:pPr>
                                <w:rPr>
                                  <w:rFonts w:hint="eastAsia" w:ascii="仿宋" w:hAnsi="仿宋" w:eastAsia="仿宋" w:cs="仿宋"/>
                                  <w:sz w:val="32"/>
                                  <w:szCs w:val="32"/>
                                </w:rPr>
                              </w:pPr>
                              <w:r>
                                <w:rPr>
                                  <w:rFonts w:hint="eastAsia" w:ascii="仿宋" w:hAnsi="仿宋" w:eastAsia="仿宋" w:cs="仿宋"/>
                                  <w:sz w:val="32"/>
                                  <w:szCs w:val="32"/>
                                </w:rPr>
                                <w:t>县妇联人员编制设置情况</w:t>
                              </w:r>
                            </w:p>
                          </w:txbxContent>
                        </wps:txbx>
                        <wps:bodyPr upright="true"/>
                      </wps:wsp>
                      <wpg:grpSp>
                        <wpg:cNvPr id="24" name="组合 26"/>
                        <wpg:cNvGrpSpPr/>
                        <wpg:grpSpPr>
                          <a:xfrm>
                            <a:off x="6360" y="64157"/>
                            <a:ext cx="7860" cy="3598"/>
                            <a:chOff x="6360" y="64157"/>
                            <a:chExt cx="7860" cy="3598"/>
                          </a:xfrm>
                        </wpg:grpSpPr>
                        <wps:wsp>
                          <wps:cNvPr id="2" name="文本框 16"/>
                          <wps:cNvSpPr txBox="true"/>
                          <wps:spPr>
                            <a:xfrm>
                              <a:off x="11400" y="64412"/>
                              <a:ext cx="945" cy="720"/>
                            </a:xfrm>
                            <a:prstGeom prst="rect">
                              <a:avLst/>
                            </a:prstGeom>
                            <a:noFill/>
                            <a:ln>
                              <a:noFill/>
                            </a:ln>
                          </wps:spPr>
                          <wps:txbx>
                            <w:txbxContent>
                              <w:p>
                                <w:pPr>
                                  <w:rPr>
                                    <w:rFonts w:hint="eastAsia" w:ascii="仿宋" w:hAnsi="仿宋" w:eastAsia="仿宋" w:cs="仿宋"/>
                                    <w:sz w:val="32"/>
                                    <w:szCs w:val="32"/>
                                  </w:rPr>
                                </w:pPr>
                                <w:r>
                                  <w:rPr>
                                    <w:rFonts w:hint="eastAsia" w:ascii="仿宋" w:hAnsi="仿宋" w:eastAsia="仿宋" w:cs="仿宋"/>
                                    <w:sz w:val="32"/>
                                    <w:szCs w:val="32"/>
                                  </w:rPr>
                                  <w:t>5人</w:t>
                                </w:r>
                              </w:p>
                            </w:txbxContent>
                          </wps:txbx>
                          <wps:bodyPr upright="true"/>
                        </wps:wsp>
                        <wpg:grpSp>
                          <wpg:cNvPr id="23" name="组合 25"/>
                          <wpg:cNvGrpSpPr/>
                          <wpg:grpSpPr>
                            <a:xfrm>
                              <a:off x="6360" y="64157"/>
                              <a:ext cx="7860" cy="3598"/>
                              <a:chOff x="6360" y="64157"/>
                              <a:chExt cx="7860" cy="3598"/>
                            </a:xfrm>
                          </wpg:grpSpPr>
                          <wps:wsp>
                            <wps:cNvPr id="3" name="文本框 13"/>
                            <wps:cNvSpPr txBox="true"/>
                            <wps:spPr>
                              <a:xfrm>
                                <a:off x="10110" y="64382"/>
                                <a:ext cx="945" cy="720"/>
                              </a:xfrm>
                              <a:prstGeom prst="rect">
                                <a:avLst/>
                              </a:prstGeom>
                              <a:noFill/>
                              <a:ln>
                                <a:noFill/>
                              </a:ln>
                            </wps:spPr>
                            <wps:txbx>
                              <w:txbxContent>
                                <w:p>
                                  <w:pPr>
                                    <w:rPr>
                                      <w:rFonts w:hint="eastAsia" w:ascii="仿宋" w:hAnsi="仿宋" w:eastAsia="仿宋" w:cs="仿宋"/>
                                      <w:sz w:val="32"/>
                                      <w:szCs w:val="32"/>
                                    </w:rPr>
                                  </w:pPr>
                                  <w:r>
                                    <w:rPr>
                                      <w:rFonts w:hint="eastAsia" w:ascii="仿宋" w:hAnsi="仿宋" w:eastAsia="仿宋" w:cs="仿宋"/>
                                      <w:sz w:val="32"/>
                                      <w:szCs w:val="32"/>
                                    </w:rPr>
                                    <w:t>5人</w:t>
                                  </w:r>
                                </w:p>
                              </w:txbxContent>
                            </wps:txbx>
                            <wps:bodyPr upright="true"/>
                          </wps:wsp>
                          <wpg:grpSp>
                            <wpg:cNvPr id="22" name="组合 24"/>
                            <wpg:cNvGrpSpPr/>
                            <wpg:grpSpPr>
                              <a:xfrm>
                                <a:off x="6360" y="64157"/>
                                <a:ext cx="7860" cy="3598"/>
                                <a:chOff x="6360" y="64157"/>
                                <a:chExt cx="7860" cy="3598"/>
                              </a:xfrm>
                            </wpg:grpSpPr>
                            <wps:wsp>
                              <wps:cNvPr id="4" name="文本框 11"/>
                              <wps:cNvSpPr txBox="true"/>
                              <wps:spPr>
                                <a:xfrm>
                                  <a:off x="8655" y="64202"/>
                                  <a:ext cx="945" cy="720"/>
                                </a:xfrm>
                                <a:prstGeom prst="rect">
                                  <a:avLst/>
                                </a:prstGeom>
                                <a:noFill/>
                                <a:ln>
                                  <a:noFill/>
                                </a:ln>
                              </wps:spPr>
                              <wps:txbx>
                                <w:txbxContent>
                                  <w:p>
                                    <w:pPr>
                                      <w:rPr>
                                        <w:rFonts w:hint="eastAsia" w:ascii="仿宋" w:hAnsi="仿宋" w:eastAsia="仿宋" w:cs="仿宋"/>
                                        <w:sz w:val="32"/>
                                        <w:szCs w:val="32"/>
                                      </w:rPr>
                                    </w:pPr>
                                    <w:r>
                                      <w:rPr>
                                        <w:rFonts w:hint="eastAsia" w:ascii="仿宋" w:hAnsi="仿宋" w:eastAsia="仿宋" w:cs="仿宋"/>
                                        <w:sz w:val="32"/>
                                        <w:szCs w:val="32"/>
                                      </w:rPr>
                                      <w:t>6人</w:t>
                                    </w:r>
                                  </w:p>
                                </w:txbxContent>
                              </wps:txbx>
                              <wps:bodyPr upright="true"/>
                            </wps:wsp>
                            <wpg:grpSp>
                              <wpg:cNvPr id="21" name="组合 23"/>
                              <wpg:cNvGrpSpPr/>
                              <wpg:grpSpPr>
                                <a:xfrm>
                                  <a:off x="6360" y="64157"/>
                                  <a:ext cx="7860" cy="3599"/>
                                  <a:chOff x="6360" y="64157"/>
                                  <a:chExt cx="7860" cy="3599"/>
                                </a:xfrm>
                              </wpg:grpSpPr>
                              <wps:wsp>
                                <wps:cNvPr id="5" name="文本框 10"/>
                                <wps:cNvSpPr txBox="true"/>
                                <wps:spPr>
                                  <a:xfrm>
                                    <a:off x="7035" y="64157"/>
                                    <a:ext cx="945" cy="720"/>
                                  </a:xfrm>
                                  <a:prstGeom prst="rect">
                                    <a:avLst/>
                                  </a:prstGeom>
                                  <a:noFill/>
                                  <a:ln>
                                    <a:noFill/>
                                  </a:ln>
                                </wps:spPr>
                                <wps:txbx>
                                  <w:txbxContent>
                                    <w:p>
                                      <w:pPr>
                                        <w:rPr>
                                          <w:rFonts w:hint="eastAsia" w:ascii="仿宋" w:hAnsi="仿宋" w:eastAsia="仿宋" w:cs="仿宋"/>
                                          <w:sz w:val="32"/>
                                          <w:szCs w:val="32"/>
                                        </w:rPr>
                                      </w:pPr>
                                      <w:r>
                                        <w:rPr>
                                          <w:rFonts w:hint="eastAsia" w:ascii="仿宋" w:hAnsi="仿宋" w:eastAsia="仿宋" w:cs="仿宋"/>
                                          <w:sz w:val="32"/>
                                          <w:szCs w:val="32"/>
                                        </w:rPr>
                                        <w:t>6人</w:t>
                                      </w:r>
                                    </w:p>
                                  </w:txbxContent>
                                </wps:txbx>
                                <wps:bodyPr upright="true"/>
                              </wps:wsp>
                              <wpg:grpSp>
                                <wpg:cNvPr id="20" name="组合 22"/>
                                <wpg:cNvGrpSpPr/>
                                <wpg:grpSpPr>
                                  <a:xfrm>
                                    <a:off x="6360" y="64390"/>
                                    <a:ext cx="7860" cy="3367"/>
                                    <a:chOff x="6360" y="64390"/>
                                    <a:chExt cx="7860" cy="3367"/>
                                  </a:xfrm>
                                </wpg:grpSpPr>
                                <wpg:grpSp>
                                  <wpg:cNvPr id="18" name="组合 21"/>
                                  <wpg:cNvGrpSpPr/>
                                  <wpg:grpSpPr>
                                    <a:xfrm>
                                      <a:off x="6360" y="64390"/>
                                      <a:ext cx="7860" cy="3367"/>
                                      <a:chOff x="6360" y="64390"/>
                                      <a:chExt cx="7860" cy="3367"/>
                                    </a:xfrm>
                                  </wpg:grpSpPr>
                                  <wps:wsp>
                                    <wps:cNvPr id="6" name="文本框 14"/>
                                    <wps:cNvSpPr txBox="true"/>
                                    <wps:spPr>
                                      <a:xfrm>
                                        <a:off x="9795" y="67097"/>
                                        <a:ext cx="1621" cy="660"/>
                                      </a:xfrm>
                                      <a:prstGeom prst="rect">
                                        <a:avLst/>
                                      </a:prstGeom>
                                      <a:noFill/>
                                      <a:ln>
                                        <a:noFill/>
                                      </a:ln>
                                    </wps:spPr>
                                    <wps:txbx>
                                      <w:txbxContent>
                                        <w:p>
                                          <w:pPr>
                                            <w:rPr>
                                              <w:rFonts w:hint="eastAsia" w:ascii="仿宋" w:hAnsi="仿宋" w:eastAsia="仿宋" w:cs="仿宋"/>
                                              <w:sz w:val="28"/>
                                              <w:szCs w:val="28"/>
                                            </w:rPr>
                                          </w:pPr>
                                          <w:r>
                                            <w:rPr>
                                              <w:rFonts w:hint="eastAsia" w:ascii="仿宋" w:hAnsi="仿宋" w:eastAsia="仿宋" w:cs="仿宋"/>
                                              <w:sz w:val="28"/>
                                              <w:szCs w:val="28"/>
                                            </w:rPr>
                                            <w:t>实有人数</w:t>
                                          </w:r>
                                        </w:p>
                                      </w:txbxContent>
                                    </wps:txbx>
                                    <wps:bodyPr upright="true"/>
                                  </wps:wsp>
                                  <wpg:grpSp>
                                    <wpg:cNvPr id="17" name="组合 20"/>
                                    <wpg:cNvGrpSpPr/>
                                    <wpg:grpSpPr>
                                      <a:xfrm>
                                        <a:off x="6360" y="64390"/>
                                        <a:ext cx="7860" cy="3367"/>
                                        <a:chOff x="6360" y="64390"/>
                                        <a:chExt cx="7860" cy="3367"/>
                                      </a:xfrm>
                                    </wpg:grpSpPr>
                                    <wps:wsp>
                                      <wps:cNvPr id="7" name="文本框 9"/>
                                      <wps:cNvSpPr txBox="true"/>
                                      <wps:spPr>
                                        <a:xfrm>
                                          <a:off x="8040" y="67097"/>
                                          <a:ext cx="1965" cy="660"/>
                                        </a:xfrm>
                                        <a:prstGeom prst="rect">
                                          <a:avLst/>
                                        </a:prstGeom>
                                        <a:noFill/>
                                        <a:ln>
                                          <a:noFill/>
                                        </a:ln>
                                      </wps:spPr>
                                      <wps:txbx>
                                        <w:txbxContent>
                                          <w:p>
                                            <w:pPr>
                                              <w:rPr>
                                                <w:rFonts w:hint="eastAsia" w:ascii="仿宋" w:hAnsi="仿宋" w:eastAsia="仿宋" w:cs="仿宋"/>
                                                <w:sz w:val="28"/>
                                                <w:szCs w:val="28"/>
                                              </w:rPr>
                                            </w:pPr>
                                            <w:r>
                                              <w:rPr>
                                                <w:rFonts w:hint="eastAsia" w:ascii="仿宋" w:hAnsi="仿宋" w:eastAsia="仿宋" w:cs="仿宋"/>
                                                <w:sz w:val="28"/>
                                                <w:szCs w:val="28"/>
                                              </w:rPr>
                                              <w:t>行政编制数</w:t>
                                            </w:r>
                                          </w:p>
                                        </w:txbxContent>
                                      </wps:txbx>
                                      <wps:bodyPr upright="true"/>
                                    </wps:wsp>
                                    <wpg:grpSp>
                                      <wpg:cNvPr id="16" name="组合 19"/>
                                      <wpg:cNvGrpSpPr/>
                                      <wpg:grpSpPr>
                                        <a:xfrm>
                                          <a:off x="6360" y="64390"/>
                                          <a:ext cx="7860" cy="3337"/>
                                          <a:chOff x="6360" y="64390"/>
                                          <a:chExt cx="7860" cy="3337"/>
                                        </a:xfrm>
                                      </wpg:grpSpPr>
                                      <wps:wsp>
                                        <wps:cNvPr id="8" name="文本框 8"/>
                                        <wps:cNvSpPr txBox="true"/>
                                        <wps:spPr>
                                          <a:xfrm>
                                            <a:off x="6735" y="67067"/>
                                            <a:ext cx="1260" cy="660"/>
                                          </a:xfrm>
                                          <a:prstGeom prst="rect">
                                            <a:avLst/>
                                          </a:prstGeom>
                                          <a:noFill/>
                                          <a:ln>
                                            <a:noFill/>
                                          </a:ln>
                                        </wps:spPr>
                                        <wps:txbx>
                                          <w:txbxContent>
                                            <w:p>
                                              <w:pPr>
                                                <w:rPr>
                                                  <w:rFonts w:hint="eastAsia" w:ascii="仿宋" w:hAnsi="仿宋" w:eastAsia="仿宋" w:cs="仿宋"/>
                                                  <w:sz w:val="28"/>
                                                  <w:szCs w:val="28"/>
                                                </w:rPr>
                                              </w:pPr>
                                              <w:r>
                                                <w:rPr>
                                                  <w:rFonts w:hint="eastAsia" w:ascii="仿宋" w:hAnsi="仿宋" w:eastAsia="仿宋" w:cs="仿宋"/>
                                                  <w:sz w:val="28"/>
                                                  <w:szCs w:val="28"/>
                                                </w:rPr>
                                                <w:t>编制数</w:t>
                                              </w:r>
                                            </w:p>
                                          </w:txbxContent>
                                        </wps:txbx>
                                        <wps:bodyPr upright="true"/>
                                      </wps:wsp>
                                      <wpg:grpSp>
                                        <wpg:cNvPr id="15" name="组合 18"/>
                                        <wpg:cNvGrpSpPr/>
                                        <wpg:grpSpPr>
                                          <a:xfrm>
                                            <a:off x="6360" y="64390"/>
                                            <a:ext cx="7860" cy="2670"/>
                                            <a:chOff x="6360" y="64390"/>
                                            <a:chExt cx="7860" cy="2670"/>
                                          </a:xfrm>
                                        </wpg:grpSpPr>
                                        <wps:wsp>
                                          <wps:cNvPr id="9" name="直线 2"/>
                                          <wps:cNvCnPr/>
                                          <wps:spPr>
                                            <a:xfrm>
                                              <a:off x="6360" y="67030"/>
                                              <a:ext cx="7860" cy="1"/>
                                            </a:xfrm>
                                            <a:prstGeom prst="line">
                                              <a:avLst/>
                                            </a:prstGeom>
                                            <a:ln w="12700" cap="flat" cmpd="sng">
                                              <a:solidFill>
                                                <a:srgbClr val="262626"/>
                                              </a:solidFill>
                                              <a:prstDash val="solid"/>
                                              <a:headEnd type="none" w="med" len="med"/>
                                              <a:tailEnd type="arrow" w="med" len="med"/>
                                            </a:ln>
                                          </wps:spPr>
                                          <wps:bodyPr upright="true"/>
                                        </wps:wsp>
                                        <wps:wsp>
                                          <wps:cNvPr id="10" name="直线 3"/>
                                          <wps:cNvCnPr/>
                                          <wps:spPr>
                                            <a:xfrm flipV="true">
                                              <a:off x="6360" y="64390"/>
                                              <a:ext cx="1" cy="2670"/>
                                            </a:xfrm>
                                            <a:prstGeom prst="line">
                                              <a:avLst/>
                                            </a:prstGeom>
                                            <a:ln w="19050" cap="flat" cmpd="sng">
                                              <a:solidFill>
                                                <a:srgbClr val="000000"/>
                                              </a:solidFill>
                                              <a:prstDash val="solid"/>
                                              <a:headEnd type="none" w="med" len="med"/>
                                              <a:tailEnd type="arrow" w="med" len="med"/>
                                            </a:ln>
                                          </wps:spPr>
                                          <wps:bodyPr upright="true"/>
                                        </wps:wsp>
                                        <wps:wsp>
                                          <wps:cNvPr id="11" name="矩形 4"/>
                                          <wps:cNvSpPr/>
                                          <wps:spPr>
                                            <a:xfrm>
                                              <a:off x="7095" y="64712"/>
                                              <a:ext cx="735" cy="2295"/>
                                            </a:xfrm>
                                            <a:prstGeom prst="rect">
                                              <a:avLst/>
                                            </a:prstGeom>
                                            <a:solidFill>
                                              <a:srgbClr val="558ED5"/>
                                            </a:solidFill>
                                            <a:ln w="9525" cap="flat" cmpd="sng">
                                              <a:solidFill>
                                                <a:srgbClr val="000000"/>
                                              </a:solidFill>
                                              <a:prstDash val="solid"/>
                                              <a:miter/>
                                              <a:headEnd type="none" w="med" len="med"/>
                                              <a:tailEnd type="none" w="med" len="med"/>
                                            </a:ln>
                                          </wps:spPr>
                                          <wps:bodyPr upright="true"/>
                                        </wps:wsp>
                                        <wps:wsp>
                                          <wps:cNvPr id="12" name="矩形 6"/>
                                          <wps:cNvSpPr/>
                                          <wps:spPr>
                                            <a:xfrm>
                                              <a:off x="8670" y="64727"/>
                                              <a:ext cx="735" cy="2295"/>
                                            </a:xfrm>
                                            <a:prstGeom prst="rect">
                                              <a:avLst/>
                                            </a:prstGeom>
                                            <a:solidFill>
                                              <a:srgbClr val="558ED5"/>
                                            </a:solidFill>
                                            <a:ln w="9525" cap="flat" cmpd="sng">
                                              <a:solidFill>
                                                <a:srgbClr val="000000"/>
                                              </a:solidFill>
                                              <a:prstDash val="solid"/>
                                              <a:miter/>
                                              <a:headEnd type="none" w="med" len="med"/>
                                              <a:tailEnd type="none" w="med" len="med"/>
                                            </a:ln>
                                          </wps:spPr>
                                          <wps:bodyPr upright="true"/>
                                        </wps:wsp>
                                        <wps:wsp>
                                          <wps:cNvPr id="13" name="矩形 12"/>
                                          <wps:cNvSpPr/>
                                          <wps:spPr>
                                            <a:xfrm>
                                              <a:off x="10110" y="65043"/>
                                              <a:ext cx="735" cy="1964"/>
                                            </a:xfrm>
                                            <a:prstGeom prst="rect">
                                              <a:avLst/>
                                            </a:prstGeom>
                                            <a:solidFill>
                                              <a:srgbClr val="558ED5"/>
                                            </a:solidFill>
                                            <a:ln w="9525" cap="flat" cmpd="sng">
                                              <a:solidFill>
                                                <a:srgbClr val="000000"/>
                                              </a:solidFill>
                                              <a:prstDash val="solid"/>
                                              <a:miter/>
                                              <a:headEnd type="none" w="med" len="med"/>
                                              <a:tailEnd type="none" w="med" len="med"/>
                                            </a:ln>
                                          </wps:spPr>
                                          <wps:bodyPr upright="true"/>
                                        </wps:wsp>
                                        <wps:wsp>
                                          <wps:cNvPr id="14" name="矩形 15"/>
                                          <wps:cNvSpPr/>
                                          <wps:spPr>
                                            <a:xfrm>
                                              <a:off x="11520" y="65043"/>
                                              <a:ext cx="735" cy="1964"/>
                                            </a:xfrm>
                                            <a:prstGeom prst="rect">
                                              <a:avLst/>
                                            </a:prstGeom>
                                            <a:solidFill>
                                              <a:srgbClr val="558ED5"/>
                                            </a:solidFill>
                                            <a:ln w="9525" cap="flat" cmpd="sng">
                                              <a:solidFill>
                                                <a:srgbClr val="000000"/>
                                              </a:solidFill>
                                              <a:prstDash val="solid"/>
                                              <a:miter/>
                                              <a:headEnd type="none" w="med" len="med"/>
                                              <a:tailEnd type="none" w="med" len="med"/>
                                            </a:ln>
                                          </wps:spPr>
                                          <wps:bodyPr upright="true"/>
                                        </wps:wsp>
                                      </wpg:grpSp>
                                    </wpg:grpSp>
                                  </wpg:grpSp>
                                </wpg:grpSp>
                                <wps:wsp>
                                  <wps:cNvPr id="19" name="文本框 17"/>
                                  <wps:cNvSpPr txBox="true"/>
                                  <wps:spPr>
                                    <a:xfrm>
                                      <a:off x="11235" y="67097"/>
                                      <a:ext cx="1997" cy="660"/>
                                    </a:xfrm>
                                    <a:prstGeom prst="rect">
                                      <a:avLst/>
                                    </a:prstGeom>
                                    <a:noFill/>
                                    <a:ln>
                                      <a:noFill/>
                                    </a:ln>
                                  </wps:spPr>
                                  <wps:txbx>
                                    <w:txbxContent>
                                      <w:p>
                                        <w:pPr>
                                          <w:rPr>
                                            <w:rFonts w:hint="eastAsia" w:ascii="仿宋" w:hAnsi="仿宋" w:eastAsia="仿宋" w:cs="仿宋"/>
                                            <w:sz w:val="28"/>
                                            <w:szCs w:val="28"/>
                                          </w:rPr>
                                        </w:pPr>
                                        <w:r>
                                          <w:rPr>
                                            <w:rFonts w:hint="eastAsia" w:ascii="仿宋" w:hAnsi="仿宋" w:eastAsia="仿宋" w:cs="仿宋"/>
                                            <w:sz w:val="28"/>
                                            <w:szCs w:val="28"/>
                                          </w:rPr>
                                          <w:t>实有行政人数</w:t>
                                        </w:r>
                                      </w:p>
                                    </w:txbxContent>
                                  </wps:txbx>
                                  <wps:bodyPr upright="true"/>
                                </wps:wsp>
                              </wpg:grpSp>
                            </wpg:grpSp>
                          </wpg:grpSp>
                        </wpg:grpSp>
                      </wpg:grpSp>
                    </wpg:wgp>
                  </a:graphicData>
                </a:graphic>
              </wp:anchor>
            </w:drawing>
          </mc:Choice>
          <mc:Fallback>
            <w:pict>
              <v:group id="组合 27" o:spid="_x0000_s1026" o:spt="203" style="position:absolute;left:0pt;margin-left:52.8pt;margin-top:13.55pt;height:219.65pt;width:393pt;z-index:251659264;mso-width-relative:page;mso-height-relative:page;" coordorigin="6360,63362" coordsize="7860,4393" o:gfxdata="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">
                <o:lock v:ext="edit" aspectratio="f"/>
                <v:shape id="文本框 7" o:spid="_x0000_s1026" o:spt="202" type="#_x0000_t202" style="position:absolute;left:7950;top:63362;height:930;width:3853;" filled="f" stroked="f" coordsize="21600,21600" o:gfxdata="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g2r5DLoAAADaAAAADwAAAAAAAAABACAAAAA4AAAAZHJzL2Rvd25yZXYueG1s&#10;UEsBAhQAFAAAAAgAh07iQDMvBZ47AAAAOQAAABAAAAAAAAAAAQAgAAAAHwEAAGRycy9zaGFwZXht&#10;bC54bWxQSwUGAAAAAAYABgBbAQAAyQMAAAAA&#10;">
                  <v:fill on="f" focussize="0,0"/>
                  <v:stroke on="f"/>
                  <v:imagedata o:title=""/>
                  <o:lock v:ext="edit" aspectratio="f"/>
                  <v:textbox>
                    <w:txbxContent>
                      <w:p>
                        <w:pPr>
                          <w:rPr>
                            <w:rFonts w:hint="eastAsia" w:ascii="仿宋" w:hAnsi="仿宋" w:eastAsia="仿宋" w:cs="仿宋"/>
                            <w:sz w:val="32"/>
                            <w:szCs w:val="32"/>
                          </w:rPr>
                        </w:pPr>
                        <w:r>
                          <w:rPr>
                            <w:rFonts w:hint="eastAsia" w:ascii="仿宋" w:hAnsi="仿宋" w:eastAsia="仿宋" w:cs="仿宋"/>
                            <w:sz w:val="32"/>
                            <w:szCs w:val="32"/>
                          </w:rPr>
                          <w:t>县妇联人员编制设置情况</w:t>
                        </w:r>
                      </w:p>
                    </w:txbxContent>
                  </v:textbox>
                </v:shape>
                <v:group id="组合 26" o:spid="_x0000_s1026" o:spt="203" style="position:absolute;left:6360;top:64157;height:3598;width:7860;" coordorigin="6360,64157" coordsize="7860,3598" o:gfxdata="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Q1ldq78AAADbAAAADwAAAAAAAAAB&#10;ACAAAAA4AAAAZHJzL2Rvd25yZXYueG1sUEsBAhQAFAAAAAgAh07iQDMvBZ47AAAAOQAAABUAAAAA&#10;AAAAAQAgAAAAJAEAAGRycy9ncm91cHNoYXBleG1sLnhtbFBLBQYAAAAABgAGAGABAADhAwAAAAA=&#10;">
                  <o:lock v:ext="edit" aspectratio="f"/>
                  <v:shape id="文本框 16" o:spid="_x0000_s1026" o:spt="202" type="#_x0000_t202" style="position:absolute;left:11400;top:64412;height:720;width:945;" filled="f" stroked="f" coordsize="21600,21600" o:gfxdata="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zuGd7vAAAANoAAAAPAAAAAAAAAAEAIAAAADgAAABkcnMvZG93bnJldi54&#10;bWxQSwECFAAUAAAACACHTuJAMy8FnjsAAAA5AAAAEAAAAAAAAAABACAAAAAhAQAAZHJzL3NoYXBl&#10;eG1sLnhtbFBLBQYAAAAABgAGAFsBAADLAwAAAAA=&#10;">
                    <v:fill on="f" focussize="0,0"/>
                    <v:stroke on="f"/>
                    <v:imagedata o:title=""/>
                    <o:lock v:ext="edit" aspectratio="f"/>
                    <v:textbox>
                      <w:txbxContent>
                        <w:p>
                          <w:pPr>
                            <w:rPr>
                              <w:rFonts w:hint="eastAsia" w:ascii="仿宋" w:hAnsi="仿宋" w:eastAsia="仿宋" w:cs="仿宋"/>
                              <w:sz w:val="32"/>
                              <w:szCs w:val="32"/>
                            </w:rPr>
                          </w:pPr>
                          <w:r>
                            <w:rPr>
                              <w:rFonts w:hint="eastAsia" w:ascii="仿宋" w:hAnsi="仿宋" w:eastAsia="仿宋" w:cs="仿宋"/>
                              <w:sz w:val="32"/>
                              <w:szCs w:val="32"/>
                            </w:rPr>
                            <w:t>5人</w:t>
                          </w:r>
                        </w:p>
                      </w:txbxContent>
                    </v:textbox>
                  </v:shape>
                  <v:group id="组合 25" o:spid="_x0000_s1026" o:spt="203" style="position:absolute;left:6360;top:64157;height:3598;width:7860;" coordorigin="6360,64157" coordsize="7860,3598" o:gfxdata="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Mywxd+9AAAA2wAAAA8AAAAAAAAAAQAg&#10;AAAAOAAAAGRycy9kb3ducmV2LnhtbFBLAQIUABQAAAAIAIdO4kAzLwWeOwAAADkAAAAVAAAAAAAA&#10;AAEAIAAAACIBAABkcnMvZ3JvdXBzaGFwZXhtbC54bWxQSwUGAAAAAAYABgBgAQAA3wMAAAAA&#10;">
                    <o:lock v:ext="edit" aspectratio="f"/>
                    <v:shape id="文本框 13" o:spid="_x0000_s1026" o:spt="202" type="#_x0000_t202" style="position:absolute;left:10110;top:64382;height:720;width:945;" filled="f" stroked="f" coordsize="21600,21600" o:gfxdata="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HPTC4LoAAADaAAAADwAAAAAAAAABACAAAAA4AAAAZHJzL2Rvd25yZXYueG1s&#10;UEsBAhQAFAAAAAgAh07iQDMvBZ47AAAAOQAAABAAAAAAAAAAAQAgAAAAHwEAAGRycy9zaGFwZXht&#10;bC54bWxQSwUGAAAAAAYABgBbAQAAyQMAAAAA&#10;">
                      <v:fill on="f" focussize="0,0"/>
                      <v:stroke on="f"/>
                      <v:imagedata o:title=""/>
                      <o:lock v:ext="edit" aspectratio="f"/>
                      <v:textbox>
                        <w:txbxContent>
                          <w:p>
                            <w:pPr>
                              <w:rPr>
                                <w:rFonts w:hint="eastAsia" w:ascii="仿宋" w:hAnsi="仿宋" w:eastAsia="仿宋" w:cs="仿宋"/>
                                <w:sz w:val="32"/>
                                <w:szCs w:val="32"/>
                              </w:rPr>
                            </w:pPr>
                            <w:r>
                              <w:rPr>
                                <w:rFonts w:hint="eastAsia" w:ascii="仿宋" w:hAnsi="仿宋" w:eastAsia="仿宋" w:cs="仿宋"/>
                                <w:sz w:val="32"/>
                                <w:szCs w:val="32"/>
                              </w:rPr>
                              <w:t>5人</w:t>
                            </w:r>
                          </w:p>
                        </w:txbxContent>
                      </v:textbox>
                    </v:shape>
                    <v:group id="组合 24" o:spid="_x0000_s1026" o:spt="203" style="position:absolute;left:6360;top:64157;height:3598;width:7860;" coordorigin="6360,64157" coordsize="7860,3598" o:gfxdata="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Cj/GBEvgAAANsAAAAPAAAAAAAAAAEA&#10;IAAAADgAAABkcnMvZG93bnJldi54bWxQSwECFAAUAAAACACHTuJAMy8FnjsAAAA5AAAAFQAAAAAA&#10;AAABACAAAAAjAQAAZHJzL2dyb3Vwc2hhcGV4bWwueG1sUEsFBgAAAAAGAAYAYAEAAOADAAAAAA==&#10;">
                      <o:lock v:ext="edit" aspectratio="f"/>
                      <v:shape id="文本框 11" o:spid="_x0000_s1026" o:spt="202" type="#_x0000_t202" style="position:absolute;left:8655;top:64202;height:720;width:945;" filled="f" stroked="f" coordsize="21600,21600" o:gfxdata="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THVqUvAAAANoAAAAPAAAAAAAAAAEAIAAAADgAAABkcnMvZG93bnJldi54&#10;bWxQSwECFAAUAAAACACHTuJAMy8FnjsAAAA5AAAAEAAAAAAAAAABACAAAAAhAQAAZHJzL3NoYXBl&#10;eG1sLnhtbFBLBQYAAAAABgAGAFsBAADLAwAAAAA=&#10;">
                        <v:fill on="f" focussize="0,0"/>
                        <v:stroke on="f"/>
                        <v:imagedata o:title=""/>
                        <o:lock v:ext="edit" aspectratio="f"/>
                        <v:textbox>
                          <w:txbxContent>
                            <w:p>
                              <w:pPr>
                                <w:rPr>
                                  <w:rFonts w:hint="eastAsia" w:ascii="仿宋" w:hAnsi="仿宋" w:eastAsia="仿宋" w:cs="仿宋"/>
                                  <w:sz w:val="32"/>
                                  <w:szCs w:val="32"/>
                                </w:rPr>
                              </w:pPr>
                              <w:r>
                                <w:rPr>
                                  <w:rFonts w:hint="eastAsia" w:ascii="仿宋" w:hAnsi="仿宋" w:eastAsia="仿宋" w:cs="仿宋"/>
                                  <w:sz w:val="32"/>
                                  <w:szCs w:val="32"/>
                                </w:rPr>
                                <w:t>6人</w:t>
                              </w:r>
                            </w:p>
                          </w:txbxContent>
                        </v:textbox>
                      </v:shape>
                      <v:group id="组合 23" o:spid="_x0000_s1026" o:spt="203" style="position:absolute;left:6360;top:64157;height:3599;width:7860;" coordorigin="6360,64157" coordsize="7860,3599" o:gfxdata="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FMu/jO9AAAA2wAAAA8AAAAAAAAAAQAg&#10;AAAAOAAAAGRycy9kb3ducmV2LnhtbFBLAQIUABQAAAAIAIdO4kAzLwWeOwAAADkAAAAVAAAAAAAA&#10;AAEAIAAAACIBAABkcnMvZ3JvdXBzaGFwZXhtbC54bWxQSwUGAAAAAAYABgBgAQAA3wMAAAAA&#10;">
                        <o:lock v:ext="edit" aspectratio="f"/>
                        <v:shape id="文本框 10" o:spid="_x0000_s1026" o:spt="202" type="#_x0000_t202" style="position:absolute;left:7035;top:64157;height:720;width:945;" filled="f" stroked="f" coordsize="21600,21600" o:gfxdata="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8Uf8PvAAAANoAAAAPAAAAAAAAAAEAIAAAADgAAABkcnMvZG93bnJldi54&#10;bWxQSwECFAAUAAAACACHTuJAMy8FnjsAAAA5AAAAEAAAAAAAAAABACAAAAAhAQAAZHJzL3NoYXBl&#10;eG1sLnhtbFBLBQYAAAAABgAGAFsBAADLAwAAAAA=&#10;">
                          <v:fill on="f" focussize="0,0"/>
                          <v:stroke on="f"/>
                          <v:imagedata o:title=""/>
                          <o:lock v:ext="edit" aspectratio="f"/>
                          <v:textbox>
                            <w:txbxContent>
                              <w:p>
                                <w:pPr>
                                  <w:rPr>
                                    <w:rFonts w:hint="eastAsia" w:ascii="仿宋" w:hAnsi="仿宋" w:eastAsia="仿宋" w:cs="仿宋"/>
                                    <w:sz w:val="32"/>
                                    <w:szCs w:val="32"/>
                                  </w:rPr>
                                </w:pPr>
                                <w:r>
                                  <w:rPr>
                                    <w:rFonts w:hint="eastAsia" w:ascii="仿宋" w:hAnsi="仿宋" w:eastAsia="仿宋" w:cs="仿宋"/>
                                    <w:sz w:val="32"/>
                                    <w:szCs w:val="32"/>
                                  </w:rPr>
                                  <w:t>6人</w:t>
                                </w:r>
                              </w:p>
                            </w:txbxContent>
                          </v:textbox>
                        </v:shape>
                        <v:group id="组合 22" o:spid="_x0000_s1026" o:spt="203" style="position:absolute;left:6360;top:64390;height:3367;width:7860;" coordorigin="6360,64390" coordsize="7860,3367" o:gfxdata="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">
                          <o:lock v:ext="edit" aspectratio="f"/>
                          <v:group id="组合 21" o:spid="_x0000_s1026" o:spt="203" style="position:absolute;left:6360;top:64390;height:3367;width:7860;" coordorigin="6360,64390" coordsize="7860,3367" o:gfxdata="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AMeJ0TvgAAANsAAAAPAAAAAAAAAAEA&#10;IAAAADgAAABkcnMvZG93bnJldi54bWxQSwECFAAUAAAACACHTuJAMy8FnjsAAAA5AAAAFQAAAAAA&#10;AAABACAAAAAjAQAAZHJzL2dyb3Vwc2hhcGV4bWwueG1sUEsFBgAAAAAGAAYAYAEAAOADAAAAAA==&#10;">
                            <o:lock v:ext="edit" aspectratio="f"/>
                            <v:shape id="文本框 14" o:spid="_x0000_s1026" o:spt="202" type="#_x0000_t202" style="position:absolute;left:9795;top:67097;height:660;width:1621;" filled="f" stroked="f" coordsize="21600,21600" o:gfxdata="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Mg2F4vAAAANoAAAAPAAAAAAAAAAEAIAAAADgAAABkcnMvZG93bnJldi54&#10;bWxQSwECFAAUAAAACACHTuJAMy8FnjsAAAA5AAAAEAAAAAAAAAABACAAAAAhAQAAZHJzL3NoYXBl&#10;eG1sLnhtbFBLBQYAAAAABgAGAFsBAADLAwAAAAA=&#10;">
                              <v:fill on="f" focussize="0,0"/>
                              <v:stroke on="f"/>
                              <v:imagedata o:title=""/>
                              <o:lock v:ext="edit" aspectratio="f"/>
                              <v:textbox>
                                <w:txbxContent>
                                  <w:p>
                                    <w:pPr>
                                      <w:rPr>
                                        <w:rFonts w:hint="eastAsia" w:ascii="仿宋" w:hAnsi="仿宋" w:eastAsia="仿宋" w:cs="仿宋"/>
                                        <w:sz w:val="28"/>
                                        <w:szCs w:val="28"/>
                                      </w:rPr>
                                    </w:pPr>
                                    <w:r>
                                      <w:rPr>
                                        <w:rFonts w:hint="eastAsia" w:ascii="仿宋" w:hAnsi="仿宋" w:eastAsia="仿宋" w:cs="仿宋"/>
                                        <w:sz w:val="28"/>
                                        <w:szCs w:val="28"/>
                                      </w:rPr>
                                      <w:t>实有人数</w:t>
                                    </w:r>
                                  </w:p>
                                </w:txbxContent>
                              </v:textbox>
                            </v:shape>
                            <v:group id="组合 20" o:spid="_x0000_s1026" o:spt="203" style="position:absolute;left:6360;top:64390;height:3367;width:7860;" coordorigin="6360,64390" coordsize="7860,3367" o:gfxdata="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H3nCWG9AAAA2wAAAA8AAAAAAAAAAQAg&#10;AAAAOAAAAGRycy9kb3ducmV2LnhtbFBLAQIUABQAAAAIAIdO4kAzLwWeOwAAADkAAAAVAAAAAAAA&#10;AAEAIAAAACIBAABkcnMvZ3JvdXBzaGFwZXhtbC54bWxQSwUGAAAAAAYABgBgAQAA3wMAAAAA&#10;">
                              <o:lock v:ext="edit" aspectratio="f"/>
                              <v:shape id="文本框 9" o:spid="_x0000_s1026" o:spt="202" type="#_x0000_t202" style="position:absolute;left:8040;top:67097;height:660;width:1965;" filled="f" stroked="f" coordsize="21600,21600" o:gfxdata="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Y8/E47oAAADaAAAADwAAAAAAAAABACAAAAA4AAAAZHJzL2Rvd25yZXYueG1s&#10;UEsBAhQAFAAAAAgAh07iQDMvBZ47AAAAOQAAABAAAAAAAAAAAQAgAAAAHwEAAGRycy9zaGFwZXht&#10;bC54bWxQSwUGAAAAAAYABgBbAQAAyQMAAAAA&#10;">
                                <v:fill on="f" focussize="0,0"/>
                                <v:stroke on="f"/>
                                <v:imagedata o:title=""/>
                                <o:lock v:ext="edit" aspectratio="f"/>
                                <v:textbox>
                                  <w:txbxContent>
                                    <w:p>
                                      <w:pPr>
                                        <w:rPr>
                                          <w:rFonts w:hint="eastAsia" w:ascii="仿宋" w:hAnsi="仿宋" w:eastAsia="仿宋" w:cs="仿宋"/>
                                          <w:sz w:val="28"/>
                                          <w:szCs w:val="28"/>
                                        </w:rPr>
                                      </w:pPr>
                                      <w:r>
                                        <w:rPr>
                                          <w:rFonts w:hint="eastAsia" w:ascii="仿宋" w:hAnsi="仿宋" w:eastAsia="仿宋" w:cs="仿宋"/>
                                          <w:sz w:val="28"/>
                                          <w:szCs w:val="28"/>
                                        </w:rPr>
                                        <w:t>行政编制数</w:t>
                                      </w:r>
                                    </w:p>
                                  </w:txbxContent>
                                </v:textbox>
                              </v:shape>
                              <v:group id="组合 19" o:spid="_x0000_s1026" o:spt="203" style="position:absolute;left:6360;top:64390;height:3337;width:7860;" coordorigin="6360,64390" coordsize="7860,3337" o:gfxdata="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ASq6z6uwAAANsAAAAPAAAAAAAAAAEAIAAA&#10;ADgAAABkcnMvZG93bnJldi54bWxQSwECFAAUAAAACACHTuJAMy8FnjsAAAA5AAAAFQAAAAAAAAAB&#10;ACAAAAAgAQAAZHJzL2dyb3Vwc2hhcGV4bWwueG1sUEsFBgAAAAAGAAYAYAEAAN0DAAAAAA==&#10;">
                                <o:lock v:ext="edit" aspectratio="f"/>
                                <v:shape id="_x0000_s1026" o:spid="_x0000_s1026" o:spt="202" type="#_x0000_t202" style="position:absolute;left:6735;top:67067;height:660;width:1260;" filled="f" stroked="f" coordsize="21600,21600" o:gfxdata="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&#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BJQUJG4AAAA2gAAAA8AAAAAAAAAAQAgAAAAOAAAAGRycy9kb3ducmV2LnhtbFBL&#10;AQIUABQAAAAIAIdO4kAzLwWeOwAAADkAAAAQAAAAAAAAAAEAIAAAAB0BAABkcnMvc2hhcGV4bWwu&#10;eG1sUEsFBgAAAAAGAAYAWwEAAMcDAAAAAA==&#10;">
                                  <v:fill on="f" focussize="0,0"/>
                                  <v:stroke on="f"/>
                                  <v:imagedata o:title=""/>
                                  <o:lock v:ext="edit" aspectratio="f"/>
                                  <v:textbox>
                                    <w:txbxContent>
                                      <w:p>
                                        <w:pPr>
                                          <w:rPr>
                                            <w:rFonts w:hint="eastAsia" w:ascii="仿宋" w:hAnsi="仿宋" w:eastAsia="仿宋" w:cs="仿宋"/>
                                            <w:sz w:val="28"/>
                                            <w:szCs w:val="28"/>
                                          </w:rPr>
                                        </w:pPr>
                                        <w:r>
                                          <w:rPr>
                                            <w:rFonts w:hint="eastAsia" w:ascii="仿宋" w:hAnsi="仿宋" w:eastAsia="仿宋" w:cs="仿宋"/>
                                            <w:sz w:val="28"/>
                                            <w:szCs w:val="28"/>
                                          </w:rPr>
                                          <w:t>编制数</w:t>
                                        </w:r>
                                      </w:p>
                                    </w:txbxContent>
                                  </v:textbox>
                                </v:shape>
                                <v:group id="组合 18" o:spid="_x0000_s1026" o:spt="203" style="position:absolute;left:6360;top:64390;height:2670;width:7860;" coordorigin="6360,64390" coordsize="7860,2670" o:gfxdata="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4nkyjbwAAADbAAAADwAAAAAAAAABACAA&#10;AAA4AAAAZHJzL2Rvd25yZXYueG1sUEsBAhQAFAAAAAgAh07iQDMvBZ47AAAAOQAAABUAAAAAAAAA&#10;AQAgAAAAIQEAAGRycy9ncm91cHNoYXBleG1sLnhtbFBLBQYAAAAABgAGAGABAADeAwAAAAA=&#10;">
                                  <o:lock v:ext="edit" aspectratio="f"/>
                                  <v:line id="直线 2" o:spid="_x0000_s1026" o:spt="20" style="position:absolute;left:6360;top:67030;height:1;width:7860;" filled="f" stroked="t" coordsize="21600,21600" o:gfxdata="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mle3MvAAAANoAAAAPAAAAAAAAAAEAIAAAADgAAABkcnMvZG93bnJldi54&#10;bWxQSwECFAAUAAAACACHTuJAMy8FnjsAAAA5AAAAEAAAAAAAAAABACAAAAAhAQAAZHJzL3NoYXBl&#10;eG1sLnhtbFBLBQYAAAAABgAGAFsBAADLAwAAAAA=&#10;">
                                    <v:fill on="f" focussize="0,0"/>
                                    <v:stroke weight="1pt" color="#262626" joinstyle="round" endarrow="open"/>
                                    <v:imagedata o:title=""/>
                                    <o:lock v:ext="edit" aspectratio="f"/>
                                  </v:line>
                                  <v:line id="直线 3" o:spid="_x0000_s1026" o:spt="20" style="position:absolute;left:6360;top:64390;flip:y;height:2670;width:1;" filled="f" stroked="t" coordsize="21600,21600" o:gfxdata="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GqYrGq7AAAA2wAAAA8AAAAAAAAAAQAgAAAAOAAAAGRycy9kb3ducmV2Lnht&#10;bFBLAQIUABQAAAAIAIdO4kAzLwWeOwAAADkAAAAQAAAAAAAAAAEAIAAAACABAABkcnMvc2hhcGV4&#10;bWwueG1sUEsFBgAAAAAGAAYAWwEAAMoDAAAAAA==&#10;">
                                    <v:fill on="f" focussize="0,0"/>
                                    <v:stroke weight="1.5pt" color="#000000" joinstyle="round" endarrow="open"/>
                                    <v:imagedata o:title=""/>
                                    <o:lock v:ext="edit" aspectratio="f"/>
                                  </v:line>
                                  <v:rect id="矩形 4" o:spid="_x0000_s1026" o:spt="1" style="position:absolute;left:7095;top:64712;height:2295;width:735;" fillcolor="#558ED5" filled="t" stroked="t" coordsize="21600,21600" o:gfxdata="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IXzJavAAAANsAAAAPAAAAAAAAAAEAIAAAADgAAABkcnMvZG93bnJldi54&#10;bWxQSwECFAAUAAAACACHTuJAMy8FnjsAAAA5AAAAEAAAAAAAAAABACAAAAAhAQAAZHJzL3NoYXBl&#10;eG1sLnhtbFBLBQYAAAAABgAGAFsBAADLAwAAAAA=&#10;">
                                    <v:fill on="t" focussize="0,0"/>
                                    <v:stroke color="#000000" joinstyle="miter"/>
                                    <v:imagedata o:title=""/>
                                    <o:lock v:ext="edit" aspectratio="f"/>
                                  </v:rect>
                                  <v:rect id="矩形 6" o:spid="_x0000_s1026" o:spt="1" style="position:absolute;left:8670;top:64727;height:2295;width:735;" fillcolor="#558ED5" filled="t" stroked="t" coordsize="21600,21600" o:gfxdata="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4jawtuQAAANsAAAAPAAAAAAAAAAEAIAAAADgAAABkcnMvZG93bnJldi54bWxQ&#10;SwECFAAUAAAACACHTuJAMy8FnjsAAAA5AAAAEAAAAAAAAAABACAAAAAeAQAAZHJzL3NoYXBleG1s&#10;LnhtbFBLBQYAAAAABgAGAFsBAADIAwAAAAA=&#10;">
                                    <v:fill on="t" focussize="0,0"/>
                                    <v:stroke color="#000000" joinstyle="miter"/>
                                    <v:imagedata o:title=""/>
                                    <o:lock v:ext="edit" aspectratio="f"/>
                                  </v:rect>
                                  <v:rect id="矩形 12" o:spid="_x0000_s1026" o:spt="1" style="position:absolute;left:10110;top:65043;height:1964;width:735;" fillcolor="#558ED5" filled="t" stroked="t" coordsize="21600,21600" o:gfxdata="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XwQm2vwAAANsAAAAPAAAAAAAAAAEAIAAAADgAAABkcnMvZG93bnJl&#10;di54bWxQSwECFAAUAAAACACHTuJAMy8FnjsAAAA5AAAAEAAAAAAAAAABACAAAAAkAQAAZHJzL3No&#10;YXBleG1sLnhtbFBLBQYAAAAABgAGAFsBAADOAwAAAAA=&#10;">
                                    <v:fill on="t" focussize="0,0"/>
                                    <v:stroke color="#000000" joinstyle="miter"/>
                                    <v:imagedata o:title=""/>
                                    <o:lock v:ext="edit" aspectratio="f"/>
                                  </v:rect>
                                  <v:rect id="矩形 15" o:spid="_x0000_s1026" o:spt="1" style="position:absolute;left:11520;top:65043;height:1964;width:735;" fillcolor="#558ED5" filled="t" stroked="t" coordsize="21600,21600" o:gfxdata="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YKJHCuQAAANsAAAAPAAAAAAAAAAEAIAAAADgAAABkcnMvZG93bnJldi54bWxQ&#10;SwECFAAUAAAACACHTuJAMy8FnjsAAAA5AAAAEAAAAAAAAAABACAAAAAeAQAAZHJzL3NoYXBleG1s&#10;LnhtbFBLBQYAAAAABgAGAFsBAADIAwAAAAA=&#10;">
                                    <v:fill on="t" focussize="0,0"/>
                                    <v:stroke color="#000000" joinstyle="miter"/>
                                    <v:imagedata o:title=""/>
                                    <o:lock v:ext="edit" aspectratio="f"/>
                                  </v:rect>
                                </v:group>
                              </v:group>
                            </v:group>
                          </v:group>
                          <v:shape id="文本框 17" o:spid="_x0000_s1026" o:spt="202" type="#_x0000_t202" style="position:absolute;left:11235;top:67097;height:660;width:1997;" filled="f" stroked="f" coordsize="21600,21600" o:gfxdata="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NKJL2u4AAAA2wAAAA8AAAAAAAAAAQAgAAAAOAAAAGRycy9kb3ducmV2LnhtbFBL&#10;AQIUABQAAAAIAIdO4kAzLwWeOwAAADkAAAAQAAAAAAAAAAEAIAAAAB0BAABkcnMvc2hhcGV4bWwu&#10;eG1sUEsFBgAAAAAGAAYAWwEAAMcDAAAAAA==&#10;">
                            <v:fill on="f" focussize="0,0"/>
                            <v:stroke on="f"/>
                            <v:imagedata o:title=""/>
                            <o:lock v:ext="edit" aspectratio="f"/>
                            <v:textbox>
                              <w:txbxContent>
                                <w:p>
                                  <w:pPr>
                                    <w:rPr>
                                      <w:rFonts w:hint="eastAsia" w:ascii="仿宋" w:hAnsi="仿宋" w:eastAsia="仿宋" w:cs="仿宋"/>
                                      <w:sz w:val="28"/>
                                      <w:szCs w:val="28"/>
                                    </w:rPr>
                                  </w:pPr>
                                  <w:r>
                                    <w:rPr>
                                      <w:rFonts w:hint="eastAsia" w:ascii="仿宋" w:hAnsi="仿宋" w:eastAsia="仿宋" w:cs="仿宋"/>
                                      <w:sz w:val="28"/>
                                      <w:szCs w:val="28"/>
                                    </w:rPr>
                                    <w:t>实有行政人数</w:t>
                                  </w:r>
                                </w:p>
                              </w:txbxContent>
                            </v:textbox>
                          </v:shape>
                        </v:group>
                      </v:group>
                    </v:group>
                  </v:group>
                </v:group>
              </v:group>
            </w:pict>
          </mc:Fallback>
        </mc:AlternateConten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五、部门国有资产占有使用及资产购置情况说明</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截止2018年底，本部门所属预算单位共有车辆0辆，单价20万元以上的设备0台。2019年部门预算安排购置车辆0辆；安排购置单价为20万元以上的设备0台。</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六、部门预算绩效目标说明</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2019年本部门实现了绩效目标管理全覆盖，涉及一般公共预算当年拨款465,729.2元，本部门本年度无政府性基金预算。</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本部门当年预算不涉及扶贫项目。</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七、2019年部门预算收支说明</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w:t>
      </w:r>
      <w:r>
        <w:rPr>
          <w:rFonts w:hint="eastAsia" w:ascii="仿宋_GB2312" w:hAnsi="仿宋_GB2312" w:eastAsia="仿宋_GB2312" w:cs="仿宋_GB2312"/>
          <w:b/>
          <w:bCs/>
          <w:sz w:val="32"/>
          <w:szCs w:val="32"/>
          <w:shd w:val="clear" w:color="auto" w:fill="FFFFFF"/>
        </w:rPr>
        <w:t>预算收支</w:t>
      </w:r>
      <w:r>
        <w:rPr>
          <w:rFonts w:hint="eastAsia" w:ascii="仿宋_GB2312" w:hAnsi="仿宋_GB2312" w:eastAsia="仿宋_GB2312" w:cs="仿宋_GB2312"/>
          <w:b/>
          <w:bCs/>
          <w:sz w:val="32"/>
          <w:szCs w:val="32"/>
        </w:rPr>
        <w:t>总体情况</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2019年本部门预算收入465729.2元，其中一般公共预算拨款收入465729.2元，与2018年预算收入469090.5元相比，减少3361.3元，主要是本年度实有人数减少一人，相应公用经费、人员经费减少。 </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2019年本部门预算支出465729.2元，其中一般公共预算拨款支出465729.2元，与2018年预算拨款支出469090.5元相比，减少3361.3元，主要是本年度实有人数减少一人，相应公用经费、人员经费减少。</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（二）财政拨款收入支出情况</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2019年本部门财政预算拨款收入465729.2元</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shd w:val="clear" w:color="auto" w:fill="FFFFFF"/>
        </w:rPr>
        <w:t xml:space="preserve">其中一般公共预算拨款收入465729.2元，与2018年财政预算拨款收入469090.5元相比，减少3361.3元，主要是本年度实有人数减少一人，相应公用经费、人员经费减少。 </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2019年本部门财政预算拨款支出465729.2元，其中一般公共预算拨款支出465729.2元，与2018年财政预算拨款支出469090.5元相比，减少3361.3元，主要是本年度实有人数减少一人，相应公用经费、人员经费减少。</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（三）一般公共预算拨款数支出明细情况</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1.一般公共预算当年拨款规模变化情况</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2019年本部门一般公共预算拨款支出465729.2元，与2018年一般公共预算拨款支出469090.5元相比，减少3361.3元，主要是本年度实有人数减少一人，相应公用经费减少。</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2.支出按功能科目分类的明细情况</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本部门2019年一般公共预算支出465729.2元，其中：行政运行（20160601）401207.00元，较上年469090.5元减少3361.3元，因为本年度实有人数减少一人；</w:t>
      </w:r>
    </w:p>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机关事业单位基本养老保险缴费支出64522.2元，2018年度没有该项预算，因为从2019年度开始职工养老保险单位部分由单位预算缴纳；</w:t>
      </w:r>
    </w:p>
    <w:tbl>
      <w:tblPr>
        <w:tblStyle w:val="5"/>
        <w:tblpPr w:leftFromText="180" w:rightFromText="180" w:vertAnchor="text" w:horzAnchor="page" w:tblpX="1612" w:tblpY="33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7"/>
        <w:gridCol w:w="1551"/>
        <w:gridCol w:w="1935"/>
        <w:gridCol w:w="1500"/>
        <w:gridCol w:w="1162"/>
        <w:gridCol w:w="1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378" w:type="dxa"/>
            <w:gridSpan w:val="2"/>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2019年度</w:t>
            </w:r>
          </w:p>
        </w:tc>
        <w:tc>
          <w:tcPr>
            <w:tcW w:w="3435" w:type="dxa"/>
            <w:gridSpan w:val="2"/>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2018年度</w:t>
            </w:r>
          </w:p>
        </w:tc>
        <w:tc>
          <w:tcPr>
            <w:tcW w:w="1162" w:type="dxa"/>
            <w:vMerge w:val="restart"/>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差异</w:t>
            </w:r>
          </w:p>
        </w:tc>
        <w:tc>
          <w:tcPr>
            <w:tcW w:w="1796" w:type="dxa"/>
            <w:vMerge w:val="restart"/>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827" w:type="dxa"/>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部门（科目）名称</w:t>
            </w:r>
          </w:p>
        </w:tc>
        <w:tc>
          <w:tcPr>
            <w:tcW w:w="1551" w:type="dxa"/>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合计</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部门（科目）名称</w:t>
            </w: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合计</w:t>
            </w:r>
          </w:p>
        </w:tc>
        <w:tc>
          <w:tcPr>
            <w:tcW w:w="1162" w:type="dxa"/>
            <w:vMerge w:val="continue"/>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p>
        </w:tc>
        <w:tc>
          <w:tcPr>
            <w:tcW w:w="1796" w:type="dxa"/>
            <w:vMerge w:val="continue"/>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827"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合计</w:t>
            </w:r>
          </w:p>
        </w:tc>
        <w:tc>
          <w:tcPr>
            <w:tcW w:w="1551"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465,729.20 </w:t>
            </w:r>
          </w:p>
        </w:tc>
        <w:tc>
          <w:tcPr>
            <w:tcW w:w="1935"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合计</w:t>
            </w:r>
          </w:p>
        </w:tc>
        <w:tc>
          <w:tcPr>
            <w:tcW w:w="1500"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469,090.50 </w:t>
            </w:r>
          </w:p>
        </w:tc>
        <w:tc>
          <w:tcPr>
            <w:tcW w:w="1162"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-3361.3</w:t>
            </w:r>
          </w:p>
        </w:tc>
        <w:tc>
          <w:tcPr>
            <w:tcW w:w="1796"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单位减少一人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827"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蓝田县妇女联合会</w:t>
            </w:r>
          </w:p>
        </w:tc>
        <w:tc>
          <w:tcPr>
            <w:tcW w:w="1551"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465,729.20</w:t>
            </w:r>
          </w:p>
        </w:tc>
        <w:tc>
          <w:tcPr>
            <w:tcW w:w="1935"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蓝田县妇女联合会</w:t>
            </w:r>
          </w:p>
        </w:tc>
        <w:tc>
          <w:tcPr>
            <w:tcW w:w="1500"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469,090.50 </w:t>
            </w:r>
          </w:p>
        </w:tc>
        <w:tc>
          <w:tcPr>
            <w:tcW w:w="1162"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-3361.3</w:t>
            </w:r>
          </w:p>
        </w:tc>
        <w:tc>
          <w:tcPr>
            <w:tcW w:w="1796"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单位减少一人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827"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行政运行</w:t>
            </w:r>
          </w:p>
          <w:p>
            <w:pPr>
              <w:keepNext w:val="0"/>
              <w:keepLines w:val="0"/>
              <w:pageBreakBefore w:val="0"/>
              <w:widowControl w:val="0"/>
              <w:kinsoku/>
              <w:wordWrap/>
              <w:overflowPunct/>
              <w:topLinePunct w:val="0"/>
              <w:autoSpaceDE/>
              <w:autoSpaceDN/>
              <w:bidi w:val="0"/>
              <w:adjustRightInd/>
              <w:snapToGrid/>
              <w:spacing w:line="64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（群众团体事务）</w:t>
            </w:r>
          </w:p>
        </w:tc>
        <w:tc>
          <w:tcPr>
            <w:tcW w:w="1551"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401,207.00</w:t>
            </w:r>
          </w:p>
        </w:tc>
        <w:tc>
          <w:tcPr>
            <w:tcW w:w="1935"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行政运行</w:t>
            </w:r>
          </w:p>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（群众团体事务）</w:t>
            </w:r>
          </w:p>
        </w:tc>
        <w:tc>
          <w:tcPr>
            <w:tcW w:w="1500"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469,090.50</w:t>
            </w:r>
          </w:p>
        </w:tc>
        <w:tc>
          <w:tcPr>
            <w:tcW w:w="1162"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-67883.5 </w:t>
            </w:r>
          </w:p>
        </w:tc>
        <w:tc>
          <w:tcPr>
            <w:tcW w:w="1796"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单位减少一人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827"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机关事业单位养老保险缴费支出</w:t>
            </w:r>
          </w:p>
        </w:tc>
        <w:tc>
          <w:tcPr>
            <w:tcW w:w="1551"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64,522.20</w:t>
            </w:r>
          </w:p>
        </w:tc>
        <w:tc>
          <w:tcPr>
            <w:tcW w:w="1935"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机关事业单位养老保险缴费支出</w:t>
            </w:r>
          </w:p>
        </w:tc>
        <w:tc>
          <w:tcPr>
            <w:tcW w:w="1500"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1162" w:type="dxa"/>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64522.20</w:t>
            </w:r>
          </w:p>
        </w:tc>
        <w:tc>
          <w:tcPr>
            <w:tcW w:w="1796" w:type="dxa"/>
            <w:vAlign w:val="bottom"/>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本年度职工养老保险单位部分由单位预算缴纳</w:t>
            </w:r>
          </w:p>
        </w:tc>
      </w:tr>
    </w:tbl>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3.支出按经济科目分类的明细情况</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（1）按照部门预算支出经济分类的类级科目划分：</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2019年本部门一般公共预算支出465729.20元，其中：</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工资福利支出（301）346767.00元，较2018年度410650.5元减少63883.5元，原因是单位减少一人；</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商品和服务支出（302）54440元，较2018年度58440元相比减少4000元，原因是单位减少一人，行政经费减少；</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机关事业单位基本养老保险缴费支出64522.2元，2018年度没有该项预算，因为从2019年度开始职工养老保险单位部分由单位预算缴纳。</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（2）按照政府预算支出经济分类的累计科目划分：2019年本部门一般公共预算支出465729.20元，其中：</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机关工资福利支出（501）346767.00元，较2018年度410650.5元减少63883.5元，原因是单位减少一人；</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机关商品和服务支出（503）54440元，较2018年度58440元相比减少4000元，原因是单位减少一人，行政经费减少；</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机关事业单位基本养老保险缴费支出64522.2元，2018年度没有该项预算，因为从2019年度开始职工养老保险单位部分由单位预算缴纳。</w:t>
      </w:r>
    </w:p>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本单位无其他科目预算支出。</w:t>
      </w:r>
    </w:p>
    <w:tbl>
      <w:tblPr>
        <w:tblStyle w:val="5"/>
        <w:tblW w:w="0" w:type="auto"/>
        <w:jc w:val="center"/>
        <w:tblLayout w:type="fixed"/>
        <w:tblCellMar>
          <w:top w:w="0" w:type="dxa"/>
          <w:left w:w="108" w:type="dxa"/>
          <w:bottom w:w="0" w:type="dxa"/>
          <w:right w:w="108" w:type="dxa"/>
        </w:tblCellMar>
      </w:tblPr>
      <w:tblGrid>
        <w:gridCol w:w="1947"/>
        <w:gridCol w:w="1500"/>
        <w:gridCol w:w="1860"/>
        <w:gridCol w:w="1350"/>
        <w:gridCol w:w="1155"/>
        <w:gridCol w:w="1572"/>
      </w:tblGrid>
      <w:tr>
        <w:tblPrEx>
          <w:tblCellMar>
            <w:top w:w="0" w:type="dxa"/>
            <w:left w:w="108" w:type="dxa"/>
            <w:bottom w:w="0" w:type="dxa"/>
            <w:right w:w="108" w:type="dxa"/>
          </w:tblCellMar>
        </w:tblPrEx>
        <w:trPr>
          <w:trHeight w:val="585" w:hRule="atLeast"/>
          <w:jc w:val="center"/>
        </w:trPr>
        <w:tc>
          <w:tcPr>
            <w:tcW w:w="344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2019年度</w:t>
            </w:r>
          </w:p>
        </w:tc>
        <w:tc>
          <w:tcPr>
            <w:tcW w:w="321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2018年度</w:t>
            </w:r>
          </w:p>
        </w:tc>
        <w:tc>
          <w:tcPr>
            <w:tcW w:w="1155" w:type="dxa"/>
            <w:vMerge w:val="restart"/>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差异</w:t>
            </w:r>
          </w:p>
        </w:tc>
        <w:tc>
          <w:tcPr>
            <w:tcW w:w="1572" w:type="dxa"/>
            <w:vMerge w:val="restart"/>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原因说明</w:t>
            </w:r>
          </w:p>
        </w:tc>
      </w:tr>
      <w:tr>
        <w:tblPrEx>
          <w:tblCellMar>
            <w:top w:w="0" w:type="dxa"/>
            <w:left w:w="108" w:type="dxa"/>
            <w:bottom w:w="0" w:type="dxa"/>
            <w:right w:w="108" w:type="dxa"/>
          </w:tblCellMar>
        </w:tblPrEx>
        <w:trPr>
          <w:trHeight w:val="585" w:hRule="atLeast"/>
          <w:jc w:val="center"/>
        </w:trPr>
        <w:tc>
          <w:tcPr>
            <w:tcW w:w="194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部门（科目）名称</w:t>
            </w:r>
          </w:p>
        </w:tc>
        <w:tc>
          <w:tcPr>
            <w:tcW w:w="150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合计</w:t>
            </w:r>
          </w:p>
        </w:tc>
        <w:tc>
          <w:tcPr>
            <w:tcW w:w="186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部门（科目）名称</w:t>
            </w:r>
          </w:p>
        </w:tc>
        <w:tc>
          <w:tcPr>
            <w:tcW w:w="135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合计</w:t>
            </w:r>
          </w:p>
        </w:tc>
        <w:tc>
          <w:tcPr>
            <w:tcW w:w="1155"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p>
        </w:tc>
        <w:tc>
          <w:tcPr>
            <w:tcW w:w="1572"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p>
        </w:tc>
      </w:tr>
      <w:tr>
        <w:tblPrEx>
          <w:tblCellMar>
            <w:top w:w="0" w:type="dxa"/>
            <w:left w:w="108" w:type="dxa"/>
            <w:bottom w:w="0" w:type="dxa"/>
            <w:right w:w="108" w:type="dxa"/>
          </w:tblCellMar>
        </w:tblPrEx>
        <w:trPr>
          <w:trHeight w:val="585" w:hRule="atLeast"/>
          <w:jc w:val="center"/>
        </w:trPr>
        <w:tc>
          <w:tcPr>
            <w:tcW w:w="1947" w:type="dxa"/>
            <w:tcBorders>
              <w:top w:val="nil"/>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合计</w:t>
            </w:r>
          </w:p>
        </w:tc>
        <w:tc>
          <w:tcPr>
            <w:tcW w:w="150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465,729.20</w:t>
            </w:r>
          </w:p>
        </w:tc>
        <w:tc>
          <w:tcPr>
            <w:tcW w:w="18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合计</w:t>
            </w:r>
          </w:p>
        </w:tc>
        <w:tc>
          <w:tcPr>
            <w:tcW w:w="135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469,090.50 </w:t>
            </w:r>
          </w:p>
        </w:tc>
        <w:tc>
          <w:tcPr>
            <w:tcW w:w="1155"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-3361.3</w:t>
            </w:r>
          </w:p>
        </w:tc>
        <w:tc>
          <w:tcPr>
            <w:tcW w:w="1572"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单位减少一人</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蓝田县妇女联合会</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465,729.20 </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蓝田县妇女联合会</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469,090.50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-3361.3</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单位减少一人</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财政统发工资</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346,767.00</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财政统发工资</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410,650.5</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-63883.5</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单位减少一人</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基本工资</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165,012.00</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基本工资</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203,688.00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-38676 </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单位减少一人</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津贴补贴</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152,004.00</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津贴补贴</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195,348.00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-43344 </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单位减少一人</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奖金</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13,751.00</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奖金</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1,414.50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12336.5</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目标责任制奖励追加</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其他工资福利支出</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1,600</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其他工资福利支出</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10,200.00</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-8600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调整工资科目</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公用经费</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54,440.00</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公用经费</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58，440.00</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tabs>
                <w:tab w:val="left" w:pos="327"/>
              </w:tabs>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-4000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单位减少一人</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办公费</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15,000.00</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办公费</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4,500.00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15500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增加行政费用</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印刷费</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6,000.00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-6000 </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邮电费</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300.00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-300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差旅费</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5,000.00 </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差旅费</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5,000.00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无变化</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租赁费</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5,000.00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-5000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会议费</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2,000.00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培训费</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1,000.00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-1000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其他交通费用</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34,440.00 </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其他交通费用</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34,440.00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无变化</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其他商品和服务支出</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200.00 </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4" w:hRule="atLeast"/>
          <w:jc w:val="center"/>
        </w:trPr>
        <w:tc>
          <w:tcPr>
            <w:tcW w:w="1947"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机关事业单位养老保险缴费支出</w:t>
            </w:r>
          </w:p>
        </w:tc>
        <w:tc>
          <w:tcPr>
            <w:tcW w:w="150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64522.20</w:t>
            </w:r>
          </w:p>
        </w:tc>
        <w:tc>
          <w:tcPr>
            <w:tcW w:w="186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机关事业单位养老保险缴费支出</w:t>
            </w:r>
          </w:p>
        </w:tc>
        <w:tc>
          <w:tcPr>
            <w:tcW w:w="1350"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1155"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64522.20</w:t>
            </w:r>
          </w:p>
        </w:tc>
        <w:tc>
          <w:tcPr>
            <w:tcW w:w="1572"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本年度职工养老保险单位部分由单位预算缴纳</w:t>
            </w:r>
          </w:p>
        </w:tc>
      </w:tr>
    </w:tbl>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（四）政府性基金预算支出情况</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本部门无政府性基金预算收支，并已公开空表。</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（五）国有资本经营预算拨款收支情况</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本部门无国有资本经营预算拨款收支。</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（六）“三公”经费等预算情况</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2019年，我部门将认真贯彻落实中央八项规定和关于厉行节约反对铺张浪费的相关要求，严格执行财经纪律，坚持勤俭办事，大力削减不必要的“三公”支出，严格管理审核程序，本年度“三公”经费预算0元，本单位2018年度也未安排“三公”经费财政预算。</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本年度会议费、培训费预算数为0元，较2018年度会议费2000元、培训费1000元，共计缩减3000元，主要原因是严格按照</w:t>
      </w:r>
      <w:r>
        <w:rPr>
          <w:rFonts w:hint="eastAsia" w:ascii="仿宋_GB2312" w:hAnsi="仿宋_GB2312" w:eastAsia="仿宋_GB2312" w:cs="仿宋_GB2312"/>
          <w:sz w:val="32"/>
          <w:szCs w:val="32"/>
          <w:shd w:val="clear" w:color="auto" w:fill="FFFFFF"/>
          <w:lang w:val="en-US" w:eastAsia="zh-CN"/>
        </w:rPr>
        <w:t>中央</w:t>
      </w:r>
      <w:r>
        <w:rPr>
          <w:rFonts w:hint="eastAsia" w:ascii="仿宋_GB2312" w:hAnsi="仿宋_GB2312" w:eastAsia="仿宋_GB2312" w:cs="仿宋_GB2312"/>
          <w:sz w:val="32"/>
          <w:szCs w:val="32"/>
          <w:shd w:val="clear" w:color="auto" w:fill="FFFFFF"/>
        </w:rPr>
        <w:t>八项规定，缩减“三公”及会议费、培训费用支出。</w:t>
      </w:r>
    </w:p>
    <w:p>
      <w:pPr>
        <w:keepNext w:val="0"/>
        <w:keepLines w:val="0"/>
        <w:pageBreakBefore w:val="0"/>
        <w:kinsoku/>
        <w:wordWrap/>
        <w:overflowPunct/>
        <w:topLinePunct w:val="0"/>
        <w:autoSpaceDE/>
        <w:autoSpaceDN/>
        <w:bidi w:val="0"/>
        <w:adjustRightInd/>
        <w:spacing w:line="640" w:lineRule="exact"/>
        <w:ind w:firstLine="640" w:firstLineChars="200"/>
        <w:jc w:val="left"/>
        <w:textAlignment w:val="auto"/>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（七）机关运行经费安排情况</w:t>
      </w:r>
    </w:p>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本部门2019年机关运行经费预算安排54440元，较上年58440元，减少4000元，主要原因是单位减少一人，公用经费相应减少。</w:t>
      </w:r>
    </w:p>
    <w:tbl>
      <w:tblPr>
        <w:tblStyle w:val="5"/>
        <w:tblW w:w="0" w:type="auto"/>
        <w:jc w:val="center"/>
        <w:tblLayout w:type="fixed"/>
        <w:tblCellMar>
          <w:top w:w="0" w:type="dxa"/>
          <w:left w:w="108" w:type="dxa"/>
          <w:bottom w:w="0" w:type="dxa"/>
          <w:right w:w="108" w:type="dxa"/>
        </w:tblCellMar>
      </w:tblPr>
      <w:tblGrid>
        <w:gridCol w:w="1827"/>
        <w:gridCol w:w="1326"/>
        <w:gridCol w:w="2016"/>
        <w:gridCol w:w="1326"/>
        <w:gridCol w:w="1260"/>
        <w:gridCol w:w="2016"/>
      </w:tblGrid>
      <w:tr>
        <w:tblPrEx>
          <w:tblCellMar>
            <w:top w:w="0" w:type="dxa"/>
            <w:left w:w="108" w:type="dxa"/>
            <w:bottom w:w="0" w:type="dxa"/>
            <w:right w:w="108" w:type="dxa"/>
          </w:tblCellMar>
        </w:tblPrEx>
        <w:trPr>
          <w:trHeight w:val="585" w:hRule="atLeast"/>
          <w:jc w:val="center"/>
        </w:trPr>
        <w:tc>
          <w:tcPr>
            <w:tcW w:w="31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2019年度</w:t>
            </w:r>
          </w:p>
        </w:tc>
        <w:tc>
          <w:tcPr>
            <w:tcW w:w="334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2018年度</w:t>
            </w:r>
          </w:p>
        </w:tc>
        <w:tc>
          <w:tcPr>
            <w:tcW w:w="1260" w:type="dxa"/>
            <w:vMerge w:val="restart"/>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差异</w:t>
            </w:r>
          </w:p>
        </w:tc>
        <w:tc>
          <w:tcPr>
            <w:tcW w:w="2016" w:type="dxa"/>
            <w:vMerge w:val="restart"/>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原因说明</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部门（科目）名称</w:t>
            </w:r>
          </w:p>
        </w:tc>
        <w:tc>
          <w:tcPr>
            <w:tcW w:w="1326"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合计</w:t>
            </w:r>
          </w:p>
        </w:tc>
        <w:tc>
          <w:tcPr>
            <w:tcW w:w="2016"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部门（科目）名称</w:t>
            </w:r>
          </w:p>
        </w:tc>
        <w:tc>
          <w:tcPr>
            <w:tcW w:w="1326"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合计</w:t>
            </w:r>
          </w:p>
        </w:tc>
        <w:tc>
          <w:tcPr>
            <w:tcW w:w="1260"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p>
        </w:tc>
        <w:tc>
          <w:tcPr>
            <w:tcW w:w="2016"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b/>
                <w:bCs/>
                <w:sz w:val="32"/>
                <w:szCs w:val="32"/>
              </w:rPr>
            </w:pP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公用经费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54,440.00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公用经费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58，440.00</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tabs>
                <w:tab w:val="left" w:pos="327"/>
              </w:tabs>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-4000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单位减少一人</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15,000.00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4,500.00 </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15500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增加行政费用</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印刷费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6,000.00 </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-6000 </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邮电费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300.00 </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-300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差旅费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5,000.00 </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差旅费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5,000.00 </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无变化</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租赁费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5,000.00 </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-5000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2,000.00 </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培训费</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1,000.00 </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-1000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其他交通费用</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34,440.00 </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其他交通费用</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34,440.00 </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无变化</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其他商品和服务支出</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200.00 </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减少开支</w:t>
            </w:r>
          </w:p>
        </w:tc>
      </w:tr>
      <w:tr>
        <w:tblPrEx>
          <w:tblCellMar>
            <w:top w:w="0" w:type="dxa"/>
            <w:left w:w="108" w:type="dxa"/>
            <w:bottom w:w="0" w:type="dxa"/>
            <w:right w:w="108" w:type="dxa"/>
          </w:tblCellMar>
        </w:tblPrEx>
        <w:trPr>
          <w:trHeight w:val="585" w:hRule="atLeast"/>
          <w:jc w:val="center"/>
        </w:trPr>
        <w:tc>
          <w:tcPr>
            <w:tcW w:w="1827" w:type="dxa"/>
            <w:tcBorders>
              <w:top w:val="nil"/>
              <w:left w:val="single" w:color="auto" w:sz="4" w:space="0"/>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机关事业单位养老保险缴费支出</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64522.20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机关事业单位养老保险缴费支出</w:t>
            </w:r>
          </w:p>
        </w:tc>
        <w:tc>
          <w:tcPr>
            <w:tcW w:w="132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1260"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64522.20</w:t>
            </w:r>
          </w:p>
        </w:tc>
        <w:tc>
          <w:tcPr>
            <w:tcW w:w="2016" w:type="dxa"/>
            <w:tcBorders>
              <w:top w:val="nil"/>
              <w:left w:val="nil"/>
              <w:bottom w:val="single" w:color="auto" w:sz="4" w:space="0"/>
              <w:right w:val="single" w:color="auto" w:sz="4" w:space="0"/>
            </w:tcBorders>
            <w:vAlign w:val="bottom"/>
          </w:tcPr>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本年度职工养老保险单位部分由单位预算缴纳</w:t>
            </w:r>
          </w:p>
        </w:tc>
      </w:tr>
    </w:tbl>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（八）政府采购情况</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2019年本部门无政府采购预算，并已公开空表。</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八、专业名词解释</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1、基本支出：指为保障机构正常运转、完成日常工作任务而发生的各项支出。</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2、项目支出：指单位为完成特定的行政工作任务或事业发展目标所发生的各项支出。</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3、“三公”经费：指部门使用一般公共预算财政拨款安排的因公出国（境）费、公务用车购置及运行费和公务接待费支出。</w:t>
      </w:r>
    </w:p>
    <w:p>
      <w:pPr>
        <w:keepNext w:val="0"/>
        <w:keepLines w:val="0"/>
        <w:pageBreakBefore w:val="0"/>
        <w:kinsoku/>
        <w:wordWrap/>
        <w:overflowPunct/>
        <w:topLinePunct w:val="0"/>
        <w:autoSpaceDE/>
        <w:autoSpaceDN/>
        <w:bidi w:val="0"/>
        <w:adjustRightInd/>
        <w:snapToGrid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4、机关运行经费：指行政单位和参照公务员法管理的事业单位使用一般公共预算财政拨款安排的日常公用经费支出。</w:t>
      </w:r>
    </w:p>
    <w:p>
      <w:pPr>
        <w:keepNext w:val="0"/>
        <w:keepLines w:val="0"/>
        <w:pageBreakBefore w:val="0"/>
        <w:kinsoku/>
        <w:wordWrap/>
        <w:overflowPunct/>
        <w:topLinePunct w:val="0"/>
        <w:autoSpaceDE/>
        <w:autoSpaceDN/>
        <w:bidi w:val="0"/>
        <w:adjustRightInd/>
        <w:spacing w:line="640" w:lineRule="exact"/>
        <w:ind w:firstLine="640" w:firstLineChars="200"/>
        <w:textAlignment w:val="auto"/>
        <w:rPr>
          <w:rFonts w:hint="eastAsia" w:ascii="仿宋_GB2312" w:hAnsi="仿宋_GB2312" w:eastAsia="仿宋_GB2312" w:cs="仿宋_GB2312"/>
          <w:b/>
          <w:sz w:val="32"/>
          <w:szCs w:val="32"/>
        </w:rPr>
      </w:pPr>
    </w:p>
    <w:sectPr>
      <w:headerReference r:id="rId3" w:type="default"/>
      <w:footerReference r:id="rId4" w:type="default"/>
      <w:pgSz w:w="11906" w:h="16838"/>
      <w:pgMar w:top="1440" w:right="1417" w:bottom="1440" w:left="1417"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- 1 -</w:t>
                          </w:r>
                          <w:r>
                            <w:rPr>
                              <w:rFonts w:hint="eastAsia"/>
                            </w:rPr>
                            <w:fldChar w:fldCharType="end"/>
                          </w:r>
                        </w:p>
                      </w:txbxContent>
                    </wps:txbx>
                    <wps:bodyPr wrap="none" lIns="0" tIns="0" rIns="0" bIns="0" upright="true">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AkzF9JswEAAFIDAAAOAAAAAAAAAAEAIAAAADQBAABkcnMvZTJvRG9j&#10;LnhtbFBLBQYAAAAABgAGAFkBAABZBQ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- 1 -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003B7B63"/>
    <w:rsid w:val="0008079C"/>
    <w:rsid w:val="00083EB2"/>
    <w:rsid w:val="000F12F3"/>
    <w:rsid w:val="000F149C"/>
    <w:rsid w:val="00127E96"/>
    <w:rsid w:val="00150BF1"/>
    <w:rsid w:val="001528D2"/>
    <w:rsid w:val="00161F7F"/>
    <w:rsid w:val="001707FC"/>
    <w:rsid w:val="00190400"/>
    <w:rsid w:val="001F4800"/>
    <w:rsid w:val="00204CCF"/>
    <w:rsid w:val="00217B23"/>
    <w:rsid w:val="00227CF6"/>
    <w:rsid w:val="00240605"/>
    <w:rsid w:val="002538C4"/>
    <w:rsid w:val="00276EC8"/>
    <w:rsid w:val="002D4DC5"/>
    <w:rsid w:val="002F1590"/>
    <w:rsid w:val="00331DAD"/>
    <w:rsid w:val="003B1A5F"/>
    <w:rsid w:val="003B7B63"/>
    <w:rsid w:val="00435222"/>
    <w:rsid w:val="00453961"/>
    <w:rsid w:val="004A68A2"/>
    <w:rsid w:val="004C3513"/>
    <w:rsid w:val="0054307C"/>
    <w:rsid w:val="00576088"/>
    <w:rsid w:val="005A480A"/>
    <w:rsid w:val="005C6E10"/>
    <w:rsid w:val="005E28FF"/>
    <w:rsid w:val="00610E82"/>
    <w:rsid w:val="00632A82"/>
    <w:rsid w:val="00647972"/>
    <w:rsid w:val="006736DB"/>
    <w:rsid w:val="007006A5"/>
    <w:rsid w:val="007070D3"/>
    <w:rsid w:val="00777E34"/>
    <w:rsid w:val="00784991"/>
    <w:rsid w:val="00795A1F"/>
    <w:rsid w:val="007E1697"/>
    <w:rsid w:val="008016C2"/>
    <w:rsid w:val="00867F4F"/>
    <w:rsid w:val="00883114"/>
    <w:rsid w:val="00894CA6"/>
    <w:rsid w:val="008D132D"/>
    <w:rsid w:val="008D402F"/>
    <w:rsid w:val="009174C1"/>
    <w:rsid w:val="0093341A"/>
    <w:rsid w:val="00940C43"/>
    <w:rsid w:val="00941070"/>
    <w:rsid w:val="009461C6"/>
    <w:rsid w:val="009A3032"/>
    <w:rsid w:val="009B0AE3"/>
    <w:rsid w:val="009D4237"/>
    <w:rsid w:val="009D5644"/>
    <w:rsid w:val="00A32517"/>
    <w:rsid w:val="00A87D1C"/>
    <w:rsid w:val="00B25DB8"/>
    <w:rsid w:val="00B4315D"/>
    <w:rsid w:val="00BA25AC"/>
    <w:rsid w:val="00BC080B"/>
    <w:rsid w:val="00BE68A1"/>
    <w:rsid w:val="00C02969"/>
    <w:rsid w:val="00C36BFC"/>
    <w:rsid w:val="00C53288"/>
    <w:rsid w:val="00CB3920"/>
    <w:rsid w:val="00CB7962"/>
    <w:rsid w:val="00D42BDA"/>
    <w:rsid w:val="00D457E5"/>
    <w:rsid w:val="00D5634C"/>
    <w:rsid w:val="00DA17D1"/>
    <w:rsid w:val="00DA2265"/>
    <w:rsid w:val="00DA3020"/>
    <w:rsid w:val="00E818D5"/>
    <w:rsid w:val="00E82E35"/>
    <w:rsid w:val="00E97863"/>
    <w:rsid w:val="00EA042E"/>
    <w:rsid w:val="00EA6708"/>
    <w:rsid w:val="00EB08D9"/>
    <w:rsid w:val="00EC0DA7"/>
    <w:rsid w:val="00EC1315"/>
    <w:rsid w:val="00ED659D"/>
    <w:rsid w:val="00F00D19"/>
    <w:rsid w:val="00FD7FCA"/>
    <w:rsid w:val="00FE1D75"/>
    <w:rsid w:val="00FE7450"/>
    <w:rsid w:val="04022110"/>
    <w:rsid w:val="07170B78"/>
    <w:rsid w:val="08EF7436"/>
    <w:rsid w:val="0AD7652C"/>
    <w:rsid w:val="0BD436EB"/>
    <w:rsid w:val="10866541"/>
    <w:rsid w:val="11065FEF"/>
    <w:rsid w:val="15026E59"/>
    <w:rsid w:val="22051548"/>
    <w:rsid w:val="22353B2B"/>
    <w:rsid w:val="223708A2"/>
    <w:rsid w:val="265B4789"/>
    <w:rsid w:val="27A54094"/>
    <w:rsid w:val="28233866"/>
    <w:rsid w:val="326E5131"/>
    <w:rsid w:val="39323BD4"/>
    <w:rsid w:val="3CFECDC5"/>
    <w:rsid w:val="3DF71C9A"/>
    <w:rsid w:val="3EEE0811"/>
    <w:rsid w:val="410E5DEB"/>
    <w:rsid w:val="43525C84"/>
    <w:rsid w:val="440A08B0"/>
    <w:rsid w:val="470D6ECB"/>
    <w:rsid w:val="4ED901DE"/>
    <w:rsid w:val="4F45079D"/>
    <w:rsid w:val="592D6CB9"/>
    <w:rsid w:val="59BD5154"/>
    <w:rsid w:val="5B705D55"/>
    <w:rsid w:val="5D88176A"/>
    <w:rsid w:val="5EC73C94"/>
    <w:rsid w:val="61FA4F5D"/>
    <w:rsid w:val="62437C0B"/>
    <w:rsid w:val="632F4C85"/>
    <w:rsid w:val="68A81C1D"/>
    <w:rsid w:val="69536F73"/>
    <w:rsid w:val="6DCB3CFE"/>
    <w:rsid w:val="728C3671"/>
    <w:rsid w:val="732E3907"/>
    <w:rsid w:val="73C64D7F"/>
    <w:rsid w:val="FFFFB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Hyperlink"/>
    <w:semiHidden/>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000</Company>
  <Pages>12</Pages>
  <Words>904</Words>
  <Characters>5154</Characters>
  <Lines>42</Lines>
  <Paragraphs>12</Paragraphs>
  <TotalTime>14</TotalTime>
  <ScaleCrop>false</ScaleCrop>
  <LinksUpToDate>false</LinksUpToDate>
  <CharactersWithSpaces>6046</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2022-03-11T01:34:00Z</dcterms:created>
  <dc:creator>Windows 用户</dc:creator>
  <cp:lastModifiedBy>guest</cp:lastModifiedBy>
  <dcterms:modified xsi:type="dcterms:W3CDTF">2024-05-27T12:49:22Z</dcterms:modified>
  <dc:title>2015年度部门决算分析报告撰写提纲</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D1966B5C112C407C80C27797F4046350_12</vt:lpwstr>
  </property>
</Properties>
</file>