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A32F1">
      <w:pPr>
        <w:adjustRightInd w:val="0"/>
        <w:snapToGrid w:val="0"/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蓝田县202</w:t>
      </w:r>
      <w:r>
        <w:rPr>
          <w:rFonts w:hint="eastAsia" w:ascii="方正小标宋简体" w:hAnsi="仿宋_GB2312" w:eastAsia="方正小标宋简体" w:cs="仿宋_GB2312"/>
          <w:sz w:val="36"/>
          <w:szCs w:val="36"/>
          <w:lang w:val="en-US" w:eastAsia="zh-CN"/>
        </w:rPr>
        <w:t>4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年政府工作报告任务分解表</w:t>
      </w:r>
    </w:p>
    <w:tbl>
      <w:tblPr>
        <w:tblStyle w:val="8"/>
        <w:tblW w:w="14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141"/>
        <w:gridCol w:w="4664"/>
        <w:gridCol w:w="1410"/>
        <w:gridCol w:w="1710"/>
        <w:gridCol w:w="1140"/>
        <w:gridCol w:w="2505"/>
        <w:gridCol w:w="1365"/>
      </w:tblGrid>
      <w:tr w14:paraId="29142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tblHeader/>
          <w:jc w:val="center"/>
        </w:trPr>
        <w:tc>
          <w:tcPr>
            <w:tcW w:w="782" w:type="dxa"/>
            <w:noWrap w:val="0"/>
            <w:vAlign w:val="center"/>
          </w:tcPr>
          <w:p w14:paraId="6211D96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5805" w:type="dxa"/>
            <w:gridSpan w:val="2"/>
            <w:noWrap w:val="0"/>
            <w:vAlign w:val="center"/>
          </w:tcPr>
          <w:p w14:paraId="7F038D4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主要工作任务</w:t>
            </w:r>
          </w:p>
        </w:tc>
        <w:tc>
          <w:tcPr>
            <w:tcW w:w="1410" w:type="dxa"/>
            <w:noWrap w:val="0"/>
            <w:vAlign w:val="center"/>
          </w:tcPr>
          <w:p w14:paraId="1B8BBE3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分管领导</w:t>
            </w:r>
          </w:p>
        </w:tc>
        <w:tc>
          <w:tcPr>
            <w:tcW w:w="1710" w:type="dxa"/>
            <w:noWrap w:val="0"/>
            <w:vAlign w:val="center"/>
          </w:tcPr>
          <w:p w14:paraId="1396579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牵头部门</w:t>
            </w:r>
          </w:p>
        </w:tc>
        <w:tc>
          <w:tcPr>
            <w:tcW w:w="1140" w:type="dxa"/>
            <w:noWrap w:val="0"/>
            <w:vAlign w:val="center"/>
          </w:tcPr>
          <w:p w14:paraId="1668360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责任人</w:t>
            </w:r>
          </w:p>
        </w:tc>
        <w:tc>
          <w:tcPr>
            <w:tcW w:w="2505" w:type="dxa"/>
            <w:noWrap w:val="0"/>
            <w:vAlign w:val="center"/>
          </w:tcPr>
          <w:p w14:paraId="70E4029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责任单位</w:t>
            </w:r>
          </w:p>
        </w:tc>
        <w:tc>
          <w:tcPr>
            <w:tcW w:w="1365" w:type="dxa"/>
            <w:noWrap w:val="0"/>
            <w:vAlign w:val="center"/>
          </w:tcPr>
          <w:p w14:paraId="22CEE0DC">
            <w:pPr>
              <w:widowControl/>
              <w:spacing w:line="240" w:lineRule="auto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完成时限</w:t>
            </w:r>
          </w:p>
        </w:tc>
      </w:tr>
      <w:tr w14:paraId="7E8FC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4969446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一、经济社会发展的预期目标</w:t>
            </w:r>
          </w:p>
        </w:tc>
      </w:tr>
      <w:tr w14:paraId="6778E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82" w:type="dxa"/>
            <w:noWrap w:val="0"/>
            <w:vAlign w:val="center"/>
          </w:tcPr>
          <w:p w14:paraId="59F5F15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805" w:type="dxa"/>
            <w:gridSpan w:val="2"/>
            <w:noWrap w:val="0"/>
            <w:vAlign w:val="center"/>
          </w:tcPr>
          <w:p w14:paraId="69E4871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地区生产总值增长6%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7F511A5B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57ED27C5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县发改委</w:t>
            </w:r>
          </w:p>
        </w:tc>
        <w:tc>
          <w:tcPr>
            <w:tcW w:w="1140" w:type="dxa"/>
            <w:noWrap w:val="0"/>
            <w:vAlign w:val="center"/>
          </w:tcPr>
          <w:p w14:paraId="562B297E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693D4F3F">
            <w:pPr>
              <w:tabs>
                <w:tab w:val="center" w:pos="1200"/>
                <w:tab w:val="right" w:pos="2280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23A7A4E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30194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82" w:type="dxa"/>
            <w:noWrap w:val="0"/>
            <w:vAlign w:val="center"/>
          </w:tcPr>
          <w:p w14:paraId="18DE3C0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805" w:type="dxa"/>
            <w:gridSpan w:val="2"/>
            <w:noWrap w:val="0"/>
            <w:vAlign w:val="center"/>
          </w:tcPr>
          <w:p w14:paraId="4D55D16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规上工业增加值增长6.5%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3300FEF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4D111EF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75EDF55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1630653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县工业园管委会，</w:t>
            </w:r>
          </w:p>
          <w:p w14:paraId="372CE58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02DDF65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3B954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82" w:type="dxa"/>
            <w:noWrap w:val="0"/>
            <w:vAlign w:val="center"/>
          </w:tcPr>
          <w:p w14:paraId="098A47F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805" w:type="dxa"/>
            <w:gridSpan w:val="2"/>
            <w:noWrap w:val="0"/>
            <w:vAlign w:val="center"/>
          </w:tcPr>
          <w:p w14:paraId="34128EA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固定资产投资增长6.5%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5414BF25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63A65AA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县发改委</w:t>
            </w:r>
          </w:p>
        </w:tc>
        <w:tc>
          <w:tcPr>
            <w:tcW w:w="1140" w:type="dxa"/>
            <w:noWrap w:val="0"/>
            <w:vAlign w:val="center"/>
          </w:tcPr>
          <w:p w14:paraId="35C1AFED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05B564F1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088AF2F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3D1C7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82" w:type="dxa"/>
            <w:noWrap w:val="0"/>
            <w:vAlign w:val="center"/>
          </w:tcPr>
          <w:p w14:paraId="5A0FC11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805" w:type="dxa"/>
            <w:gridSpan w:val="2"/>
            <w:noWrap w:val="0"/>
            <w:vAlign w:val="center"/>
          </w:tcPr>
          <w:p w14:paraId="71A587B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社会消费品零售总额增长7.5%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13DB404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5A2C4F7A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613CD8AF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4EEEAC84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5258761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06991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82" w:type="dxa"/>
            <w:noWrap w:val="0"/>
            <w:vAlign w:val="center"/>
          </w:tcPr>
          <w:p w14:paraId="11A3DF0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805" w:type="dxa"/>
            <w:gridSpan w:val="2"/>
            <w:noWrap w:val="0"/>
            <w:vAlign w:val="center"/>
          </w:tcPr>
          <w:p w14:paraId="438F54E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城镇居民人均可支配收入增长6%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79379A3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54CA24B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县发改委</w:t>
            </w:r>
          </w:p>
        </w:tc>
        <w:tc>
          <w:tcPr>
            <w:tcW w:w="1140" w:type="dxa"/>
            <w:noWrap w:val="0"/>
            <w:vAlign w:val="center"/>
          </w:tcPr>
          <w:p w14:paraId="42EFA1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2A348D4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县民政局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县人社局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国家统计局蓝田调查队，各镇街</w:t>
            </w:r>
          </w:p>
        </w:tc>
        <w:tc>
          <w:tcPr>
            <w:tcW w:w="1365" w:type="dxa"/>
            <w:noWrap w:val="0"/>
            <w:vAlign w:val="center"/>
          </w:tcPr>
          <w:p w14:paraId="20E44CD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6BB56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782" w:type="dxa"/>
            <w:noWrap w:val="0"/>
            <w:vAlign w:val="center"/>
          </w:tcPr>
          <w:p w14:paraId="5666007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805" w:type="dxa"/>
            <w:gridSpan w:val="2"/>
            <w:noWrap w:val="0"/>
            <w:vAlign w:val="center"/>
          </w:tcPr>
          <w:p w14:paraId="0332DE4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农村居民人均可支配收入增长7%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3EA14E8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6B13C95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783E38D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7A5ADD20">
            <w:pPr>
              <w:spacing w:line="24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7F750D54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60915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4CBDD6EB">
            <w:pPr>
              <w:snapToGrid w:val="0"/>
              <w:spacing w:line="570" w:lineRule="exac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突出强基培源，着力构建县域特色产业体系</w:t>
            </w:r>
          </w:p>
        </w:tc>
      </w:tr>
      <w:tr w14:paraId="1FE21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2" w:type="dxa"/>
            <w:noWrap w:val="0"/>
            <w:vAlign w:val="center"/>
          </w:tcPr>
          <w:p w14:paraId="477B541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4E30D19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 w14:paraId="77EEF40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 w14:paraId="40317C1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 w14:paraId="4DC7ECD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 w14:paraId="07D0355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 w14:paraId="5FC82B3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 w14:paraId="19AC867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 w14:paraId="5E9CC96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推动</w:t>
            </w:r>
          </w:p>
          <w:p w14:paraId="3645694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农业</w:t>
            </w:r>
          </w:p>
          <w:p w14:paraId="379632E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高质</w:t>
            </w:r>
          </w:p>
          <w:p w14:paraId="3881B04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高效</w:t>
            </w:r>
          </w:p>
        </w:tc>
        <w:tc>
          <w:tcPr>
            <w:tcW w:w="4664" w:type="dxa"/>
            <w:noWrap w:val="0"/>
            <w:vAlign w:val="center"/>
          </w:tcPr>
          <w:p w14:paraId="30ECBAE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扛牢耕地保护和粮食安全政治责任，坚决整治乱占、破坏耕地违法行为，坚持稳面积、增单产两手发力，实施全域土地综合整治，持续做好撂荒地整治和低效残次林退出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新建高标准农田3.3万亩，粮食种植面积和产量稳定在60万亩、18万吨以上。</w:t>
            </w:r>
          </w:p>
        </w:tc>
        <w:tc>
          <w:tcPr>
            <w:tcW w:w="1410" w:type="dxa"/>
            <w:noWrap w:val="0"/>
            <w:vAlign w:val="center"/>
          </w:tcPr>
          <w:p w14:paraId="71D7EA7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202EAFE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5DC9B2B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7307E9B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县发改委、县资源规划局、县秦保局，</w:t>
            </w:r>
          </w:p>
          <w:p w14:paraId="41B8AAE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2B467CC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182FF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45495A3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9AB2D5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246AFBD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立足大西安“菜篮子”“果盘子”定位，持续壮大设施农业规模，投入衔接资金1.3亿元，新建联村经济产业园15个，新增设施蔬菜、水果种植面积1200亩，全县果蔬种植面积达到14万亩以上。</w:t>
            </w:r>
          </w:p>
        </w:tc>
        <w:tc>
          <w:tcPr>
            <w:tcW w:w="1410" w:type="dxa"/>
            <w:noWrap w:val="0"/>
            <w:vAlign w:val="center"/>
          </w:tcPr>
          <w:p w14:paraId="4BA66F4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6DD3C56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2861750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6FCED68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县财政局、县乡村振兴局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06FB1EFE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5CF0C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64E55DF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D6BFF2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243B2076">
            <w:pPr>
              <w:snapToGrid w:val="0"/>
              <w:spacing w:line="240" w:lineRule="auto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充分释放石羊集团、陕西得康项目带动效应，启动120万羽高标准自动化肉鸡养殖场项目，建成年出栏2.4万头生猪育肥园、1500只奶山羊养殖小区和3个标准化养殖场，奶山羊存栏达到3.6万只。</w:t>
            </w:r>
          </w:p>
        </w:tc>
        <w:tc>
          <w:tcPr>
            <w:tcW w:w="1410" w:type="dxa"/>
            <w:noWrap w:val="0"/>
            <w:vAlign w:val="center"/>
          </w:tcPr>
          <w:p w14:paraId="20CF78A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2DA39C4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5E8927A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56CAE07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县发改委、县经贸局、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县行政审批局、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县秦保局、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县生态环境局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，</w:t>
            </w:r>
          </w:p>
          <w:p w14:paraId="08F4D91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386B10F1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285B2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dxa"/>
            <w:noWrap w:val="0"/>
            <w:vAlign w:val="center"/>
          </w:tcPr>
          <w:p w14:paraId="4E68D8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45101F7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1ED98C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争创省级农村产业融合发展示范园。</w:t>
            </w:r>
          </w:p>
        </w:tc>
        <w:tc>
          <w:tcPr>
            <w:tcW w:w="1410" w:type="dxa"/>
            <w:noWrap w:val="0"/>
            <w:vAlign w:val="center"/>
          </w:tcPr>
          <w:p w14:paraId="5A8A045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04F3C1C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农业农村局</w:t>
            </w:r>
          </w:p>
        </w:tc>
        <w:tc>
          <w:tcPr>
            <w:tcW w:w="1140" w:type="dxa"/>
            <w:noWrap w:val="0"/>
            <w:vAlign w:val="center"/>
          </w:tcPr>
          <w:p w14:paraId="7DEDC87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47A1F64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县经贸局、县财政局、县资源规划局、县交通局、县水务局、县文旅体育局、县乡村振兴局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5F3C0F1E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12月底</w:t>
            </w:r>
          </w:p>
        </w:tc>
      </w:tr>
      <w:tr w14:paraId="6E5E3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782" w:type="dxa"/>
            <w:noWrap w:val="0"/>
            <w:vAlign w:val="center"/>
          </w:tcPr>
          <w:p w14:paraId="261DF86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3A6EB7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推动</w:t>
            </w:r>
          </w:p>
          <w:p w14:paraId="07AB72F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工业</w:t>
            </w:r>
          </w:p>
          <w:p w14:paraId="482FFCD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聚优</w:t>
            </w:r>
          </w:p>
          <w:p w14:paraId="7777283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lang w:val="en-US" w:eastAsia="zh-CN"/>
              </w:rPr>
              <w:t>育新</w:t>
            </w:r>
          </w:p>
        </w:tc>
        <w:tc>
          <w:tcPr>
            <w:tcW w:w="4664" w:type="dxa"/>
            <w:noWrap w:val="0"/>
            <w:vAlign w:val="center"/>
          </w:tcPr>
          <w:p w14:paraId="1E65099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紧牵制造业这个县域经济高质量发展“牛鼻子”，抓现有企业聚量、转型、扩能，加快三元科技创新园二期、蓝田智造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科创园、蔚蓝智谷等项目建设，推动先进制造、食品医药、智能家居等产业延链补链强链。</w:t>
            </w:r>
          </w:p>
        </w:tc>
        <w:tc>
          <w:tcPr>
            <w:tcW w:w="1410" w:type="dxa"/>
            <w:noWrap w:val="0"/>
            <w:vAlign w:val="center"/>
          </w:tcPr>
          <w:p w14:paraId="3C75E47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66C964F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49EB28A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54FF1CD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县发改委、县工业园管委会，有关镇街</w:t>
            </w:r>
          </w:p>
        </w:tc>
        <w:tc>
          <w:tcPr>
            <w:tcW w:w="1365" w:type="dxa"/>
            <w:noWrap w:val="0"/>
            <w:vAlign w:val="center"/>
          </w:tcPr>
          <w:p w14:paraId="013E2A1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长期坚持</w:t>
            </w:r>
          </w:p>
        </w:tc>
      </w:tr>
      <w:tr w14:paraId="00AD3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782" w:type="dxa"/>
            <w:noWrap w:val="0"/>
            <w:vAlign w:val="center"/>
          </w:tcPr>
          <w:p w14:paraId="39031FA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1C0BEC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2E0B95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强化亩均意识，加快土地整备，有效盘活闲置厂房和低效用地，积极承接产业转移，助推园区“腾笼换鸟”。</w:t>
            </w:r>
          </w:p>
        </w:tc>
        <w:tc>
          <w:tcPr>
            <w:tcW w:w="1410" w:type="dxa"/>
            <w:noWrap w:val="0"/>
            <w:vAlign w:val="center"/>
          </w:tcPr>
          <w:p w14:paraId="381701F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0ADD41F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 w14:paraId="579C24D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县工业园</w:t>
            </w:r>
          </w:p>
          <w:p w14:paraId="4C891D9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管委会</w:t>
            </w:r>
          </w:p>
          <w:p w14:paraId="1154DC2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CB139A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刘江海</w:t>
            </w:r>
          </w:p>
        </w:tc>
        <w:tc>
          <w:tcPr>
            <w:tcW w:w="2505" w:type="dxa"/>
            <w:noWrap w:val="0"/>
            <w:vAlign w:val="center"/>
          </w:tcPr>
          <w:p w14:paraId="07D04E9F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县资源规划局、县投资服务中心，有关镇街</w:t>
            </w:r>
          </w:p>
        </w:tc>
        <w:tc>
          <w:tcPr>
            <w:tcW w:w="1365" w:type="dxa"/>
            <w:noWrap w:val="0"/>
            <w:vAlign w:val="center"/>
          </w:tcPr>
          <w:p w14:paraId="3713DFB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长期坚持</w:t>
            </w:r>
          </w:p>
        </w:tc>
      </w:tr>
      <w:tr w14:paraId="12878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23DD894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4FF2F5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92AABE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深入实施工业倍增计划，支持汉丰药业增资扩产，助推美力源乳业达产达效，新增规上工业企业10家、规上工业总产值超过60亿元。</w:t>
            </w:r>
          </w:p>
        </w:tc>
        <w:tc>
          <w:tcPr>
            <w:tcW w:w="1410" w:type="dxa"/>
            <w:noWrap w:val="0"/>
            <w:vAlign w:val="center"/>
          </w:tcPr>
          <w:p w14:paraId="6AA00E9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042DACF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14737B8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3574BA5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县发改委、县工业园管委会，有关镇街</w:t>
            </w:r>
          </w:p>
        </w:tc>
        <w:tc>
          <w:tcPr>
            <w:tcW w:w="1365" w:type="dxa"/>
            <w:noWrap w:val="0"/>
            <w:vAlign w:val="center"/>
          </w:tcPr>
          <w:p w14:paraId="3B8A04B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12月底</w:t>
            </w:r>
          </w:p>
        </w:tc>
      </w:tr>
      <w:tr w14:paraId="5E74F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782" w:type="dxa"/>
            <w:noWrap w:val="0"/>
            <w:vAlign w:val="center"/>
          </w:tcPr>
          <w:p w14:paraId="16A46FE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4CF8DD9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4CB939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深化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与航天四院战略合作，力促商业航天等民用产业布局回归蓝田，建设航天军民融合产业园，推动军民两用技术就地产业化。</w:t>
            </w:r>
          </w:p>
        </w:tc>
        <w:tc>
          <w:tcPr>
            <w:tcW w:w="1410" w:type="dxa"/>
            <w:noWrap w:val="0"/>
            <w:vAlign w:val="center"/>
          </w:tcPr>
          <w:p w14:paraId="7D0C10D7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78461F3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白鹿原管委会</w:t>
            </w:r>
          </w:p>
        </w:tc>
        <w:tc>
          <w:tcPr>
            <w:tcW w:w="1140" w:type="dxa"/>
            <w:noWrap w:val="0"/>
            <w:vAlign w:val="center"/>
          </w:tcPr>
          <w:p w14:paraId="1F095EAD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朱红维</w:t>
            </w:r>
          </w:p>
        </w:tc>
        <w:tc>
          <w:tcPr>
            <w:tcW w:w="2505" w:type="dxa"/>
            <w:noWrap w:val="0"/>
            <w:vAlign w:val="center"/>
          </w:tcPr>
          <w:p w14:paraId="39557CF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县发改委、县资源规划局、县工业园管委会，有关镇街</w:t>
            </w:r>
          </w:p>
        </w:tc>
        <w:tc>
          <w:tcPr>
            <w:tcW w:w="1365" w:type="dxa"/>
            <w:noWrap w:val="0"/>
            <w:vAlign w:val="center"/>
          </w:tcPr>
          <w:p w14:paraId="0D38C54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26844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520E2CA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7A13D4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18478F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抢占低空经济新赛道，以蓝田通用机场为核心承载平台，加快建设西安国家通航产业示范区，争取设立国家级民用无人驾驶航空实验基地。</w:t>
            </w:r>
          </w:p>
        </w:tc>
        <w:tc>
          <w:tcPr>
            <w:tcW w:w="1410" w:type="dxa"/>
            <w:noWrap w:val="0"/>
            <w:vAlign w:val="center"/>
          </w:tcPr>
          <w:p w14:paraId="0999FD5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01D1FFD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焦汤管委会</w:t>
            </w:r>
          </w:p>
        </w:tc>
        <w:tc>
          <w:tcPr>
            <w:tcW w:w="1140" w:type="dxa"/>
            <w:noWrap w:val="0"/>
            <w:vAlign w:val="center"/>
          </w:tcPr>
          <w:p w14:paraId="7529B0E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孙  林</w:t>
            </w:r>
          </w:p>
        </w:tc>
        <w:tc>
          <w:tcPr>
            <w:tcW w:w="2505" w:type="dxa"/>
            <w:noWrap w:val="0"/>
            <w:vAlign w:val="center"/>
          </w:tcPr>
          <w:p w14:paraId="196DCCA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县发改委、县资源规划局，有关镇街</w:t>
            </w:r>
          </w:p>
        </w:tc>
        <w:tc>
          <w:tcPr>
            <w:tcW w:w="1365" w:type="dxa"/>
            <w:noWrap w:val="0"/>
            <w:vAlign w:val="center"/>
          </w:tcPr>
          <w:p w14:paraId="5EC232A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232CB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782" w:type="dxa"/>
            <w:noWrap w:val="0"/>
            <w:vAlign w:val="center"/>
          </w:tcPr>
          <w:p w14:paraId="50DF04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537EC0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推动</w:t>
            </w:r>
          </w:p>
          <w:p w14:paraId="0797A54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文旅</w:t>
            </w:r>
          </w:p>
          <w:p w14:paraId="0E07528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康养</w:t>
            </w:r>
          </w:p>
          <w:p w14:paraId="5E5E62B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高质量供给</w:t>
            </w:r>
          </w:p>
        </w:tc>
        <w:tc>
          <w:tcPr>
            <w:tcW w:w="4664" w:type="dxa"/>
            <w:noWrap w:val="0"/>
            <w:vAlign w:val="center"/>
          </w:tcPr>
          <w:p w14:paraId="315B362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快全域旅游提档升级，围绕建设“环山路旅游景区+宜居宜业和美乡村”农文旅融合产业带，串联环山路沿线景区、美丽乡村、精品民宿，推动荞麦岭国家AAA级景区、汤峪镇全国乡村旅游重点镇创建，改造提升民宿20家，拓展文旅融合新业态、新场景、新空间，策划旅游消费季、数字文旅体验等活动，力争旅游综合收入突破100亿元。</w:t>
            </w:r>
          </w:p>
        </w:tc>
        <w:tc>
          <w:tcPr>
            <w:tcW w:w="1410" w:type="dxa"/>
            <w:noWrap w:val="0"/>
            <w:vAlign w:val="center"/>
          </w:tcPr>
          <w:p w14:paraId="57CB918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7BE6F440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县文旅体育局</w:t>
            </w:r>
          </w:p>
        </w:tc>
        <w:tc>
          <w:tcPr>
            <w:tcW w:w="1140" w:type="dxa"/>
            <w:noWrap w:val="0"/>
            <w:vAlign w:val="center"/>
          </w:tcPr>
          <w:p w14:paraId="507654A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韩  健</w:t>
            </w:r>
          </w:p>
        </w:tc>
        <w:tc>
          <w:tcPr>
            <w:tcW w:w="2505" w:type="dxa"/>
            <w:noWrap w:val="0"/>
            <w:vAlign w:val="center"/>
          </w:tcPr>
          <w:p w14:paraId="02E7DAC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县经贸局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县农业农村局、县乡村振兴局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</w:t>
            </w:r>
          </w:p>
          <w:p w14:paraId="7741448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06D725E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76211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1805B87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F59265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AE185F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围绕建设灞河左岸康养休闲产业带，全力推进白鹿原文化村、中铁秦康城项目，为西安市民打造集旅居养老、休闲度假等功能于一体的“都市第二居所”，文旅康养产业占GDP比重达到25%以上。</w:t>
            </w:r>
          </w:p>
        </w:tc>
        <w:tc>
          <w:tcPr>
            <w:tcW w:w="1410" w:type="dxa"/>
            <w:noWrap w:val="0"/>
            <w:vAlign w:val="center"/>
          </w:tcPr>
          <w:p w14:paraId="3C1E294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3A378257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县文旅体育局</w:t>
            </w:r>
          </w:p>
        </w:tc>
        <w:tc>
          <w:tcPr>
            <w:tcW w:w="1140" w:type="dxa"/>
            <w:noWrap w:val="0"/>
            <w:vAlign w:val="center"/>
          </w:tcPr>
          <w:p w14:paraId="0FBEB2D4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韩  健</w:t>
            </w:r>
          </w:p>
        </w:tc>
        <w:tc>
          <w:tcPr>
            <w:tcW w:w="2505" w:type="dxa"/>
            <w:noWrap w:val="0"/>
            <w:vAlign w:val="center"/>
          </w:tcPr>
          <w:p w14:paraId="0DFD27A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县发改委、县民政局、县卫健局、白鹿原管委会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5121DC6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6C40D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782" w:type="dxa"/>
            <w:noWrap w:val="0"/>
            <w:vAlign w:val="center"/>
          </w:tcPr>
          <w:p w14:paraId="62C24E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1FFEB23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0684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加快蓝田猿人遗址改造提升，实施红二十五军军部旧址、中共蓝田特别支部旧址数字化展陈，扎实开展第四次全国文物普查，建立非物质文化遗产数据库，加强非遗项目活态传承，让文物、遗产活起来。</w:t>
            </w:r>
          </w:p>
        </w:tc>
        <w:tc>
          <w:tcPr>
            <w:tcW w:w="1410" w:type="dxa"/>
            <w:noWrap w:val="0"/>
            <w:vAlign w:val="center"/>
          </w:tcPr>
          <w:p w14:paraId="20215D1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1E472A0B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县文旅体育局</w:t>
            </w:r>
          </w:p>
        </w:tc>
        <w:tc>
          <w:tcPr>
            <w:tcW w:w="1140" w:type="dxa"/>
            <w:noWrap w:val="0"/>
            <w:vAlign w:val="center"/>
          </w:tcPr>
          <w:p w14:paraId="41385B8C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韩  健</w:t>
            </w:r>
          </w:p>
        </w:tc>
        <w:tc>
          <w:tcPr>
            <w:tcW w:w="2505" w:type="dxa"/>
            <w:noWrap w:val="0"/>
            <w:vAlign w:val="center"/>
          </w:tcPr>
          <w:p w14:paraId="6BC8506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县级有关部门，</w:t>
            </w:r>
          </w:p>
          <w:p w14:paraId="74BCDBD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11A19CA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07125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09D67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57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  <w:lang w:val="en-US" w:eastAsia="zh-CN"/>
              </w:rPr>
              <w:t>三、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</w:rPr>
              <w:t>突出综合施策，着力汇聚经济增长潜力</w:t>
            </w:r>
          </w:p>
        </w:tc>
      </w:tr>
      <w:tr w14:paraId="79D0F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782" w:type="dxa"/>
            <w:noWrap w:val="0"/>
            <w:vAlign w:val="center"/>
          </w:tcPr>
          <w:p w14:paraId="4A1FA68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C59302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</w:p>
          <w:p w14:paraId="489FEF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</w:p>
          <w:p w14:paraId="7A28432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</w:p>
          <w:p w14:paraId="5A6181B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</w:p>
          <w:p w14:paraId="2940C18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</w:p>
          <w:p w14:paraId="3008491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</w:p>
          <w:p w14:paraId="7491662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构建</w:t>
            </w:r>
          </w:p>
          <w:p w14:paraId="6046FB4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扩大</w:t>
            </w:r>
          </w:p>
          <w:p w14:paraId="4570924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有效</w:t>
            </w:r>
          </w:p>
          <w:p w14:paraId="245B685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投资</w:t>
            </w:r>
          </w:p>
          <w:p w14:paraId="20105B7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新模式</w:t>
            </w:r>
          </w:p>
        </w:tc>
        <w:tc>
          <w:tcPr>
            <w:tcW w:w="4664" w:type="dxa"/>
            <w:noWrap w:val="0"/>
            <w:vAlign w:val="center"/>
          </w:tcPr>
          <w:p w14:paraId="4F98738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2"/>
                <w:sz w:val="24"/>
                <w:szCs w:val="24"/>
                <w:lang w:val="en-US" w:eastAsia="zh-CN" w:bidi="ar-SA"/>
              </w:rPr>
              <w:t>深化高质量项目推进年活动，坚持县级领导包抓和“双周调度”工作机制，实行重点项目专班推进和全生命周期服务，确保128个重点在建项目全年完成投资100亿元以上。</w:t>
            </w:r>
          </w:p>
        </w:tc>
        <w:tc>
          <w:tcPr>
            <w:tcW w:w="1410" w:type="dxa"/>
            <w:noWrap w:val="0"/>
            <w:vAlign w:val="center"/>
          </w:tcPr>
          <w:p w14:paraId="3C243F64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311B9FB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县发改委</w:t>
            </w:r>
          </w:p>
        </w:tc>
        <w:tc>
          <w:tcPr>
            <w:tcW w:w="1140" w:type="dxa"/>
            <w:noWrap w:val="0"/>
            <w:vAlign w:val="center"/>
          </w:tcPr>
          <w:p w14:paraId="45447ED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1E035DE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55BC3D10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552DD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82" w:type="dxa"/>
            <w:noWrap w:val="0"/>
            <w:vAlign w:val="center"/>
          </w:tcPr>
          <w:p w14:paraId="46EE73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1AAC23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C0A1AE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全力保障西十高铁项目建设。</w:t>
            </w:r>
          </w:p>
        </w:tc>
        <w:tc>
          <w:tcPr>
            <w:tcW w:w="1410" w:type="dxa"/>
            <w:noWrap w:val="0"/>
            <w:vAlign w:val="center"/>
          </w:tcPr>
          <w:p w14:paraId="69729FA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1ABBF126">
            <w:pPr>
              <w:spacing w:line="240" w:lineRule="auto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县资源规划局</w:t>
            </w:r>
          </w:p>
        </w:tc>
        <w:tc>
          <w:tcPr>
            <w:tcW w:w="1140" w:type="dxa"/>
            <w:noWrap w:val="0"/>
            <w:vAlign w:val="center"/>
          </w:tcPr>
          <w:p w14:paraId="5991D36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艾  腾</w:t>
            </w:r>
          </w:p>
        </w:tc>
        <w:tc>
          <w:tcPr>
            <w:tcW w:w="2505" w:type="dxa"/>
            <w:noWrap w:val="0"/>
            <w:vAlign w:val="center"/>
          </w:tcPr>
          <w:p w14:paraId="6C6EDB6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4D932BE1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1A98E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82" w:type="dxa"/>
            <w:noWrap w:val="0"/>
            <w:vAlign w:val="center"/>
          </w:tcPr>
          <w:p w14:paraId="196EF50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A5FA5A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3F97BB4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全力保障西气东输、电网攻坚等项目建设。</w:t>
            </w:r>
          </w:p>
        </w:tc>
        <w:tc>
          <w:tcPr>
            <w:tcW w:w="1410" w:type="dxa"/>
            <w:noWrap w:val="0"/>
            <w:vAlign w:val="center"/>
          </w:tcPr>
          <w:p w14:paraId="73B9828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4A2E237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县发改委</w:t>
            </w:r>
          </w:p>
        </w:tc>
        <w:tc>
          <w:tcPr>
            <w:tcW w:w="1140" w:type="dxa"/>
            <w:noWrap w:val="0"/>
            <w:vAlign w:val="center"/>
          </w:tcPr>
          <w:p w14:paraId="47B3A1B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6D82A1C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748BCC0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42D75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782" w:type="dxa"/>
            <w:noWrap w:val="0"/>
            <w:vAlign w:val="center"/>
          </w:tcPr>
          <w:p w14:paraId="23949C3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D2DE88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34CC9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紧盯中央预算内投资、地方专项债等重点支持领域，跟进策划包装一批政府投资类项目；大力支持社会资本、民营企业投资新型基础设施、新兴产业项目和科技创新、服务供给等领域，全年谋划储备项目不少于100个、总投资200亿元以上。</w:t>
            </w:r>
          </w:p>
        </w:tc>
        <w:tc>
          <w:tcPr>
            <w:tcW w:w="1410" w:type="dxa"/>
            <w:noWrap w:val="0"/>
            <w:vAlign w:val="center"/>
          </w:tcPr>
          <w:p w14:paraId="484CC7A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650E494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县发改委</w:t>
            </w:r>
          </w:p>
        </w:tc>
        <w:tc>
          <w:tcPr>
            <w:tcW w:w="1140" w:type="dxa"/>
            <w:noWrap w:val="0"/>
            <w:vAlign w:val="center"/>
          </w:tcPr>
          <w:p w14:paraId="60C242B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1CABDD3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087DFAE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58B68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782" w:type="dxa"/>
            <w:noWrap w:val="0"/>
            <w:vAlign w:val="center"/>
          </w:tcPr>
          <w:p w14:paraId="2F1D923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4EA0466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搭建</w:t>
            </w:r>
          </w:p>
          <w:p w14:paraId="1C100AA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精准</w:t>
            </w:r>
          </w:p>
          <w:p w14:paraId="5F80190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招商</w:t>
            </w:r>
          </w:p>
          <w:p w14:paraId="1662F9F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引资</w:t>
            </w:r>
          </w:p>
          <w:p w14:paraId="7708F71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  <w:shd w:val="clear" w:color="auto" w:fill="auto"/>
              </w:rPr>
              <w:t>新平台</w:t>
            </w:r>
          </w:p>
        </w:tc>
        <w:tc>
          <w:tcPr>
            <w:tcW w:w="4664" w:type="dxa"/>
            <w:noWrap w:val="0"/>
            <w:vAlign w:val="center"/>
          </w:tcPr>
          <w:p w14:paraId="6FE5C09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把招商引资摆在更加突出位置，立足资源禀赋和特色优势，坚持以商招商，常态化开展“老朋友、新合作”活动，深化与陕投、西农投战略合作，加快白鹿溪谷国际颐养中心三期、西安农产品物流城建设。</w:t>
            </w:r>
          </w:p>
        </w:tc>
        <w:tc>
          <w:tcPr>
            <w:tcW w:w="1410" w:type="dxa"/>
            <w:noWrap w:val="0"/>
            <w:vAlign w:val="center"/>
          </w:tcPr>
          <w:p w14:paraId="4F50275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5F9513D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县投资服务</w:t>
            </w:r>
          </w:p>
          <w:p w14:paraId="0DEBBD6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中心</w:t>
            </w:r>
          </w:p>
        </w:tc>
        <w:tc>
          <w:tcPr>
            <w:tcW w:w="1140" w:type="dxa"/>
            <w:noWrap w:val="0"/>
            <w:vAlign w:val="center"/>
          </w:tcPr>
          <w:p w14:paraId="51D0717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吴  东</w:t>
            </w:r>
          </w:p>
        </w:tc>
        <w:tc>
          <w:tcPr>
            <w:tcW w:w="2505" w:type="dxa"/>
            <w:noWrap w:val="0"/>
            <w:vAlign w:val="center"/>
          </w:tcPr>
          <w:p w14:paraId="5A6597D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县经贸局、县农业农村局、县工业园管委会、白鹿原管委会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，</w:t>
            </w:r>
          </w:p>
          <w:p w14:paraId="4A3F6DB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10FD8BE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61031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782" w:type="dxa"/>
            <w:noWrap w:val="0"/>
            <w:vAlign w:val="center"/>
          </w:tcPr>
          <w:p w14:paraId="6093B70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43375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293DDC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坚持联动招商，协同产业园区，强化链式思维，精准招引一批亩均效益好、产业层次高、带动能力强的优质企业落户蓝田。</w:t>
            </w:r>
          </w:p>
        </w:tc>
        <w:tc>
          <w:tcPr>
            <w:tcW w:w="1410" w:type="dxa"/>
            <w:noWrap w:val="0"/>
            <w:vAlign w:val="center"/>
          </w:tcPr>
          <w:p w14:paraId="025720A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200242A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县投资服务</w:t>
            </w:r>
          </w:p>
          <w:p w14:paraId="34C6A35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中心</w:t>
            </w:r>
          </w:p>
        </w:tc>
        <w:tc>
          <w:tcPr>
            <w:tcW w:w="1140" w:type="dxa"/>
            <w:noWrap w:val="0"/>
            <w:vAlign w:val="center"/>
          </w:tcPr>
          <w:p w14:paraId="0DF1F4B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吴  东</w:t>
            </w:r>
          </w:p>
        </w:tc>
        <w:tc>
          <w:tcPr>
            <w:tcW w:w="2505" w:type="dxa"/>
            <w:noWrap w:val="0"/>
            <w:vAlign w:val="center"/>
          </w:tcPr>
          <w:p w14:paraId="3076010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县工业园管委会、白鹿原管委会、焦汤管委会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283062F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2F032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782" w:type="dxa"/>
            <w:noWrap w:val="0"/>
            <w:vAlign w:val="center"/>
          </w:tcPr>
          <w:p w14:paraId="27A1A55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E547F8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3221BF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坚持拓展招商，设立蓝商总会，发挥乡贤优势，搭建平台吸引长三角、珠三角、京津冀等发达地区“蓝商回归”。</w:t>
            </w:r>
          </w:p>
        </w:tc>
        <w:tc>
          <w:tcPr>
            <w:tcW w:w="1410" w:type="dxa"/>
            <w:noWrap w:val="0"/>
            <w:vAlign w:val="center"/>
          </w:tcPr>
          <w:p w14:paraId="11F6325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张平章</w:t>
            </w:r>
          </w:p>
        </w:tc>
        <w:tc>
          <w:tcPr>
            <w:tcW w:w="1710" w:type="dxa"/>
            <w:noWrap w:val="0"/>
            <w:vAlign w:val="center"/>
          </w:tcPr>
          <w:p w14:paraId="2881D14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县委统战部、</w:t>
            </w:r>
          </w:p>
          <w:p w14:paraId="17EDE45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县工商联</w:t>
            </w:r>
          </w:p>
        </w:tc>
        <w:tc>
          <w:tcPr>
            <w:tcW w:w="1140" w:type="dxa"/>
            <w:noWrap w:val="0"/>
            <w:vAlign w:val="center"/>
          </w:tcPr>
          <w:p w14:paraId="0DA2B23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刘学政</w:t>
            </w:r>
          </w:p>
          <w:p w14:paraId="5C2C3692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葛小梅</w:t>
            </w:r>
          </w:p>
        </w:tc>
        <w:tc>
          <w:tcPr>
            <w:tcW w:w="2505" w:type="dxa"/>
            <w:noWrap w:val="0"/>
            <w:vAlign w:val="center"/>
          </w:tcPr>
          <w:p w14:paraId="07059D3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县经贸局、县投资服务中心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1647366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69F4E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782" w:type="dxa"/>
            <w:noWrap w:val="0"/>
            <w:vAlign w:val="center"/>
          </w:tcPr>
          <w:p w14:paraId="5F8D688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151D64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661CE5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坚持赋能招商，围绕企业发展需求，助力企业延伸产业链、扩大朋友圈，盘活闲置资源，充分释放产能，实现降本增效。</w:t>
            </w:r>
          </w:p>
        </w:tc>
        <w:tc>
          <w:tcPr>
            <w:tcW w:w="1410" w:type="dxa"/>
            <w:noWrap w:val="0"/>
            <w:vAlign w:val="center"/>
          </w:tcPr>
          <w:p w14:paraId="106D0D5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5E57C00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县投资服务</w:t>
            </w:r>
          </w:p>
          <w:p w14:paraId="1B4F12F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中心</w:t>
            </w:r>
          </w:p>
        </w:tc>
        <w:tc>
          <w:tcPr>
            <w:tcW w:w="1140" w:type="dxa"/>
            <w:noWrap w:val="0"/>
            <w:vAlign w:val="center"/>
          </w:tcPr>
          <w:p w14:paraId="1ED4A96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吴  东</w:t>
            </w:r>
          </w:p>
        </w:tc>
        <w:tc>
          <w:tcPr>
            <w:tcW w:w="2505" w:type="dxa"/>
            <w:noWrap w:val="0"/>
            <w:vAlign w:val="center"/>
          </w:tcPr>
          <w:p w14:paraId="20D00F7F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县经贸局、县财政局、县资源规划局、县工业园管委会、白鹿原管委会、焦汤管委会、县投控集团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7588CE3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597E7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82" w:type="dxa"/>
            <w:noWrap w:val="0"/>
            <w:vAlign w:val="center"/>
          </w:tcPr>
          <w:p w14:paraId="4DF59C5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39F9D3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3DBDF72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全年签约项目不少于15个，总投资150亿元以上。</w:t>
            </w:r>
          </w:p>
        </w:tc>
        <w:tc>
          <w:tcPr>
            <w:tcW w:w="1410" w:type="dxa"/>
            <w:noWrap w:val="0"/>
            <w:vAlign w:val="center"/>
          </w:tcPr>
          <w:p w14:paraId="63FB550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6C1030F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2"/>
                <w:sz w:val="24"/>
                <w:szCs w:val="24"/>
                <w:lang w:val="en-US" w:eastAsia="zh-CN" w:bidi="ar-SA"/>
              </w:rPr>
              <w:t>县投资服务</w:t>
            </w:r>
          </w:p>
          <w:p w14:paraId="1A8B229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2"/>
                <w:sz w:val="24"/>
                <w:szCs w:val="24"/>
                <w:lang w:val="en-US" w:eastAsia="zh-CN" w:bidi="ar-SA"/>
              </w:rPr>
              <w:t>中心</w:t>
            </w:r>
          </w:p>
        </w:tc>
        <w:tc>
          <w:tcPr>
            <w:tcW w:w="1140" w:type="dxa"/>
            <w:noWrap w:val="0"/>
            <w:vAlign w:val="center"/>
          </w:tcPr>
          <w:p w14:paraId="52F620D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吴  东</w:t>
            </w:r>
          </w:p>
        </w:tc>
        <w:tc>
          <w:tcPr>
            <w:tcW w:w="2505" w:type="dxa"/>
            <w:noWrap w:val="0"/>
            <w:vAlign w:val="center"/>
          </w:tcPr>
          <w:p w14:paraId="1166D54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6D87D29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473A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782" w:type="dxa"/>
            <w:noWrap w:val="0"/>
            <w:vAlign w:val="center"/>
          </w:tcPr>
          <w:p w14:paraId="6A1C21E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36E254D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</w:p>
          <w:p w14:paraId="1DA2640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建立</w:t>
            </w:r>
          </w:p>
          <w:p w14:paraId="258CFFA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科创</w:t>
            </w:r>
          </w:p>
          <w:p w14:paraId="057457A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成果</w:t>
            </w:r>
          </w:p>
          <w:p w14:paraId="1283016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转化</w:t>
            </w:r>
          </w:p>
          <w:p w14:paraId="0E251A0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新机制</w:t>
            </w:r>
          </w:p>
        </w:tc>
        <w:tc>
          <w:tcPr>
            <w:tcW w:w="4664" w:type="dxa"/>
            <w:noWrap w:val="0"/>
            <w:vAlign w:val="center"/>
          </w:tcPr>
          <w:p w14:paraId="3FB9398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入实施创新驱动发展战略，加强与西安理工大学、西安文理学院等院校合作，鼓励企业与高校院所、科研机构共建创新平台，推动科技创新与实体经济融合发展，完成科技成果转化5项，实现技术合同成交额1亿元以上。</w:t>
            </w:r>
          </w:p>
        </w:tc>
        <w:tc>
          <w:tcPr>
            <w:tcW w:w="1410" w:type="dxa"/>
            <w:noWrap w:val="0"/>
            <w:vAlign w:val="center"/>
          </w:tcPr>
          <w:p w14:paraId="49D97FD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1F21A08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县教科局</w:t>
            </w:r>
          </w:p>
        </w:tc>
        <w:tc>
          <w:tcPr>
            <w:tcW w:w="1140" w:type="dxa"/>
            <w:noWrap w:val="0"/>
            <w:vAlign w:val="center"/>
          </w:tcPr>
          <w:p w14:paraId="6ADD588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张  旭</w:t>
            </w:r>
          </w:p>
        </w:tc>
        <w:tc>
          <w:tcPr>
            <w:tcW w:w="2505" w:type="dxa"/>
            <w:noWrap w:val="0"/>
            <w:vAlign w:val="center"/>
          </w:tcPr>
          <w:p w14:paraId="037E0BD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县经贸局、县工业园管委会，有关镇街</w:t>
            </w:r>
          </w:p>
        </w:tc>
        <w:tc>
          <w:tcPr>
            <w:tcW w:w="1365" w:type="dxa"/>
            <w:noWrap w:val="0"/>
            <w:vAlign w:val="center"/>
          </w:tcPr>
          <w:p w14:paraId="5AF4B83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3D208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782" w:type="dxa"/>
            <w:noWrap w:val="0"/>
            <w:vAlign w:val="center"/>
          </w:tcPr>
          <w:p w14:paraId="74A87B3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9CF9E7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C12404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强化县域秦创原“孵化器”示范平台作用，聚焦抓大、扶小、育新，实施科技企业“登高、升规、晋位、上市”四大工程，评价入库科技型中小企业50家，培育国家高新技术企业5家。</w:t>
            </w:r>
          </w:p>
        </w:tc>
        <w:tc>
          <w:tcPr>
            <w:tcW w:w="1410" w:type="dxa"/>
            <w:noWrap w:val="0"/>
            <w:vAlign w:val="center"/>
          </w:tcPr>
          <w:p w14:paraId="71C847D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13863C4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县教科局</w:t>
            </w:r>
          </w:p>
        </w:tc>
        <w:tc>
          <w:tcPr>
            <w:tcW w:w="1140" w:type="dxa"/>
            <w:noWrap w:val="0"/>
            <w:vAlign w:val="center"/>
          </w:tcPr>
          <w:p w14:paraId="61235B3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张  旭</w:t>
            </w:r>
          </w:p>
        </w:tc>
        <w:tc>
          <w:tcPr>
            <w:tcW w:w="2505" w:type="dxa"/>
            <w:noWrap w:val="0"/>
            <w:vAlign w:val="center"/>
          </w:tcPr>
          <w:p w14:paraId="21D3C83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县经贸局、县工业园管委会，有关镇街</w:t>
            </w:r>
          </w:p>
        </w:tc>
        <w:tc>
          <w:tcPr>
            <w:tcW w:w="1365" w:type="dxa"/>
            <w:noWrap w:val="0"/>
            <w:vAlign w:val="center"/>
          </w:tcPr>
          <w:p w14:paraId="462ABCE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16662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  <w:jc w:val="center"/>
        </w:trPr>
        <w:tc>
          <w:tcPr>
            <w:tcW w:w="782" w:type="dxa"/>
            <w:noWrap w:val="0"/>
            <w:vAlign w:val="center"/>
          </w:tcPr>
          <w:p w14:paraId="6293106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4928333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充分</w:t>
            </w:r>
          </w:p>
          <w:p w14:paraId="7DB6CBF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激发</w:t>
            </w:r>
          </w:p>
          <w:p w14:paraId="4E402C3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消费</w:t>
            </w:r>
          </w:p>
          <w:p w14:paraId="581A3FF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市场</w:t>
            </w:r>
          </w:p>
          <w:p w14:paraId="067C9F0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b/>
                <w:color w:val="000000"/>
                <w:sz w:val="28"/>
                <w:szCs w:val="28"/>
                <w:shd w:val="clear" w:color="auto" w:fill="auto"/>
              </w:rPr>
              <w:t>新潜能</w:t>
            </w:r>
          </w:p>
        </w:tc>
        <w:tc>
          <w:tcPr>
            <w:tcW w:w="4664" w:type="dxa"/>
            <w:noWrap w:val="0"/>
            <w:vAlign w:val="center"/>
          </w:tcPr>
          <w:p w14:paraId="3436375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入开展“消费促进年”活动，全面落实好促消费政策措施，稳定和扩大传统消费，推动设备更新和消费品以旧换新，提高蓝田玉、蓝田美食等县域品牌知名度，大力发展数字消费、绿色消费、健康消费，积极培育智能家居、家政托幼等新消费增长点，新增限上商贸企业10家。</w:t>
            </w:r>
          </w:p>
        </w:tc>
        <w:tc>
          <w:tcPr>
            <w:tcW w:w="1410" w:type="dxa"/>
            <w:noWrap w:val="0"/>
            <w:vAlign w:val="center"/>
          </w:tcPr>
          <w:p w14:paraId="2D0B929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47FC718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0B12DCD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659FE1E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县发改委、县民政局、县城管执法局、县卫健局、县电商办，</w:t>
            </w:r>
          </w:p>
          <w:p w14:paraId="02733EC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3AB1069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06109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782" w:type="dxa"/>
            <w:noWrap w:val="0"/>
            <w:vAlign w:val="center"/>
          </w:tcPr>
          <w:p w14:paraId="16677E4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EAB8E4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908674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支持发展乡村“集市经济”，规范提升焦岱、玉山等农村大集，强化商品和服务供给，构建城乡消费融合新场景。</w:t>
            </w:r>
          </w:p>
        </w:tc>
        <w:tc>
          <w:tcPr>
            <w:tcW w:w="1410" w:type="dxa"/>
            <w:noWrap w:val="0"/>
            <w:vAlign w:val="center"/>
          </w:tcPr>
          <w:p w14:paraId="44CCF84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3EE93AA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63DE334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4B79DA1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县农业农村局、县市场监管局、县乡村振兴局，焦岱镇、玉山镇等镇街</w:t>
            </w:r>
          </w:p>
        </w:tc>
        <w:tc>
          <w:tcPr>
            <w:tcW w:w="1365" w:type="dxa"/>
            <w:noWrap w:val="0"/>
            <w:vAlign w:val="center"/>
          </w:tcPr>
          <w:p w14:paraId="49C8B59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FFF2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  <w:jc w:val="center"/>
        </w:trPr>
        <w:tc>
          <w:tcPr>
            <w:tcW w:w="782" w:type="dxa"/>
            <w:noWrap w:val="0"/>
            <w:vAlign w:val="center"/>
          </w:tcPr>
          <w:p w14:paraId="6E7B485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432FE2C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B88CFC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入实施国家电子商务进农村综合示范县项目，优化完善镇区商贸中心、农村电商物流快递网点布局，大力发展直播带货、跨境电商，培育孵化电商主体150家，实现电子商务交易额50亿元以上，争创国家电子商务示范基地。</w:t>
            </w:r>
          </w:p>
        </w:tc>
        <w:tc>
          <w:tcPr>
            <w:tcW w:w="1410" w:type="dxa"/>
            <w:noWrap w:val="0"/>
            <w:vAlign w:val="center"/>
          </w:tcPr>
          <w:p w14:paraId="0A52EAB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09FBC28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县电商办</w:t>
            </w:r>
          </w:p>
        </w:tc>
        <w:tc>
          <w:tcPr>
            <w:tcW w:w="1140" w:type="dxa"/>
            <w:noWrap w:val="0"/>
            <w:vAlign w:val="center"/>
          </w:tcPr>
          <w:p w14:paraId="572B947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候长娇</w:t>
            </w:r>
          </w:p>
        </w:tc>
        <w:tc>
          <w:tcPr>
            <w:tcW w:w="2505" w:type="dxa"/>
            <w:noWrap w:val="0"/>
            <w:vAlign w:val="center"/>
          </w:tcPr>
          <w:p w14:paraId="4A6F180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县经贸局、县农业农村局、县乡村振兴局，</w:t>
            </w:r>
          </w:p>
          <w:p w14:paraId="0D216BA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6619F4C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7F8E7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6A685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570" w:lineRule="exac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四、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</w:rPr>
              <w:t>突出统筹协调，着力推进城乡融合发展</w:t>
            </w:r>
          </w:p>
        </w:tc>
      </w:tr>
      <w:tr w14:paraId="2AAB8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  <w:jc w:val="center"/>
        </w:trPr>
        <w:tc>
          <w:tcPr>
            <w:tcW w:w="782" w:type="dxa"/>
            <w:noWrap w:val="0"/>
            <w:vAlign w:val="center"/>
          </w:tcPr>
          <w:p w14:paraId="38237C3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41FA8A5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优化</w:t>
            </w:r>
          </w:p>
          <w:p w14:paraId="68DC7C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空间</w:t>
            </w:r>
          </w:p>
          <w:p w14:paraId="25785C2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功能</w:t>
            </w:r>
          </w:p>
          <w:p w14:paraId="03FB53B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布局</w:t>
            </w:r>
          </w:p>
        </w:tc>
        <w:tc>
          <w:tcPr>
            <w:tcW w:w="4664" w:type="dxa"/>
            <w:noWrap w:val="0"/>
            <w:vAlign w:val="center"/>
          </w:tcPr>
          <w:p w14:paraId="26DFC52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坚持规划先行、严格执行，落地实施国土空间总体规划，深入贯彻“两办法一方案”，开展“行政+技术”为核心的全生命周期伴随规划，全面落实功能传导体系，启动华胥、洩湖先进制造产业片区详细规划编制，完成西十高铁站前广场、灞河左岸、陈沟岸片区等重点地块规划“急用先编”，加快推进重点区域详细规划全覆盖。</w:t>
            </w:r>
          </w:p>
        </w:tc>
        <w:tc>
          <w:tcPr>
            <w:tcW w:w="1410" w:type="dxa"/>
            <w:noWrap w:val="0"/>
            <w:vAlign w:val="center"/>
          </w:tcPr>
          <w:p w14:paraId="51FA9D5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3DAFBCB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县资源规划局</w:t>
            </w:r>
          </w:p>
        </w:tc>
        <w:tc>
          <w:tcPr>
            <w:tcW w:w="1140" w:type="dxa"/>
            <w:noWrap w:val="0"/>
            <w:vAlign w:val="center"/>
          </w:tcPr>
          <w:p w14:paraId="002C653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艾  腾</w:t>
            </w:r>
          </w:p>
        </w:tc>
        <w:tc>
          <w:tcPr>
            <w:tcW w:w="2505" w:type="dxa"/>
            <w:noWrap w:val="0"/>
            <w:vAlign w:val="center"/>
          </w:tcPr>
          <w:p w14:paraId="0532AA4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6995287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498E6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782" w:type="dxa"/>
            <w:noWrap w:val="0"/>
            <w:vAlign w:val="center"/>
          </w:tcPr>
          <w:p w14:paraId="0ACFDF9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CFB637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3F6E5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  <w:t>坚持布局合理、规模适度、功能完备、特色鲜明，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完成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  <w:t>镇级国土空间总体规划，编制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实用性村庄规划不少于20个，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  <w:t>因地制宜培育一批农业大镇、商贸强镇和文旅名镇。</w:t>
            </w:r>
          </w:p>
        </w:tc>
        <w:tc>
          <w:tcPr>
            <w:tcW w:w="1410" w:type="dxa"/>
            <w:noWrap w:val="0"/>
            <w:vAlign w:val="center"/>
          </w:tcPr>
          <w:p w14:paraId="1FA0432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46E28B3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县资源规划局</w:t>
            </w:r>
          </w:p>
        </w:tc>
        <w:tc>
          <w:tcPr>
            <w:tcW w:w="1140" w:type="dxa"/>
            <w:noWrap w:val="0"/>
            <w:vAlign w:val="center"/>
          </w:tcPr>
          <w:p w14:paraId="30E6974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艾  腾</w:t>
            </w:r>
          </w:p>
        </w:tc>
        <w:tc>
          <w:tcPr>
            <w:tcW w:w="2505" w:type="dxa"/>
            <w:noWrap w:val="0"/>
            <w:vAlign w:val="center"/>
          </w:tcPr>
          <w:p w14:paraId="52ADB0F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县经贸局、县农业农村局、县文旅体育局，</w:t>
            </w:r>
          </w:p>
          <w:p w14:paraId="3EC0C6F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36BA622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376D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782" w:type="dxa"/>
            <w:noWrap w:val="0"/>
            <w:vAlign w:val="center"/>
          </w:tcPr>
          <w:p w14:paraId="13F338E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2CDFA82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30ED262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00B2040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0303C61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5B7DFFE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2F46705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1AFB2AA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278FE68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0419E5D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652789C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75DFF34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669AB82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1B58CE5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3897A99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580B735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4DAA6F9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0DC5C3D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增强</w:t>
            </w:r>
          </w:p>
          <w:p w14:paraId="176A829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城市</w:t>
            </w:r>
          </w:p>
          <w:p w14:paraId="6A6A9CA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承载</w:t>
            </w:r>
          </w:p>
          <w:p w14:paraId="7EA36A1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能力</w:t>
            </w:r>
          </w:p>
        </w:tc>
        <w:tc>
          <w:tcPr>
            <w:tcW w:w="4664" w:type="dxa"/>
            <w:noWrap w:val="0"/>
            <w:vAlign w:val="center"/>
          </w:tcPr>
          <w:p w14:paraId="737B7D7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启动西十高铁蓝田站连接线建设，全力保障西蓝高速扩能改造、外环高速东段项目实施，推动主干道路与西安主城区互联互通。</w:t>
            </w:r>
          </w:p>
        </w:tc>
        <w:tc>
          <w:tcPr>
            <w:tcW w:w="1410" w:type="dxa"/>
            <w:noWrap w:val="0"/>
            <w:vAlign w:val="center"/>
          </w:tcPr>
          <w:p w14:paraId="54606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11E0A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县交通局</w:t>
            </w:r>
          </w:p>
        </w:tc>
        <w:tc>
          <w:tcPr>
            <w:tcW w:w="1140" w:type="dxa"/>
            <w:noWrap w:val="0"/>
            <w:vAlign w:val="center"/>
          </w:tcPr>
          <w:p w14:paraId="70C69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刘小强</w:t>
            </w:r>
          </w:p>
        </w:tc>
        <w:tc>
          <w:tcPr>
            <w:tcW w:w="2505" w:type="dxa"/>
            <w:noWrap w:val="0"/>
            <w:vAlign w:val="center"/>
          </w:tcPr>
          <w:p w14:paraId="2193D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县资源规划局，</w:t>
            </w:r>
          </w:p>
          <w:p w14:paraId="16095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3C956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453A6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dxa"/>
            <w:noWrap w:val="0"/>
            <w:vAlign w:val="center"/>
          </w:tcPr>
          <w:p w14:paraId="5C52BA2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F36538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520B07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坚持“窄马路、密路网”布局理念，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加快蓝水路、健康路等4条市政道路建设，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畅通城市“微循环”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0D7C8E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098A948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县住建局</w:t>
            </w:r>
          </w:p>
        </w:tc>
        <w:tc>
          <w:tcPr>
            <w:tcW w:w="1140" w:type="dxa"/>
            <w:noWrap w:val="0"/>
            <w:vAlign w:val="center"/>
          </w:tcPr>
          <w:p w14:paraId="4DA896F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黄  辉</w:t>
            </w:r>
          </w:p>
        </w:tc>
        <w:tc>
          <w:tcPr>
            <w:tcW w:w="2505" w:type="dxa"/>
            <w:noWrap w:val="0"/>
            <w:vAlign w:val="center"/>
          </w:tcPr>
          <w:p w14:paraId="15A15AC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县城管执法局，</w:t>
            </w:r>
          </w:p>
          <w:p w14:paraId="4EFD9AC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3784291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552CA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01F39C6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8DB752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C6251F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稳步推进“平急两用”公共基础设施建设，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  <w:t>加快实施县城集中供热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3990423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44C08DB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县住建局</w:t>
            </w:r>
          </w:p>
        </w:tc>
        <w:tc>
          <w:tcPr>
            <w:tcW w:w="1140" w:type="dxa"/>
            <w:noWrap w:val="0"/>
            <w:vAlign w:val="center"/>
          </w:tcPr>
          <w:p w14:paraId="24591FE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黄  辉</w:t>
            </w:r>
          </w:p>
        </w:tc>
        <w:tc>
          <w:tcPr>
            <w:tcW w:w="2505" w:type="dxa"/>
            <w:noWrap w:val="0"/>
            <w:vAlign w:val="center"/>
          </w:tcPr>
          <w:p w14:paraId="4DE5FFC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县发改委、县文旅体育局</w:t>
            </w:r>
          </w:p>
        </w:tc>
        <w:tc>
          <w:tcPr>
            <w:tcW w:w="1365" w:type="dxa"/>
            <w:noWrap w:val="0"/>
            <w:vAlign w:val="center"/>
          </w:tcPr>
          <w:p w14:paraId="7A948DA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546C1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782" w:type="dxa"/>
            <w:noWrap w:val="0"/>
            <w:vAlign w:val="center"/>
          </w:tcPr>
          <w:p w14:paraId="216E8DD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9FB3BB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D72CEA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  <w:t>建成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西川片区供水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工程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3AAC47E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6D8FC3E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县水务局</w:t>
            </w:r>
          </w:p>
        </w:tc>
        <w:tc>
          <w:tcPr>
            <w:tcW w:w="1140" w:type="dxa"/>
            <w:noWrap w:val="0"/>
            <w:vAlign w:val="center"/>
          </w:tcPr>
          <w:p w14:paraId="7FAE4A3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杨海波</w:t>
            </w:r>
          </w:p>
        </w:tc>
        <w:tc>
          <w:tcPr>
            <w:tcW w:w="2505" w:type="dxa"/>
            <w:noWrap w:val="0"/>
            <w:vAlign w:val="center"/>
          </w:tcPr>
          <w:p w14:paraId="7B3CF21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县资源规划局、县工业园管委会，有关镇街</w:t>
            </w:r>
          </w:p>
        </w:tc>
        <w:tc>
          <w:tcPr>
            <w:tcW w:w="1365" w:type="dxa"/>
            <w:noWrap w:val="0"/>
            <w:vAlign w:val="center"/>
          </w:tcPr>
          <w:p w14:paraId="793485F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529FF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82" w:type="dxa"/>
            <w:noWrap w:val="0"/>
            <w:vAlign w:val="center"/>
          </w:tcPr>
          <w:p w14:paraId="48AE332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A08206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2EF52D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建成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青羊路口袋公园、便民运动广场及4个生活垃圾压缩转运站。</w:t>
            </w:r>
          </w:p>
        </w:tc>
        <w:tc>
          <w:tcPr>
            <w:tcW w:w="1410" w:type="dxa"/>
            <w:noWrap w:val="0"/>
            <w:vAlign w:val="center"/>
          </w:tcPr>
          <w:p w14:paraId="07FA878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50B0715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县城管执法局</w:t>
            </w:r>
          </w:p>
        </w:tc>
        <w:tc>
          <w:tcPr>
            <w:tcW w:w="1140" w:type="dxa"/>
            <w:noWrap w:val="0"/>
            <w:vAlign w:val="center"/>
          </w:tcPr>
          <w:p w14:paraId="3AEC307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韩岳恒</w:t>
            </w:r>
          </w:p>
        </w:tc>
        <w:tc>
          <w:tcPr>
            <w:tcW w:w="2505" w:type="dxa"/>
            <w:noWrap w:val="0"/>
            <w:vAlign w:val="center"/>
          </w:tcPr>
          <w:p w14:paraId="2ABAE72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县资源规划局、县秦保局，有关镇街</w:t>
            </w:r>
          </w:p>
        </w:tc>
        <w:tc>
          <w:tcPr>
            <w:tcW w:w="1365" w:type="dxa"/>
            <w:noWrap w:val="0"/>
            <w:vAlign w:val="center"/>
          </w:tcPr>
          <w:p w14:paraId="20DE2E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6A3F7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782" w:type="dxa"/>
            <w:noWrap w:val="0"/>
            <w:vAlign w:val="center"/>
          </w:tcPr>
          <w:p w14:paraId="319CD8A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D43B53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631018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因地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制宜实施城市更新改造，启动航天四院生活区改造前期工作，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  <w:t>完成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老旧小区改造10个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1EC68B7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3F8B76B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 w14:paraId="0E36544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县住建局</w:t>
            </w:r>
          </w:p>
          <w:p w14:paraId="4FA3E74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83429D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黄  辉</w:t>
            </w:r>
          </w:p>
        </w:tc>
        <w:tc>
          <w:tcPr>
            <w:tcW w:w="2505" w:type="dxa"/>
            <w:noWrap w:val="0"/>
            <w:vAlign w:val="center"/>
          </w:tcPr>
          <w:p w14:paraId="3614A1F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县发改委、县投控集团，有关镇街</w:t>
            </w:r>
          </w:p>
        </w:tc>
        <w:tc>
          <w:tcPr>
            <w:tcW w:w="1365" w:type="dxa"/>
            <w:noWrap w:val="0"/>
            <w:vAlign w:val="center"/>
          </w:tcPr>
          <w:p w14:paraId="407F451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2996B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782" w:type="dxa"/>
            <w:noWrap w:val="0"/>
            <w:vAlign w:val="center"/>
          </w:tcPr>
          <w:p w14:paraId="7EF9BB8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4EBA4F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E3DD46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leftChars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</w:rPr>
              <w:t>实施迎宾路人行道改造提升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新增城市绿地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</w:rPr>
              <w:t>2.5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万平方米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0BF431C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4EE75B4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县城管执法局</w:t>
            </w:r>
          </w:p>
        </w:tc>
        <w:tc>
          <w:tcPr>
            <w:tcW w:w="1140" w:type="dxa"/>
            <w:noWrap w:val="0"/>
            <w:vAlign w:val="center"/>
          </w:tcPr>
          <w:p w14:paraId="4715B19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韩岳恒</w:t>
            </w:r>
          </w:p>
        </w:tc>
        <w:tc>
          <w:tcPr>
            <w:tcW w:w="2505" w:type="dxa"/>
            <w:noWrap w:val="0"/>
            <w:vAlign w:val="center"/>
          </w:tcPr>
          <w:p w14:paraId="02C1B66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县资源规划局、县住建局，有关镇街</w:t>
            </w:r>
          </w:p>
        </w:tc>
        <w:tc>
          <w:tcPr>
            <w:tcW w:w="1365" w:type="dxa"/>
            <w:noWrap w:val="0"/>
            <w:vAlign w:val="center"/>
          </w:tcPr>
          <w:p w14:paraId="53B7E8F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5CB66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782" w:type="dxa"/>
            <w:noWrap w:val="0"/>
            <w:vAlign w:val="center"/>
          </w:tcPr>
          <w:p w14:paraId="120FE03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3BA7C0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D97EF2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加快陈沟岸片区回迁安置小区建设，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auto" w:fill="auto"/>
              </w:rPr>
              <w:t>按时完成东场、北门村群众回迁安置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270B0A9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7F836A6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县城改办</w:t>
            </w:r>
          </w:p>
        </w:tc>
        <w:tc>
          <w:tcPr>
            <w:tcW w:w="1140" w:type="dxa"/>
            <w:noWrap w:val="0"/>
            <w:vAlign w:val="center"/>
          </w:tcPr>
          <w:p w14:paraId="52C8935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岳苗苗</w:t>
            </w:r>
          </w:p>
        </w:tc>
        <w:tc>
          <w:tcPr>
            <w:tcW w:w="2505" w:type="dxa"/>
            <w:noWrap w:val="0"/>
            <w:vAlign w:val="center"/>
          </w:tcPr>
          <w:p w14:paraId="3221846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县投控集团，</w:t>
            </w:r>
          </w:p>
          <w:p w14:paraId="4335B3F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1FEADE0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76428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82" w:type="dxa"/>
            <w:noWrap w:val="0"/>
            <w:vAlign w:val="center"/>
          </w:tcPr>
          <w:p w14:paraId="6D57F4D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F9C825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C89F0F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树立经营城市理念，推动公共停车场、充电桩等市场化运作，新建充电桩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200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个、公共停车位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400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2E3662D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6F4DDE0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县住建局</w:t>
            </w:r>
          </w:p>
        </w:tc>
        <w:tc>
          <w:tcPr>
            <w:tcW w:w="1140" w:type="dxa"/>
            <w:noWrap w:val="0"/>
            <w:vAlign w:val="center"/>
          </w:tcPr>
          <w:p w14:paraId="370DC79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黄  辉</w:t>
            </w:r>
          </w:p>
        </w:tc>
        <w:tc>
          <w:tcPr>
            <w:tcW w:w="2505" w:type="dxa"/>
            <w:noWrap w:val="0"/>
            <w:vAlign w:val="center"/>
          </w:tcPr>
          <w:p w14:paraId="6214841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县城管执法局，</w:t>
            </w:r>
          </w:p>
          <w:p w14:paraId="144B098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6C59B9F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486A5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2B25188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5979E9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lightGray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D09678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开展城市违建专项整治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1649B8C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02D97B6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县城管执法局</w:t>
            </w:r>
          </w:p>
        </w:tc>
        <w:tc>
          <w:tcPr>
            <w:tcW w:w="1140" w:type="dxa"/>
            <w:noWrap w:val="0"/>
            <w:vAlign w:val="center"/>
          </w:tcPr>
          <w:p w14:paraId="04B7299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韩岳恒</w:t>
            </w:r>
          </w:p>
        </w:tc>
        <w:tc>
          <w:tcPr>
            <w:tcW w:w="2505" w:type="dxa"/>
            <w:noWrap w:val="0"/>
            <w:vAlign w:val="center"/>
          </w:tcPr>
          <w:p w14:paraId="7B73704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县资源规划局，</w:t>
            </w:r>
          </w:p>
          <w:p w14:paraId="4CE50F8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top"/>
          </w:tcPr>
          <w:p w14:paraId="0877DF2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lightGray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12月底</w:t>
            </w:r>
          </w:p>
        </w:tc>
      </w:tr>
      <w:tr w14:paraId="23163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4FF73AF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45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3EEAE2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lightGray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9B21D7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严格城中村建房审批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7B94B4E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3CBC35F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县资源规划局</w:t>
            </w:r>
          </w:p>
        </w:tc>
        <w:tc>
          <w:tcPr>
            <w:tcW w:w="1140" w:type="dxa"/>
            <w:noWrap w:val="0"/>
            <w:vAlign w:val="center"/>
          </w:tcPr>
          <w:p w14:paraId="154F1F2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艾  腾</w:t>
            </w:r>
          </w:p>
        </w:tc>
        <w:tc>
          <w:tcPr>
            <w:tcW w:w="2505" w:type="dxa"/>
            <w:noWrap w:val="0"/>
            <w:vAlign w:val="center"/>
          </w:tcPr>
          <w:p w14:paraId="01E39E0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县级有关部门，</w:t>
            </w:r>
          </w:p>
          <w:p w14:paraId="741A494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46B998C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12月底</w:t>
            </w:r>
          </w:p>
        </w:tc>
      </w:tr>
      <w:tr w14:paraId="5B3EE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82" w:type="dxa"/>
            <w:noWrap w:val="0"/>
            <w:vAlign w:val="center"/>
          </w:tcPr>
          <w:p w14:paraId="73C9D7A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93DBF2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21BA09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创建蓝关街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、三里镇市级生活垃圾分类示范片区，让城市更加整洁、有序、便利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153790B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6C6150B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县城管执法局</w:t>
            </w:r>
          </w:p>
        </w:tc>
        <w:tc>
          <w:tcPr>
            <w:tcW w:w="1140" w:type="dxa"/>
            <w:noWrap w:val="0"/>
            <w:vAlign w:val="center"/>
          </w:tcPr>
          <w:p w14:paraId="25E2BE4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韩岳恒</w:t>
            </w:r>
          </w:p>
        </w:tc>
        <w:tc>
          <w:tcPr>
            <w:tcW w:w="2505" w:type="dxa"/>
            <w:noWrap w:val="0"/>
            <w:vAlign w:val="center"/>
          </w:tcPr>
          <w:p w14:paraId="6D42ABA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，</w:t>
            </w:r>
          </w:p>
          <w:p w14:paraId="738DD7A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蓝关街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  <w:t>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、三里镇</w:t>
            </w:r>
          </w:p>
        </w:tc>
        <w:tc>
          <w:tcPr>
            <w:tcW w:w="1365" w:type="dxa"/>
            <w:noWrap w:val="0"/>
            <w:vAlign w:val="center"/>
          </w:tcPr>
          <w:p w14:paraId="16BE534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7B4C6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782" w:type="dxa"/>
            <w:noWrap w:val="0"/>
            <w:vAlign w:val="center"/>
          </w:tcPr>
          <w:p w14:paraId="67550E0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4613EC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建设</w:t>
            </w:r>
          </w:p>
          <w:p w14:paraId="2EAE44A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宜居</w:t>
            </w:r>
          </w:p>
          <w:p w14:paraId="6A60118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宜业</w:t>
            </w:r>
          </w:p>
          <w:p w14:paraId="7C0F957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和美</w:t>
            </w:r>
          </w:p>
          <w:p w14:paraId="6CF1062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乡村</w:t>
            </w:r>
          </w:p>
        </w:tc>
        <w:tc>
          <w:tcPr>
            <w:tcW w:w="4664" w:type="dxa"/>
            <w:noWrap w:val="0"/>
            <w:vAlign w:val="center"/>
          </w:tcPr>
          <w:p w14:paraId="210DA58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shd w:val="clear" w:color="auto" w:fill="auto"/>
              </w:rPr>
              <w:t>深入推进“百村示范、全域提升”行动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2101BB6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045D326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72D84FA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5F7B724A">
            <w:pPr>
              <w:spacing w:line="240" w:lineRule="auto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highlight w:val="lightGray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4789358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6A5E6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82" w:type="dxa"/>
            <w:noWrap w:val="0"/>
            <w:vAlign w:val="center"/>
          </w:tcPr>
          <w:p w14:paraId="44979BE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CF0838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ACFA79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shd w:val="clear" w:color="auto" w:fill="auto"/>
              </w:rPr>
              <w:t>打造宜居宜业和美乡村示范村20个。</w:t>
            </w:r>
          </w:p>
        </w:tc>
        <w:tc>
          <w:tcPr>
            <w:tcW w:w="1410" w:type="dxa"/>
            <w:noWrap w:val="0"/>
            <w:vAlign w:val="center"/>
          </w:tcPr>
          <w:p w14:paraId="35921B7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7A4D4EA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县乡村振兴局</w:t>
            </w:r>
          </w:p>
        </w:tc>
        <w:tc>
          <w:tcPr>
            <w:tcW w:w="1140" w:type="dxa"/>
            <w:noWrap w:val="0"/>
            <w:vAlign w:val="center"/>
          </w:tcPr>
          <w:p w14:paraId="687CBC33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郑  伟</w:t>
            </w:r>
          </w:p>
        </w:tc>
        <w:tc>
          <w:tcPr>
            <w:tcW w:w="2505" w:type="dxa"/>
            <w:noWrap w:val="0"/>
            <w:vAlign w:val="center"/>
          </w:tcPr>
          <w:p w14:paraId="75ED7E1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237AB63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27722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82" w:type="dxa"/>
            <w:noWrap w:val="0"/>
            <w:vAlign w:val="center"/>
          </w:tcPr>
          <w:p w14:paraId="03D26F2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933FF1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9513F3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改造提升水厂2座，农村供水保障工程10处。</w:t>
            </w:r>
          </w:p>
        </w:tc>
        <w:tc>
          <w:tcPr>
            <w:tcW w:w="1410" w:type="dxa"/>
            <w:noWrap w:val="0"/>
            <w:vAlign w:val="center"/>
          </w:tcPr>
          <w:p w14:paraId="230B8DC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24F1AAD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水务局</w:t>
            </w:r>
          </w:p>
        </w:tc>
        <w:tc>
          <w:tcPr>
            <w:tcW w:w="1140" w:type="dxa"/>
            <w:noWrap w:val="0"/>
            <w:vAlign w:val="center"/>
          </w:tcPr>
          <w:p w14:paraId="06C5E89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杨海波</w:t>
            </w:r>
          </w:p>
        </w:tc>
        <w:tc>
          <w:tcPr>
            <w:tcW w:w="2505" w:type="dxa"/>
            <w:noWrap w:val="0"/>
            <w:vAlign w:val="center"/>
          </w:tcPr>
          <w:p w14:paraId="7644A32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县资源规划局、县农业农村局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32AFC94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18DAE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2" w:type="dxa"/>
            <w:noWrap w:val="0"/>
            <w:vAlign w:val="center"/>
          </w:tcPr>
          <w:p w14:paraId="16A9E7C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50FD9F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10303A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</w:rPr>
              <w:t>完成电网升级工程67个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shd w:val="clear" w:color="auto" w:fill="auto"/>
                <w:lang w:eastAsia="zh-CN"/>
              </w:rPr>
              <w:t>。</w:t>
            </w:r>
          </w:p>
        </w:tc>
        <w:tc>
          <w:tcPr>
            <w:tcW w:w="1410" w:type="dxa"/>
            <w:noWrap w:val="0"/>
            <w:vAlign w:val="center"/>
          </w:tcPr>
          <w:p w14:paraId="7F75F7F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569CCF7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国网蓝田县</w:t>
            </w:r>
          </w:p>
          <w:p w14:paraId="5AFD000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供电公司</w:t>
            </w:r>
          </w:p>
        </w:tc>
        <w:tc>
          <w:tcPr>
            <w:tcW w:w="1140" w:type="dxa"/>
            <w:noWrap w:val="0"/>
            <w:vAlign w:val="center"/>
          </w:tcPr>
          <w:p w14:paraId="2345135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贺孚威</w:t>
            </w:r>
          </w:p>
        </w:tc>
        <w:tc>
          <w:tcPr>
            <w:tcW w:w="2505" w:type="dxa"/>
            <w:noWrap w:val="0"/>
            <w:vAlign w:val="center"/>
          </w:tcPr>
          <w:p w14:paraId="6C98BE3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县级有关部门，</w:t>
            </w:r>
          </w:p>
          <w:p w14:paraId="736E409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5870E48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5EFD0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51FAF0B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1A29599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AA8013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实施安防工程103.4公里，养护提升农村公路46.5公里，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争创全国“四好农村路”示范县。</w:t>
            </w:r>
          </w:p>
        </w:tc>
        <w:tc>
          <w:tcPr>
            <w:tcW w:w="1410" w:type="dxa"/>
            <w:noWrap w:val="0"/>
            <w:vAlign w:val="center"/>
          </w:tcPr>
          <w:p w14:paraId="65976F4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5B8190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交通局</w:t>
            </w:r>
          </w:p>
        </w:tc>
        <w:tc>
          <w:tcPr>
            <w:tcW w:w="1140" w:type="dxa"/>
            <w:noWrap w:val="0"/>
            <w:vAlign w:val="center"/>
          </w:tcPr>
          <w:p w14:paraId="30905130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刘小强</w:t>
            </w:r>
          </w:p>
        </w:tc>
        <w:tc>
          <w:tcPr>
            <w:tcW w:w="2505" w:type="dxa"/>
            <w:noWrap w:val="0"/>
            <w:vAlign w:val="center"/>
          </w:tcPr>
          <w:p w14:paraId="5136517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2E20021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346B2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782" w:type="dxa"/>
            <w:noWrap w:val="0"/>
            <w:vAlign w:val="center"/>
          </w:tcPr>
          <w:p w14:paraId="61F6C6C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A9ED5A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BE3B65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持续开展人居环境整治提升，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</w:rPr>
              <w:t>实施污水治理31个村，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  <w:t>农村无害化卫生厕所普及率、生活垃圾无害化处理率分别达到90%、100%。</w:t>
            </w:r>
          </w:p>
        </w:tc>
        <w:tc>
          <w:tcPr>
            <w:tcW w:w="1410" w:type="dxa"/>
            <w:noWrap w:val="0"/>
            <w:vAlign w:val="center"/>
          </w:tcPr>
          <w:p w14:paraId="7849099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360D270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57D5203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7C1D3A6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县城管执法局、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县水务局、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县乡村振兴局、</w:t>
            </w:r>
          </w:p>
          <w:p w14:paraId="72DF4C2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县生态环境局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，各镇街</w:t>
            </w:r>
          </w:p>
        </w:tc>
        <w:tc>
          <w:tcPr>
            <w:tcW w:w="1365" w:type="dxa"/>
            <w:noWrap w:val="0"/>
            <w:vAlign w:val="center"/>
          </w:tcPr>
          <w:p w14:paraId="7F036B4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1FAA8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782" w:type="dxa"/>
            <w:noWrap w:val="0"/>
            <w:vAlign w:val="center"/>
          </w:tcPr>
          <w:p w14:paraId="532DF3C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BE5B95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B48CEE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shd w:val="clear" w:color="auto" w:fill="auto"/>
              </w:rPr>
              <w:t>加强农村自然资源、传统村落保护与开发，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管好农村宅基地，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shd w:val="clear" w:color="auto" w:fill="auto"/>
              </w:rPr>
              <w:t>强化村民自建房风貌管控，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auto"/>
              </w:rPr>
              <w:t>让乡村更具历史底蕴、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shd w:val="clear" w:color="auto" w:fill="auto"/>
              </w:rPr>
              <w:t>留住更多乡愁。</w:t>
            </w:r>
          </w:p>
        </w:tc>
        <w:tc>
          <w:tcPr>
            <w:tcW w:w="1410" w:type="dxa"/>
            <w:noWrap w:val="0"/>
            <w:vAlign w:val="center"/>
          </w:tcPr>
          <w:p w14:paraId="383BB75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7C99220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12CC3C1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65D1C1C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县资源规划局、县住建局、县文旅体育局，</w:t>
            </w:r>
          </w:p>
          <w:p w14:paraId="5888C4E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2513540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12月底</w:t>
            </w:r>
          </w:p>
        </w:tc>
      </w:tr>
      <w:tr w14:paraId="2CB89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782" w:type="dxa"/>
            <w:noWrap w:val="0"/>
            <w:vAlign w:val="center"/>
          </w:tcPr>
          <w:p w14:paraId="35C7F3B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79F6A3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39F5CD0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/>
                <w:kern w:val="0"/>
                <w:sz w:val="24"/>
                <w:szCs w:val="24"/>
                <w:shd w:val="clear" w:color="auto" w:fill="auto"/>
              </w:rPr>
              <w:t>健全“三治融合”体系，完善网格治理机制，发挥村规民约、家教家风作用，倡导婚事新办、丧事简办、孝老爱亲，切实提升乡村治理水平和效能。</w:t>
            </w:r>
          </w:p>
        </w:tc>
        <w:tc>
          <w:tcPr>
            <w:tcW w:w="1410" w:type="dxa"/>
            <w:noWrap w:val="0"/>
            <w:vAlign w:val="center"/>
          </w:tcPr>
          <w:p w14:paraId="5B461DF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7255F20F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49B2700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1218B09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县民政局、县司法局、县乡村振兴局，</w:t>
            </w:r>
          </w:p>
          <w:p w14:paraId="5961AEA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0547F9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49297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4F8E81F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32"/>
                <w:szCs w:val="32"/>
                <w:shd w:val="clear" w:color="auto" w:fill="auto"/>
                <w:lang w:val="en-US" w:eastAsia="zh-CN"/>
              </w:rPr>
              <w:t>五、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shd w:val="clear" w:color="auto" w:fill="auto"/>
              </w:rPr>
              <w:t>突出深化改革，着力激发市场活力动力</w:t>
            </w:r>
          </w:p>
        </w:tc>
      </w:tr>
      <w:tr w14:paraId="13D79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782" w:type="dxa"/>
            <w:noWrap w:val="0"/>
            <w:vAlign w:val="center"/>
          </w:tcPr>
          <w:p w14:paraId="3BEC1EC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A508C2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深化</w:t>
            </w:r>
          </w:p>
          <w:p w14:paraId="1C9DA1D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重点</w:t>
            </w:r>
          </w:p>
          <w:p w14:paraId="1E38932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领域</w:t>
            </w:r>
          </w:p>
          <w:p w14:paraId="69AAA67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改革</w:t>
            </w:r>
          </w:p>
        </w:tc>
        <w:tc>
          <w:tcPr>
            <w:tcW w:w="4664" w:type="dxa"/>
            <w:noWrap w:val="0"/>
            <w:vAlign w:val="center"/>
          </w:tcPr>
          <w:p w14:paraId="342FB30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落实机构改革任务要求，加强政府机构职能效能建设，提升基层治理和服务群众能力。</w:t>
            </w:r>
          </w:p>
        </w:tc>
        <w:tc>
          <w:tcPr>
            <w:tcW w:w="1410" w:type="dxa"/>
            <w:noWrap w:val="0"/>
            <w:vAlign w:val="center"/>
          </w:tcPr>
          <w:p w14:paraId="4FF4BA49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20A9BA68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县政府办</w:t>
            </w:r>
          </w:p>
        </w:tc>
        <w:tc>
          <w:tcPr>
            <w:tcW w:w="1140" w:type="dxa"/>
            <w:noWrap w:val="0"/>
            <w:vAlign w:val="center"/>
          </w:tcPr>
          <w:p w14:paraId="1BF82BA3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贾朝辉</w:t>
            </w:r>
          </w:p>
        </w:tc>
        <w:tc>
          <w:tcPr>
            <w:tcW w:w="2505" w:type="dxa"/>
            <w:noWrap w:val="0"/>
            <w:vAlign w:val="center"/>
          </w:tcPr>
          <w:p w14:paraId="485BD0E4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6DB9096F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长期坚持</w:t>
            </w:r>
          </w:p>
        </w:tc>
      </w:tr>
      <w:tr w14:paraId="153D0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82" w:type="dxa"/>
            <w:noWrap w:val="0"/>
            <w:vAlign w:val="center"/>
          </w:tcPr>
          <w:p w14:paraId="6AF6D2A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2B497E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2BB3C23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加快行政执法体制改革，有序推进镇街赋权承接，让镇街有权办事、有责办事、有能力办事。</w:t>
            </w:r>
          </w:p>
        </w:tc>
        <w:tc>
          <w:tcPr>
            <w:tcW w:w="1410" w:type="dxa"/>
            <w:noWrap w:val="0"/>
            <w:vAlign w:val="center"/>
          </w:tcPr>
          <w:p w14:paraId="6B2372B0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highlight w:val="none"/>
              </w:rPr>
              <w:t>蔚红德</w:t>
            </w:r>
          </w:p>
        </w:tc>
        <w:tc>
          <w:tcPr>
            <w:tcW w:w="1710" w:type="dxa"/>
            <w:noWrap w:val="0"/>
            <w:vAlign w:val="center"/>
          </w:tcPr>
          <w:p w14:paraId="31EED4E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highlight w:val="none"/>
                <w:lang w:val="en-US" w:eastAsia="zh-CN"/>
              </w:rPr>
              <w:t>司法局</w:t>
            </w:r>
          </w:p>
        </w:tc>
        <w:tc>
          <w:tcPr>
            <w:tcW w:w="1140" w:type="dxa"/>
            <w:noWrap w:val="0"/>
            <w:vAlign w:val="center"/>
          </w:tcPr>
          <w:p w14:paraId="703B817D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杜新选</w:t>
            </w:r>
          </w:p>
        </w:tc>
        <w:tc>
          <w:tcPr>
            <w:tcW w:w="2505" w:type="dxa"/>
            <w:noWrap w:val="0"/>
            <w:vAlign w:val="center"/>
          </w:tcPr>
          <w:p w14:paraId="7F02AD4C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0648D2DD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长期坚持</w:t>
            </w:r>
          </w:p>
        </w:tc>
      </w:tr>
      <w:tr w14:paraId="49B19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782" w:type="dxa"/>
            <w:noWrap w:val="0"/>
            <w:vAlign w:val="center"/>
          </w:tcPr>
          <w:p w14:paraId="40C0C5D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48112D3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2257683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深化财政体制改革，推进全口径财政预算，构建全方位、全过程、全覆盖的预算绩效管理体系，提高财政资金使用效益。</w:t>
            </w:r>
          </w:p>
        </w:tc>
        <w:tc>
          <w:tcPr>
            <w:tcW w:w="1410" w:type="dxa"/>
            <w:noWrap w:val="0"/>
            <w:vAlign w:val="center"/>
          </w:tcPr>
          <w:p w14:paraId="67DEDCA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224B1FD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县财政局</w:t>
            </w:r>
          </w:p>
        </w:tc>
        <w:tc>
          <w:tcPr>
            <w:tcW w:w="1140" w:type="dxa"/>
            <w:noWrap w:val="0"/>
            <w:vAlign w:val="center"/>
          </w:tcPr>
          <w:p w14:paraId="2E40DDD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何平郎</w:t>
            </w:r>
          </w:p>
        </w:tc>
        <w:tc>
          <w:tcPr>
            <w:tcW w:w="2505" w:type="dxa"/>
            <w:noWrap w:val="0"/>
            <w:vAlign w:val="center"/>
          </w:tcPr>
          <w:p w14:paraId="079A362D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67495C6B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21BCA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782" w:type="dxa"/>
            <w:noWrap w:val="0"/>
            <w:vAlign w:val="center"/>
          </w:tcPr>
          <w:p w14:paraId="331BCF3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F4A9BB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9EF7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加快国有企业实体化转型，优化国有资本投资结构，县投控集团总资产达到50亿元，有效净资产30亿元以上，公开市场主体信用等级达到AA。</w:t>
            </w:r>
          </w:p>
        </w:tc>
        <w:tc>
          <w:tcPr>
            <w:tcW w:w="1410" w:type="dxa"/>
            <w:noWrap w:val="0"/>
            <w:vAlign w:val="center"/>
          </w:tcPr>
          <w:p w14:paraId="25A1C08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2ADAB7C1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县财政局</w:t>
            </w:r>
          </w:p>
        </w:tc>
        <w:tc>
          <w:tcPr>
            <w:tcW w:w="1140" w:type="dxa"/>
            <w:noWrap w:val="0"/>
            <w:vAlign w:val="center"/>
          </w:tcPr>
          <w:p w14:paraId="720E422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何平郎</w:t>
            </w:r>
          </w:p>
        </w:tc>
        <w:tc>
          <w:tcPr>
            <w:tcW w:w="2505" w:type="dxa"/>
            <w:noWrap w:val="0"/>
            <w:vAlign w:val="center"/>
          </w:tcPr>
          <w:p w14:paraId="0AAACDE3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县金融办、县投控集团，各镇街</w:t>
            </w:r>
          </w:p>
        </w:tc>
        <w:tc>
          <w:tcPr>
            <w:tcW w:w="1365" w:type="dxa"/>
            <w:noWrap w:val="0"/>
            <w:vAlign w:val="center"/>
          </w:tcPr>
          <w:p w14:paraId="435845F7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586A3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dxa"/>
            <w:noWrap w:val="0"/>
            <w:vAlign w:val="center"/>
          </w:tcPr>
          <w:p w14:paraId="7653443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9AEEA1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5556D94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56476BC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0FCDBC5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36500B9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339E86C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全面</w:t>
            </w:r>
          </w:p>
          <w:p w14:paraId="602607F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优化</w:t>
            </w:r>
          </w:p>
          <w:p w14:paraId="2032401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营商</w:t>
            </w:r>
          </w:p>
          <w:p w14:paraId="1820F6B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环境</w:t>
            </w:r>
          </w:p>
        </w:tc>
        <w:tc>
          <w:tcPr>
            <w:tcW w:w="4664" w:type="dxa"/>
            <w:noWrap w:val="0"/>
            <w:vAlign w:val="center"/>
          </w:tcPr>
          <w:p w14:paraId="588C8DE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加快数字政府建设，推进政务服务提质增效，在更多领域更大范围实现“高效办成一件事”。</w:t>
            </w:r>
          </w:p>
        </w:tc>
        <w:tc>
          <w:tcPr>
            <w:tcW w:w="1410" w:type="dxa"/>
            <w:noWrap w:val="0"/>
            <w:vAlign w:val="center"/>
          </w:tcPr>
          <w:p w14:paraId="1C29B44C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7E97946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县行政审批局</w:t>
            </w:r>
          </w:p>
        </w:tc>
        <w:tc>
          <w:tcPr>
            <w:tcW w:w="1140" w:type="dxa"/>
            <w:noWrap w:val="0"/>
            <w:vAlign w:val="center"/>
          </w:tcPr>
          <w:p w14:paraId="7FD8FDE2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柳海峰</w:t>
            </w:r>
          </w:p>
        </w:tc>
        <w:tc>
          <w:tcPr>
            <w:tcW w:w="2505" w:type="dxa"/>
            <w:noWrap w:val="0"/>
            <w:vAlign w:val="center"/>
          </w:tcPr>
          <w:p w14:paraId="2DA914B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06F61E6D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12月底</w:t>
            </w:r>
          </w:p>
        </w:tc>
      </w:tr>
      <w:tr w14:paraId="0E5B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782" w:type="dxa"/>
            <w:noWrap w:val="0"/>
            <w:vAlign w:val="center"/>
          </w:tcPr>
          <w:p w14:paraId="228E7CB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19C21DF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EF592F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聚焦群众和市场主体需求，拓展“一网通办”“跨区通办”“帮办代办”深度广度，清单化闭环办理企业、群众诉求事项，打造办事便利、成本最低、法治优良的营商环境。</w:t>
            </w:r>
          </w:p>
        </w:tc>
        <w:tc>
          <w:tcPr>
            <w:tcW w:w="1410" w:type="dxa"/>
            <w:noWrap w:val="0"/>
            <w:vAlign w:val="center"/>
          </w:tcPr>
          <w:p w14:paraId="3C1D3916"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3A5E927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李永波</w:t>
            </w:r>
          </w:p>
          <w:p w14:paraId="454E4012">
            <w:pPr>
              <w:pStyle w:val="2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丁相天</w:t>
            </w:r>
          </w:p>
          <w:p w14:paraId="5E25B2B0"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04B2CE3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县行政审批局</w:t>
            </w:r>
          </w:p>
          <w:p w14:paraId="7F3F1A7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县市场监管局</w:t>
            </w:r>
          </w:p>
        </w:tc>
        <w:tc>
          <w:tcPr>
            <w:tcW w:w="1140" w:type="dxa"/>
            <w:noWrap w:val="0"/>
            <w:vAlign w:val="center"/>
          </w:tcPr>
          <w:p w14:paraId="5EC9AD8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柳海峰</w:t>
            </w:r>
          </w:p>
          <w:p w14:paraId="3ABAF036">
            <w:pPr>
              <w:pStyle w:val="2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张军波</w:t>
            </w:r>
          </w:p>
        </w:tc>
        <w:tc>
          <w:tcPr>
            <w:tcW w:w="2505" w:type="dxa"/>
            <w:noWrap w:val="0"/>
            <w:vAlign w:val="center"/>
          </w:tcPr>
          <w:p w14:paraId="684560F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39C4C6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4E888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782" w:type="dxa"/>
            <w:noWrap w:val="0"/>
            <w:vAlign w:val="center"/>
          </w:tcPr>
          <w:p w14:paraId="6C99BCA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61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CFBCDB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8F3C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深化“政银企”常态化对接机制，坚持开展“亲清下午茶·政企话发展”等活动，帮助企业纾困解难。</w:t>
            </w:r>
          </w:p>
        </w:tc>
        <w:tc>
          <w:tcPr>
            <w:tcW w:w="1410" w:type="dxa"/>
            <w:noWrap w:val="0"/>
            <w:vAlign w:val="center"/>
          </w:tcPr>
          <w:p w14:paraId="15CB337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4089F65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县营商办</w:t>
            </w:r>
          </w:p>
        </w:tc>
        <w:tc>
          <w:tcPr>
            <w:tcW w:w="1140" w:type="dxa"/>
            <w:noWrap w:val="0"/>
            <w:vAlign w:val="center"/>
          </w:tcPr>
          <w:p w14:paraId="7A142CE5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贾朝辉</w:t>
            </w:r>
          </w:p>
        </w:tc>
        <w:tc>
          <w:tcPr>
            <w:tcW w:w="2505" w:type="dxa"/>
            <w:noWrap w:val="0"/>
            <w:vAlign w:val="center"/>
          </w:tcPr>
          <w:p w14:paraId="44DA5E6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县经贸局、县金融办，各镇街</w:t>
            </w:r>
          </w:p>
        </w:tc>
        <w:tc>
          <w:tcPr>
            <w:tcW w:w="1365" w:type="dxa"/>
            <w:noWrap w:val="0"/>
            <w:vAlign w:val="center"/>
          </w:tcPr>
          <w:p w14:paraId="0026ABF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12月底</w:t>
            </w:r>
          </w:p>
        </w:tc>
      </w:tr>
      <w:tr w14:paraId="79B4B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782" w:type="dxa"/>
            <w:noWrap w:val="0"/>
            <w:vAlign w:val="center"/>
          </w:tcPr>
          <w:p w14:paraId="24DE36F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2B60F2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FD70C8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全面落实减税降费、稳岗补贴等政策措施，新增中小微企业贷款6亿元以上。</w:t>
            </w:r>
          </w:p>
        </w:tc>
        <w:tc>
          <w:tcPr>
            <w:tcW w:w="1410" w:type="dxa"/>
            <w:noWrap w:val="0"/>
            <w:vAlign w:val="center"/>
          </w:tcPr>
          <w:p w14:paraId="3480EEA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05B38F6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县金融办</w:t>
            </w:r>
          </w:p>
        </w:tc>
        <w:tc>
          <w:tcPr>
            <w:tcW w:w="1140" w:type="dxa"/>
            <w:noWrap w:val="0"/>
            <w:vAlign w:val="center"/>
          </w:tcPr>
          <w:p w14:paraId="5B2EE71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潘  晔</w:t>
            </w:r>
          </w:p>
        </w:tc>
        <w:tc>
          <w:tcPr>
            <w:tcW w:w="2505" w:type="dxa"/>
            <w:noWrap w:val="0"/>
            <w:vAlign w:val="center"/>
          </w:tcPr>
          <w:p w14:paraId="03177C7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县人社局、县税务局，各镇街</w:t>
            </w:r>
          </w:p>
        </w:tc>
        <w:tc>
          <w:tcPr>
            <w:tcW w:w="1365" w:type="dxa"/>
            <w:noWrap w:val="0"/>
            <w:vAlign w:val="center"/>
          </w:tcPr>
          <w:p w14:paraId="365B1D2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0FEE1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782" w:type="dxa"/>
            <w:noWrap w:val="0"/>
            <w:vAlign w:val="center"/>
          </w:tcPr>
          <w:p w14:paraId="358104A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19CB90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6915DB8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2420B16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74D9F0E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43E85A1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33AA469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7CBAE3E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支持</w:t>
            </w:r>
          </w:p>
          <w:p w14:paraId="3B80ECB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民营</w:t>
            </w:r>
          </w:p>
          <w:p w14:paraId="48C1C03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经济</w:t>
            </w:r>
          </w:p>
          <w:p w14:paraId="31E0AF1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发展</w:t>
            </w:r>
          </w:p>
          <w:p w14:paraId="3D1479D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  <w:lang w:val="en-US" w:eastAsia="zh-CN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71070E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始终牢记民营企业和民营企业家是我们自己人，旗帜鲜明支持民营经济高质量发展，保障各类所有制企业公平参与竞争，让民营企业和民营企业家增强信心、轻装上阵、大胆发展。</w:t>
            </w:r>
          </w:p>
        </w:tc>
        <w:tc>
          <w:tcPr>
            <w:tcW w:w="1410" w:type="dxa"/>
            <w:noWrap w:val="0"/>
            <w:vAlign w:val="center"/>
          </w:tcPr>
          <w:p w14:paraId="5AA05D6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63DEC9A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3D7AF4F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02A73D8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县发改委、县资源规划局、县行政审批局、县投资服务中心、县金融办、县税务局、县生态环境局，各镇街</w:t>
            </w:r>
          </w:p>
        </w:tc>
        <w:tc>
          <w:tcPr>
            <w:tcW w:w="1365" w:type="dxa"/>
            <w:noWrap w:val="0"/>
            <w:vAlign w:val="center"/>
          </w:tcPr>
          <w:p w14:paraId="0D25593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34BFA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782" w:type="dxa"/>
            <w:noWrap w:val="0"/>
            <w:vAlign w:val="center"/>
          </w:tcPr>
          <w:p w14:paraId="405B7F0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DC4C6C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C0D313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顶格落实各级出台的惠企政策，刚性兑现给企业作出的招商引资合作承诺，让民营企业切实享受到政策红利。</w:t>
            </w:r>
          </w:p>
        </w:tc>
        <w:tc>
          <w:tcPr>
            <w:tcW w:w="1410" w:type="dxa"/>
            <w:noWrap w:val="0"/>
            <w:vAlign w:val="center"/>
          </w:tcPr>
          <w:p w14:paraId="5EF5F11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2B098B2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0584C5B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6F0CB41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县发改委、县资源规划局、县行政审批局、县投资服务中心、县金融办、县税务局，各镇街</w:t>
            </w:r>
          </w:p>
        </w:tc>
        <w:tc>
          <w:tcPr>
            <w:tcW w:w="1365" w:type="dxa"/>
            <w:noWrap w:val="0"/>
            <w:vAlign w:val="center"/>
          </w:tcPr>
          <w:p w14:paraId="23397F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29033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782" w:type="dxa"/>
            <w:noWrap w:val="0"/>
            <w:vAlign w:val="center"/>
          </w:tcPr>
          <w:p w14:paraId="38305DE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65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0D3B53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BD9B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实行县级领导包抓“五上”企业，用足用好“陕企通”一站式综合服务平台，即时为民营企业办实事、解难题，支持小微企业和新经营主体个转企、小升规、规改股、股上市，新增上市后备企业5家，民营经济增加值超过90亿元。</w:t>
            </w:r>
          </w:p>
        </w:tc>
        <w:tc>
          <w:tcPr>
            <w:tcW w:w="1410" w:type="dxa"/>
            <w:noWrap w:val="0"/>
            <w:vAlign w:val="center"/>
          </w:tcPr>
          <w:p w14:paraId="5D971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6187F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县经贸局</w:t>
            </w:r>
          </w:p>
        </w:tc>
        <w:tc>
          <w:tcPr>
            <w:tcW w:w="1140" w:type="dxa"/>
            <w:noWrap w:val="0"/>
            <w:vAlign w:val="center"/>
          </w:tcPr>
          <w:p w14:paraId="6A40E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王宏超</w:t>
            </w:r>
          </w:p>
        </w:tc>
        <w:tc>
          <w:tcPr>
            <w:tcW w:w="2505" w:type="dxa"/>
            <w:noWrap w:val="0"/>
            <w:vAlign w:val="center"/>
          </w:tcPr>
          <w:p w14:paraId="720C4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县发改委、县经贸局、县住建局、县市场监管局、县行政审批局、县金融办，各镇街</w:t>
            </w:r>
          </w:p>
        </w:tc>
        <w:tc>
          <w:tcPr>
            <w:tcW w:w="1365" w:type="dxa"/>
            <w:noWrap w:val="0"/>
            <w:vAlign w:val="center"/>
          </w:tcPr>
          <w:p w14:paraId="522B3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12月底</w:t>
            </w:r>
          </w:p>
        </w:tc>
      </w:tr>
      <w:tr w14:paraId="4520E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782" w:type="dxa"/>
            <w:noWrap w:val="0"/>
            <w:vAlign w:val="center"/>
          </w:tcPr>
          <w:p w14:paraId="656972F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298EDF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1601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新登记市场主体3500户以上。</w:t>
            </w:r>
          </w:p>
        </w:tc>
        <w:tc>
          <w:tcPr>
            <w:tcW w:w="1410" w:type="dxa"/>
            <w:noWrap w:val="0"/>
            <w:vAlign w:val="center"/>
          </w:tcPr>
          <w:p w14:paraId="5E575F3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03970D5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县市场监管局</w:t>
            </w:r>
          </w:p>
        </w:tc>
        <w:tc>
          <w:tcPr>
            <w:tcW w:w="1140" w:type="dxa"/>
            <w:noWrap w:val="0"/>
            <w:vAlign w:val="center"/>
          </w:tcPr>
          <w:p w14:paraId="6530CF6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张军波</w:t>
            </w:r>
          </w:p>
        </w:tc>
        <w:tc>
          <w:tcPr>
            <w:tcW w:w="2505" w:type="dxa"/>
            <w:noWrap w:val="0"/>
            <w:vAlign w:val="center"/>
          </w:tcPr>
          <w:p w14:paraId="77492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县经贸局、县行政审批局、县投资服务中心，各镇街</w:t>
            </w:r>
          </w:p>
        </w:tc>
        <w:tc>
          <w:tcPr>
            <w:tcW w:w="1365" w:type="dxa"/>
            <w:noWrap w:val="0"/>
            <w:vAlign w:val="center"/>
          </w:tcPr>
          <w:p w14:paraId="68CEB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12月底</w:t>
            </w:r>
          </w:p>
        </w:tc>
      </w:tr>
      <w:tr w14:paraId="17EB9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30411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570" w:lineRule="exac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  <w:lang w:val="en-US" w:eastAsia="zh-CN"/>
              </w:rPr>
              <w:t>六、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</w:rPr>
              <w:t>突出保护治理，着力筑牢生态安全屏障</w:t>
            </w:r>
          </w:p>
        </w:tc>
      </w:tr>
      <w:tr w14:paraId="34EF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782" w:type="dxa"/>
            <w:noWrap w:val="0"/>
            <w:vAlign w:val="center"/>
          </w:tcPr>
          <w:p w14:paraId="376326C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73DE7A1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当好</w:t>
            </w:r>
          </w:p>
          <w:p w14:paraId="6F1E506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秦岭</w:t>
            </w:r>
          </w:p>
          <w:p w14:paraId="337610B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生态</w:t>
            </w:r>
          </w:p>
          <w:p w14:paraId="2D461E6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卫士</w:t>
            </w:r>
          </w:p>
        </w:tc>
        <w:tc>
          <w:tcPr>
            <w:tcW w:w="4664" w:type="dxa"/>
            <w:noWrap w:val="0"/>
            <w:vAlign w:val="center"/>
          </w:tcPr>
          <w:p w14:paraId="4BD25BC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严格落实省市秦岭生态环境保护条例和正负面清单，常态化开展排查整治，突出抓好农家乐、民宿规范管理，持续巩固秦岭生态环境治理成效。</w:t>
            </w:r>
          </w:p>
        </w:tc>
        <w:tc>
          <w:tcPr>
            <w:tcW w:w="1410" w:type="dxa"/>
            <w:noWrap w:val="0"/>
            <w:vAlign w:val="center"/>
          </w:tcPr>
          <w:p w14:paraId="16E36C9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5239F25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县秦保局</w:t>
            </w:r>
          </w:p>
        </w:tc>
        <w:tc>
          <w:tcPr>
            <w:tcW w:w="1140" w:type="dxa"/>
            <w:noWrap w:val="0"/>
            <w:vAlign w:val="center"/>
          </w:tcPr>
          <w:p w14:paraId="0F35CD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沈养生</w:t>
            </w:r>
          </w:p>
        </w:tc>
        <w:tc>
          <w:tcPr>
            <w:tcW w:w="2505" w:type="dxa"/>
            <w:noWrap w:val="0"/>
            <w:vAlign w:val="center"/>
          </w:tcPr>
          <w:p w14:paraId="7007073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县文旅体育局、县生态环境局，各镇街</w:t>
            </w:r>
          </w:p>
        </w:tc>
        <w:tc>
          <w:tcPr>
            <w:tcW w:w="1365" w:type="dxa"/>
            <w:noWrap w:val="0"/>
            <w:vAlign w:val="center"/>
          </w:tcPr>
          <w:p w14:paraId="2DA4AC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5896B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782" w:type="dxa"/>
            <w:noWrap w:val="0"/>
            <w:vAlign w:val="center"/>
          </w:tcPr>
          <w:p w14:paraId="720A83A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9FBBC5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4805E6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加快实施山水林田湖草沙一体化保护和修复工程，完成绿化造林、生态修复5490公顷。</w:t>
            </w:r>
          </w:p>
        </w:tc>
        <w:tc>
          <w:tcPr>
            <w:tcW w:w="1410" w:type="dxa"/>
            <w:noWrap w:val="0"/>
            <w:vAlign w:val="center"/>
          </w:tcPr>
          <w:p w14:paraId="10E1A3A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苏护强</w:t>
            </w:r>
          </w:p>
          <w:p w14:paraId="2A4E8E6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26D701B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县秦保局</w:t>
            </w:r>
          </w:p>
        </w:tc>
        <w:tc>
          <w:tcPr>
            <w:tcW w:w="1140" w:type="dxa"/>
            <w:noWrap w:val="0"/>
            <w:vAlign w:val="center"/>
          </w:tcPr>
          <w:p w14:paraId="3725CEE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沈养生</w:t>
            </w:r>
          </w:p>
        </w:tc>
        <w:tc>
          <w:tcPr>
            <w:tcW w:w="2505" w:type="dxa"/>
            <w:noWrap w:val="0"/>
            <w:vAlign w:val="center"/>
          </w:tcPr>
          <w:p w14:paraId="62E8B8B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县资源规划局、县水务局、县农业农村局、县生态环境局，</w:t>
            </w:r>
          </w:p>
          <w:p w14:paraId="7421F33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4EA05E4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637BE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782" w:type="dxa"/>
            <w:noWrap w:val="0"/>
            <w:vAlign w:val="center"/>
          </w:tcPr>
          <w:p w14:paraId="6CDCF8B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13DEF2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A872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面落实林长制，用好“数字秦岭”智慧管控平台，加快建设以“五乱”问题发现为基础，以森林防火、水源水质、防汛减灾、地质灾害预警等为一体的综合监管体系，维护秦岭生态系统多样性、稳定性、持续性。</w:t>
            </w:r>
          </w:p>
        </w:tc>
        <w:tc>
          <w:tcPr>
            <w:tcW w:w="1410" w:type="dxa"/>
            <w:noWrap w:val="0"/>
            <w:vAlign w:val="center"/>
          </w:tcPr>
          <w:p w14:paraId="7BEE041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5D4E7AD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县秦保局</w:t>
            </w:r>
          </w:p>
        </w:tc>
        <w:tc>
          <w:tcPr>
            <w:tcW w:w="1140" w:type="dxa"/>
            <w:noWrap w:val="0"/>
            <w:vAlign w:val="center"/>
          </w:tcPr>
          <w:p w14:paraId="471DC4C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沈养生</w:t>
            </w:r>
          </w:p>
        </w:tc>
        <w:tc>
          <w:tcPr>
            <w:tcW w:w="2505" w:type="dxa"/>
            <w:noWrap w:val="0"/>
            <w:vAlign w:val="center"/>
          </w:tcPr>
          <w:p w14:paraId="2974473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县水务局、县应急管理局、县气象局，各镇街</w:t>
            </w:r>
          </w:p>
        </w:tc>
        <w:tc>
          <w:tcPr>
            <w:tcW w:w="1365" w:type="dxa"/>
            <w:noWrap w:val="0"/>
            <w:vAlign w:val="center"/>
          </w:tcPr>
          <w:p w14:paraId="72A7319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C8CC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782" w:type="dxa"/>
            <w:noWrap w:val="0"/>
            <w:vAlign w:val="center"/>
          </w:tcPr>
          <w:p w14:paraId="0A5BAE9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779B682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打好</w:t>
            </w:r>
          </w:p>
          <w:p w14:paraId="7CF6A2E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污染</w:t>
            </w:r>
          </w:p>
          <w:p w14:paraId="3A709DB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防治</w:t>
            </w:r>
          </w:p>
          <w:p w14:paraId="4AC1C34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攻坚战</w:t>
            </w:r>
          </w:p>
        </w:tc>
        <w:tc>
          <w:tcPr>
            <w:tcW w:w="4664" w:type="dxa"/>
            <w:noWrap w:val="0"/>
            <w:vAlign w:val="center"/>
          </w:tcPr>
          <w:p w14:paraId="5B482AB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深入开展大气污染治理专项行动，加快推进集中喷涂中心建设，淘汰国三及以下柴油货车225辆，全县空气质量优良天数和综合指数保持全市第一。</w:t>
            </w:r>
          </w:p>
        </w:tc>
        <w:tc>
          <w:tcPr>
            <w:tcW w:w="1410" w:type="dxa"/>
            <w:noWrap w:val="0"/>
            <w:vAlign w:val="center"/>
          </w:tcPr>
          <w:p w14:paraId="7C1AFC7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76DCD00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县生态环境局</w:t>
            </w:r>
          </w:p>
        </w:tc>
        <w:tc>
          <w:tcPr>
            <w:tcW w:w="1140" w:type="dxa"/>
            <w:noWrap w:val="0"/>
            <w:vAlign w:val="center"/>
          </w:tcPr>
          <w:p w14:paraId="3E7DE4C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闫  涛</w:t>
            </w:r>
          </w:p>
        </w:tc>
        <w:tc>
          <w:tcPr>
            <w:tcW w:w="2505" w:type="dxa"/>
            <w:noWrap w:val="0"/>
            <w:vAlign w:val="center"/>
          </w:tcPr>
          <w:p w14:paraId="36E71C4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县经贸局、县资源规划局、县住建局、县交通局、县水务局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县农业农村局，各镇街</w:t>
            </w:r>
          </w:p>
        </w:tc>
        <w:tc>
          <w:tcPr>
            <w:tcW w:w="1365" w:type="dxa"/>
            <w:noWrap w:val="0"/>
            <w:vAlign w:val="center"/>
          </w:tcPr>
          <w:p w14:paraId="782A046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0B2F5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782" w:type="dxa"/>
            <w:noWrap w:val="0"/>
            <w:vAlign w:val="center"/>
          </w:tcPr>
          <w:p w14:paraId="16D68AA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6B723F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D28E91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全面落实河湖长制，常态化开展河湖“清四乱”，新建护岸15.2公里，修复加固水毁河堤22.4公里，治理水土流失面积15平方公里。</w:t>
            </w:r>
          </w:p>
        </w:tc>
        <w:tc>
          <w:tcPr>
            <w:tcW w:w="1410" w:type="dxa"/>
            <w:noWrap w:val="0"/>
            <w:vAlign w:val="center"/>
          </w:tcPr>
          <w:p w14:paraId="3B92FEF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3134BA1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县水务局</w:t>
            </w:r>
          </w:p>
        </w:tc>
        <w:tc>
          <w:tcPr>
            <w:tcW w:w="1140" w:type="dxa"/>
            <w:noWrap w:val="0"/>
            <w:vAlign w:val="center"/>
          </w:tcPr>
          <w:p w14:paraId="17A7BE4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杨海波</w:t>
            </w:r>
          </w:p>
        </w:tc>
        <w:tc>
          <w:tcPr>
            <w:tcW w:w="2505" w:type="dxa"/>
            <w:noWrap w:val="0"/>
            <w:vAlign w:val="center"/>
          </w:tcPr>
          <w:p w14:paraId="10F8AD0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县资源规划局，</w:t>
            </w:r>
          </w:p>
          <w:p w14:paraId="00B3C7C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391DABC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5927C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2" w:type="dxa"/>
            <w:noWrap w:val="0"/>
            <w:vAlign w:val="center"/>
          </w:tcPr>
          <w:p w14:paraId="642F7EA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72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69D9C2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695963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深入推进农村生活污水治理和黑臭水体整治，建成县第二污水处理厂，县城污水处理率达到95%。</w:t>
            </w:r>
          </w:p>
        </w:tc>
        <w:tc>
          <w:tcPr>
            <w:tcW w:w="1410" w:type="dxa"/>
            <w:noWrap w:val="0"/>
            <w:vAlign w:val="center"/>
          </w:tcPr>
          <w:p w14:paraId="7617D0E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毛会霞</w:t>
            </w:r>
          </w:p>
          <w:p w14:paraId="16FE922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7BB9A78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县水务局</w:t>
            </w:r>
          </w:p>
          <w:p w14:paraId="39C5722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县生态环境局</w:t>
            </w:r>
          </w:p>
        </w:tc>
        <w:tc>
          <w:tcPr>
            <w:tcW w:w="1140" w:type="dxa"/>
            <w:noWrap w:val="0"/>
            <w:vAlign w:val="center"/>
          </w:tcPr>
          <w:p w14:paraId="1D36AA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杨海波闫  涛</w:t>
            </w:r>
          </w:p>
        </w:tc>
        <w:tc>
          <w:tcPr>
            <w:tcW w:w="2505" w:type="dxa"/>
            <w:noWrap w:val="0"/>
            <w:vAlign w:val="center"/>
          </w:tcPr>
          <w:p w14:paraId="17D2811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县农业农村局，</w:t>
            </w:r>
          </w:p>
          <w:p w14:paraId="5F9ADDA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7A96F5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12月底</w:t>
            </w:r>
          </w:p>
        </w:tc>
      </w:tr>
      <w:tr w14:paraId="78E55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782" w:type="dxa"/>
            <w:noWrap w:val="0"/>
            <w:vAlign w:val="center"/>
          </w:tcPr>
          <w:p w14:paraId="1A913FE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E0F4E1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33347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强化土壤污染源头管控,有效治理农业面源污染，实施畜禽粪污资源化利用项目,确保土壤环境质量保持稳定。</w:t>
            </w:r>
          </w:p>
        </w:tc>
        <w:tc>
          <w:tcPr>
            <w:tcW w:w="1410" w:type="dxa"/>
            <w:noWrap w:val="0"/>
            <w:vAlign w:val="center"/>
          </w:tcPr>
          <w:p w14:paraId="20FBECC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39E0BCD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2AF6DC3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15176CA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县资源规划局、县生态环境局，各镇街</w:t>
            </w:r>
          </w:p>
        </w:tc>
        <w:tc>
          <w:tcPr>
            <w:tcW w:w="1365" w:type="dxa"/>
            <w:noWrap w:val="0"/>
            <w:vAlign w:val="center"/>
          </w:tcPr>
          <w:p w14:paraId="3A9D5A3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17EC6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782" w:type="dxa"/>
            <w:noWrap w:val="0"/>
            <w:vAlign w:val="center"/>
          </w:tcPr>
          <w:p w14:paraId="396F28B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3CD7935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0EB3839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0EA693A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42E122A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推动</w:t>
            </w:r>
          </w:p>
          <w:p w14:paraId="020FEF3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绿色</w:t>
            </w:r>
          </w:p>
          <w:p w14:paraId="3564AED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低碳</w:t>
            </w:r>
          </w:p>
          <w:p w14:paraId="0160546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发展</w:t>
            </w:r>
          </w:p>
        </w:tc>
        <w:tc>
          <w:tcPr>
            <w:tcW w:w="4664" w:type="dxa"/>
            <w:noWrap w:val="0"/>
            <w:vAlign w:val="center"/>
          </w:tcPr>
          <w:p w14:paraId="513088B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2"/>
                <w:sz w:val="24"/>
                <w:szCs w:val="24"/>
                <w:lang w:val="en-US" w:eastAsia="zh-CN" w:bidi="ar-SA"/>
              </w:rPr>
              <w:t>加快产业、交通、用地结构调整，推动绿色基础设施建设，发展节能环保、清洁能源等新产业新业态，单位生产总值能耗下降2%。</w:t>
            </w:r>
          </w:p>
        </w:tc>
        <w:tc>
          <w:tcPr>
            <w:tcW w:w="1410" w:type="dxa"/>
            <w:noWrap w:val="0"/>
            <w:vAlign w:val="center"/>
          </w:tcPr>
          <w:p w14:paraId="5514AC3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406BED5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县发改委</w:t>
            </w:r>
          </w:p>
        </w:tc>
        <w:tc>
          <w:tcPr>
            <w:tcW w:w="1140" w:type="dxa"/>
            <w:noWrap w:val="0"/>
            <w:vAlign w:val="center"/>
          </w:tcPr>
          <w:p w14:paraId="4BA827D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7A7790B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sz w:val="24"/>
                <w:szCs w:val="24"/>
                <w:lang w:val="en-US" w:eastAsia="zh-CN"/>
              </w:rPr>
              <w:t>县经贸局、县资源规划局、县交通局、县机关事务服务中心、县生态环境局，各镇街</w:t>
            </w:r>
          </w:p>
        </w:tc>
        <w:tc>
          <w:tcPr>
            <w:tcW w:w="1365" w:type="dxa"/>
            <w:noWrap w:val="0"/>
            <w:vAlign w:val="center"/>
          </w:tcPr>
          <w:p w14:paraId="2FBB076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C7CF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782" w:type="dxa"/>
            <w:noWrap w:val="0"/>
            <w:vAlign w:val="center"/>
          </w:tcPr>
          <w:p w14:paraId="6755B9D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3BA2BA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0D6ED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深入推进县级水网规划建设，实施再生水利用项目，扎实开展取用水专项整治，创建节水型小区、公共机构4个，全年用水量不超过8600万立方米。</w:t>
            </w:r>
          </w:p>
        </w:tc>
        <w:tc>
          <w:tcPr>
            <w:tcW w:w="1410" w:type="dxa"/>
            <w:noWrap w:val="0"/>
            <w:vAlign w:val="center"/>
          </w:tcPr>
          <w:p w14:paraId="0BB55F5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50AB520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县水务局</w:t>
            </w:r>
          </w:p>
        </w:tc>
        <w:tc>
          <w:tcPr>
            <w:tcW w:w="1140" w:type="dxa"/>
            <w:noWrap w:val="0"/>
            <w:vAlign w:val="center"/>
          </w:tcPr>
          <w:p w14:paraId="591F6D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杨海波</w:t>
            </w:r>
          </w:p>
        </w:tc>
        <w:tc>
          <w:tcPr>
            <w:tcW w:w="2505" w:type="dxa"/>
            <w:noWrap w:val="0"/>
            <w:vAlign w:val="center"/>
          </w:tcPr>
          <w:p w14:paraId="5AB8C68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县机关事务服务中心、县生态环境局，</w:t>
            </w:r>
          </w:p>
          <w:p w14:paraId="6AD8512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2AAAD47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0227F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782" w:type="dxa"/>
            <w:noWrap w:val="0"/>
            <w:vAlign w:val="center"/>
          </w:tcPr>
          <w:p w14:paraId="4AAF16B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76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3EAF91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D8F96E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探索发展“双碳”经济，稳步推进碳汇交易，拓宽绿水青山转化金山银山通道。</w:t>
            </w:r>
          </w:p>
        </w:tc>
        <w:tc>
          <w:tcPr>
            <w:tcW w:w="1410" w:type="dxa"/>
            <w:noWrap w:val="0"/>
            <w:vAlign w:val="center"/>
          </w:tcPr>
          <w:p w14:paraId="1D545A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苏护强</w:t>
            </w:r>
          </w:p>
          <w:p w14:paraId="52B4EA8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71227A5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县生态环境局县发改委</w:t>
            </w:r>
          </w:p>
        </w:tc>
        <w:tc>
          <w:tcPr>
            <w:tcW w:w="1140" w:type="dxa"/>
            <w:noWrap w:val="0"/>
            <w:vAlign w:val="center"/>
          </w:tcPr>
          <w:p w14:paraId="1C34721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闫  涛</w:t>
            </w:r>
          </w:p>
          <w:p w14:paraId="66B3579A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王向军</w:t>
            </w:r>
          </w:p>
        </w:tc>
        <w:tc>
          <w:tcPr>
            <w:tcW w:w="2505" w:type="dxa"/>
            <w:noWrap w:val="0"/>
            <w:vAlign w:val="center"/>
          </w:tcPr>
          <w:p w14:paraId="0B2BEC1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县级有关部门，各镇街</w:t>
            </w:r>
          </w:p>
        </w:tc>
        <w:tc>
          <w:tcPr>
            <w:tcW w:w="1365" w:type="dxa"/>
            <w:noWrap w:val="0"/>
            <w:vAlign w:val="center"/>
          </w:tcPr>
          <w:p w14:paraId="30365C7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长期坚持</w:t>
            </w:r>
          </w:p>
        </w:tc>
      </w:tr>
      <w:tr w14:paraId="01317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782" w:type="dxa"/>
            <w:noWrap w:val="0"/>
            <w:vAlign w:val="center"/>
          </w:tcPr>
          <w:p w14:paraId="12EE86B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FED0EA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E14A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加快“无废城市”建设，推动固体废物源头减量和资源化利用。</w:t>
            </w:r>
          </w:p>
        </w:tc>
        <w:tc>
          <w:tcPr>
            <w:tcW w:w="1410" w:type="dxa"/>
            <w:noWrap w:val="0"/>
            <w:vAlign w:val="center"/>
          </w:tcPr>
          <w:p w14:paraId="5D2F108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6AE7C25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县生态环境局</w:t>
            </w:r>
          </w:p>
        </w:tc>
        <w:tc>
          <w:tcPr>
            <w:tcW w:w="1140" w:type="dxa"/>
            <w:noWrap w:val="0"/>
            <w:vAlign w:val="center"/>
          </w:tcPr>
          <w:p w14:paraId="5AE8F00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闫  涛</w:t>
            </w:r>
          </w:p>
        </w:tc>
        <w:tc>
          <w:tcPr>
            <w:tcW w:w="2505" w:type="dxa"/>
            <w:noWrap w:val="0"/>
            <w:vAlign w:val="center"/>
          </w:tcPr>
          <w:p w14:paraId="3A695D0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7FFDC7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6683A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782" w:type="dxa"/>
            <w:noWrap w:val="0"/>
            <w:vAlign w:val="center"/>
          </w:tcPr>
          <w:p w14:paraId="5CD2AE1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C8344E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F451D0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积极倡导绿色低碳生活方式，争创国家生态文明建设示范区。</w:t>
            </w:r>
          </w:p>
        </w:tc>
        <w:tc>
          <w:tcPr>
            <w:tcW w:w="1410" w:type="dxa"/>
            <w:noWrap w:val="0"/>
            <w:vAlign w:val="center"/>
          </w:tcPr>
          <w:p w14:paraId="68F88D7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3AB9A6C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县生态环境局</w:t>
            </w:r>
          </w:p>
        </w:tc>
        <w:tc>
          <w:tcPr>
            <w:tcW w:w="1140" w:type="dxa"/>
            <w:noWrap w:val="0"/>
            <w:vAlign w:val="center"/>
          </w:tcPr>
          <w:p w14:paraId="2C4BB90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闫  涛</w:t>
            </w:r>
          </w:p>
        </w:tc>
        <w:tc>
          <w:tcPr>
            <w:tcW w:w="2505" w:type="dxa"/>
            <w:noWrap w:val="0"/>
            <w:vAlign w:val="center"/>
          </w:tcPr>
          <w:p w14:paraId="373A701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64F8E83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34056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7B95D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570" w:lineRule="exac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  <w:lang w:val="en-US" w:eastAsia="zh-CN"/>
              </w:rPr>
              <w:t>七、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</w:rPr>
              <w:t>突出可感可及，着力提升群众幸福指数</w:t>
            </w:r>
          </w:p>
        </w:tc>
      </w:tr>
      <w:tr w14:paraId="58A8C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782" w:type="dxa"/>
            <w:noWrap w:val="0"/>
            <w:vAlign w:val="center"/>
          </w:tcPr>
          <w:p w14:paraId="562F191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3CA3512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巩固</w:t>
            </w:r>
          </w:p>
          <w:p w14:paraId="4D1DE98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拓展</w:t>
            </w:r>
          </w:p>
          <w:p w14:paraId="49DC78B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脱贫</w:t>
            </w: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  <w:lang w:eastAsia="zh-CN"/>
              </w:rPr>
              <w:t>攻坚</w:t>
            </w:r>
          </w:p>
          <w:p w14:paraId="5F2169B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成果</w:t>
            </w:r>
          </w:p>
        </w:tc>
        <w:tc>
          <w:tcPr>
            <w:tcW w:w="4664" w:type="dxa"/>
            <w:noWrap w:val="0"/>
            <w:vAlign w:val="center"/>
          </w:tcPr>
          <w:p w14:paraId="699C73E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围绕“两不愁三保障”和饮水安全，深入推进1镇15村重点帮扶，强化移民搬迁后续扶持，加强防返贫监测及时性和精准性，确保不发生规模性返贫。</w:t>
            </w:r>
          </w:p>
        </w:tc>
        <w:tc>
          <w:tcPr>
            <w:tcW w:w="1410" w:type="dxa"/>
            <w:noWrap w:val="0"/>
            <w:vAlign w:val="center"/>
          </w:tcPr>
          <w:p w14:paraId="5768F02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4EF65BD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县乡村振兴局</w:t>
            </w:r>
          </w:p>
        </w:tc>
        <w:tc>
          <w:tcPr>
            <w:tcW w:w="1140" w:type="dxa"/>
            <w:noWrap w:val="0"/>
            <w:vAlign w:val="center"/>
          </w:tcPr>
          <w:p w14:paraId="45AB75D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郑  伟</w:t>
            </w:r>
          </w:p>
        </w:tc>
        <w:tc>
          <w:tcPr>
            <w:tcW w:w="2505" w:type="dxa"/>
            <w:noWrap w:val="0"/>
            <w:vAlign w:val="center"/>
          </w:tcPr>
          <w:p w14:paraId="5742A50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县发改委、县住建局、县水务局、县农业农村局，各镇街</w:t>
            </w:r>
          </w:p>
        </w:tc>
        <w:tc>
          <w:tcPr>
            <w:tcW w:w="1365" w:type="dxa"/>
            <w:noWrap w:val="0"/>
            <w:vAlign w:val="center"/>
          </w:tcPr>
          <w:p w14:paraId="139532A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77549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782" w:type="dxa"/>
            <w:noWrap w:val="0"/>
            <w:vAlign w:val="center"/>
          </w:tcPr>
          <w:p w14:paraId="511007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179FE3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2A3B72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实施“双增收、共富裕”计划，大力发展特色经济、联农带农经济，集体经济年收益20万元的村达到60%。</w:t>
            </w:r>
          </w:p>
        </w:tc>
        <w:tc>
          <w:tcPr>
            <w:tcW w:w="1410" w:type="dxa"/>
            <w:noWrap w:val="0"/>
            <w:vAlign w:val="center"/>
          </w:tcPr>
          <w:p w14:paraId="53D1568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7B34BE4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64289A5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00C8A65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县乡村振兴局，</w:t>
            </w:r>
          </w:p>
          <w:p w14:paraId="7FD2265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18F82D0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7E26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782" w:type="dxa"/>
            <w:noWrap w:val="0"/>
            <w:vAlign w:val="center"/>
          </w:tcPr>
          <w:p w14:paraId="38274F1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C08C3C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2926E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化农村“三变”改革，有序推进农村闲置资产盘活利用，千方百计拓展群众增收渠道，确保全体居民人均可支配收入增速高于全市平均水平、农村居民收入增速高于城镇居民、脱贫人口收入增速高于农村居民，扎实推进共同富裕。</w:t>
            </w:r>
          </w:p>
        </w:tc>
        <w:tc>
          <w:tcPr>
            <w:tcW w:w="1410" w:type="dxa"/>
            <w:noWrap w:val="0"/>
            <w:vAlign w:val="center"/>
          </w:tcPr>
          <w:p w14:paraId="1E8EC7E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0249137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县农业农村局</w:t>
            </w:r>
          </w:p>
        </w:tc>
        <w:tc>
          <w:tcPr>
            <w:tcW w:w="1140" w:type="dxa"/>
            <w:noWrap w:val="0"/>
            <w:vAlign w:val="center"/>
          </w:tcPr>
          <w:p w14:paraId="05346F9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田相权</w:t>
            </w:r>
          </w:p>
        </w:tc>
        <w:tc>
          <w:tcPr>
            <w:tcW w:w="2505" w:type="dxa"/>
            <w:noWrap w:val="0"/>
            <w:vAlign w:val="center"/>
          </w:tcPr>
          <w:p w14:paraId="0511AD9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县民政局、县人社局、县资源规划局、县乡村振兴局，各镇街</w:t>
            </w:r>
          </w:p>
        </w:tc>
        <w:tc>
          <w:tcPr>
            <w:tcW w:w="1365" w:type="dxa"/>
            <w:noWrap w:val="0"/>
            <w:vAlign w:val="center"/>
          </w:tcPr>
          <w:p w14:paraId="766F2E4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2C858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782" w:type="dxa"/>
            <w:noWrap w:val="0"/>
            <w:vAlign w:val="center"/>
          </w:tcPr>
          <w:p w14:paraId="5EC0818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2012584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11AFFA4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拓宽</w:t>
            </w:r>
          </w:p>
          <w:p w14:paraId="30C1469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多元</w:t>
            </w:r>
          </w:p>
          <w:p w14:paraId="0E51617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就业</w:t>
            </w:r>
          </w:p>
          <w:p w14:paraId="6AEED9E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渠道</w:t>
            </w:r>
          </w:p>
        </w:tc>
        <w:tc>
          <w:tcPr>
            <w:tcW w:w="4664" w:type="dxa"/>
            <w:noWrap w:val="0"/>
            <w:vAlign w:val="center"/>
          </w:tcPr>
          <w:p w14:paraId="686C8CD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全面落实就业优先政策，实施就业服务提质工程，促进高校毕业生、农民工、退役军人、困难家庭等重点群体稳定就业，开发公益性岗位不少于2364个，城镇新增就业2300人以上。</w:t>
            </w:r>
          </w:p>
        </w:tc>
        <w:tc>
          <w:tcPr>
            <w:tcW w:w="1410" w:type="dxa"/>
            <w:noWrap w:val="0"/>
            <w:vAlign w:val="center"/>
          </w:tcPr>
          <w:p w14:paraId="2936466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4BDCCAE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县人社局</w:t>
            </w:r>
          </w:p>
        </w:tc>
        <w:tc>
          <w:tcPr>
            <w:tcW w:w="1140" w:type="dxa"/>
            <w:noWrap w:val="0"/>
            <w:vAlign w:val="center"/>
          </w:tcPr>
          <w:p w14:paraId="3354A6A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龙翔宇</w:t>
            </w:r>
          </w:p>
        </w:tc>
        <w:tc>
          <w:tcPr>
            <w:tcW w:w="2505" w:type="dxa"/>
            <w:noWrap w:val="0"/>
            <w:vAlign w:val="center"/>
          </w:tcPr>
          <w:p w14:paraId="6EED295F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县教科局、县民政局、县退役军人事务局，</w:t>
            </w:r>
          </w:p>
          <w:p w14:paraId="0766D87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75E1711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1AC18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782" w:type="dxa"/>
            <w:noWrap w:val="0"/>
            <w:vAlign w:val="center"/>
          </w:tcPr>
          <w:p w14:paraId="0D1E7FE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1B0EDA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3075E6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支持多渠道灵活就业和新就业形态发展，鼓励群众创业就业、企业稳岗拓岗，开展职业技能提升和劳务品牌培育，发放创业担保贷款2300万元以上，完成技能培训2000人以上。</w:t>
            </w:r>
          </w:p>
        </w:tc>
        <w:tc>
          <w:tcPr>
            <w:tcW w:w="1410" w:type="dxa"/>
            <w:noWrap w:val="0"/>
            <w:vAlign w:val="center"/>
          </w:tcPr>
          <w:p w14:paraId="1E76F73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1C2C106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县人社局</w:t>
            </w:r>
          </w:p>
        </w:tc>
        <w:tc>
          <w:tcPr>
            <w:tcW w:w="1140" w:type="dxa"/>
            <w:noWrap w:val="0"/>
            <w:vAlign w:val="center"/>
          </w:tcPr>
          <w:p w14:paraId="73996BD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龙翔宇</w:t>
            </w:r>
          </w:p>
        </w:tc>
        <w:tc>
          <w:tcPr>
            <w:tcW w:w="2505" w:type="dxa"/>
            <w:noWrap w:val="0"/>
            <w:vAlign w:val="center"/>
          </w:tcPr>
          <w:p w14:paraId="1198C23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县教科局、县农业农村局，各镇街</w:t>
            </w:r>
          </w:p>
        </w:tc>
        <w:tc>
          <w:tcPr>
            <w:tcW w:w="1365" w:type="dxa"/>
            <w:noWrap w:val="0"/>
            <w:vAlign w:val="center"/>
          </w:tcPr>
          <w:p w14:paraId="79E170C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7D7FE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782" w:type="dxa"/>
            <w:noWrap w:val="0"/>
            <w:vAlign w:val="center"/>
          </w:tcPr>
          <w:p w14:paraId="5D3678F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9F0F7A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8841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严格落实农民工工资保证金制度，抓好根治欠薪工作，切实维护劳动者合法权益。</w:t>
            </w:r>
          </w:p>
        </w:tc>
        <w:tc>
          <w:tcPr>
            <w:tcW w:w="1410" w:type="dxa"/>
            <w:noWrap w:val="0"/>
            <w:vAlign w:val="center"/>
          </w:tcPr>
          <w:p w14:paraId="6F13C9D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3065113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县人社局</w:t>
            </w:r>
          </w:p>
        </w:tc>
        <w:tc>
          <w:tcPr>
            <w:tcW w:w="1140" w:type="dxa"/>
            <w:noWrap w:val="0"/>
            <w:vAlign w:val="center"/>
          </w:tcPr>
          <w:p w14:paraId="568EC77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龙翔宇</w:t>
            </w:r>
          </w:p>
        </w:tc>
        <w:tc>
          <w:tcPr>
            <w:tcW w:w="2505" w:type="dxa"/>
            <w:noWrap w:val="0"/>
            <w:vAlign w:val="center"/>
          </w:tcPr>
          <w:p w14:paraId="0AEBD2C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县公安局、县司法局，各镇街</w:t>
            </w:r>
          </w:p>
        </w:tc>
        <w:tc>
          <w:tcPr>
            <w:tcW w:w="1365" w:type="dxa"/>
            <w:noWrap w:val="0"/>
            <w:vAlign w:val="center"/>
          </w:tcPr>
          <w:p w14:paraId="2DCE557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DAF2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782" w:type="dxa"/>
            <w:noWrap w:val="0"/>
            <w:vAlign w:val="center"/>
          </w:tcPr>
          <w:p w14:paraId="2C7BB44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52DD5F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10E4177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办好</w:t>
            </w:r>
          </w:p>
          <w:p w14:paraId="37C1C32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人民</w:t>
            </w:r>
          </w:p>
          <w:p w14:paraId="509BE9D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满意</w:t>
            </w:r>
          </w:p>
          <w:p w14:paraId="2333F21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教育</w:t>
            </w:r>
          </w:p>
        </w:tc>
        <w:tc>
          <w:tcPr>
            <w:tcW w:w="4664" w:type="dxa"/>
            <w:noWrap w:val="0"/>
            <w:vAlign w:val="center"/>
          </w:tcPr>
          <w:p w14:paraId="17E6CD1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持续加大教育投入，推动义务教育优质均衡发展和城乡一体化，实施东街小学改扩建，加快玉山、普化避灾移民安置社区幼儿园建设，建成华胥小学、县第六幼儿园，新增学位1080个，更好满足进城务工群众子女上学需求。</w:t>
            </w:r>
          </w:p>
        </w:tc>
        <w:tc>
          <w:tcPr>
            <w:tcW w:w="1410" w:type="dxa"/>
            <w:noWrap w:val="0"/>
            <w:vAlign w:val="center"/>
          </w:tcPr>
          <w:p w14:paraId="0D47D07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20FBD83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县教科局</w:t>
            </w:r>
          </w:p>
        </w:tc>
        <w:tc>
          <w:tcPr>
            <w:tcW w:w="1140" w:type="dxa"/>
            <w:noWrap w:val="0"/>
            <w:vAlign w:val="center"/>
          </w:tcPr>
          <w:p w14:paraId="54BC634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  旭</w:t>
            </w:r>
          </w:p>
        </w:tc>
        <w:tc>
          <w:tcPr>
            <w:tcW w:w="2505" w:type="dxa"/>
            <w:noWrap w:val="0"/>
            <w:vAlign w:val="center"/>
          </w:tcPr>
          <w:p w14:paraId="5AECFF7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县发改委、县公安局、县住建局、县市场监管局、县投控集团，</w:t>
            </w:r>
          </w:p>
          <w:p w14:paraId="7825E44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21BE55C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2FD50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82" w:type="dxa"/>
            <w:noWrap w:val="0"/>
            <w:vAlign w:val="center"/>
          </w:tcPr>
          <w:p w14:paraId="228C5D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3C9097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28A38BE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规范民办教育发展，持续巩固“双减”成效。</w:t>
            </w:r>
          </w:p>
        </w:tc>
        <w:tc>
          <w:tcPr>
            <w:tcW w:w="1410" w:type="dxa"/>
            <w:noWrap w:val="0"/>
            <w:vAlign w:val="center"/>
          </w:tcPr>
          <w:p w14:paraId="58D2359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5B025A0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县教科局</w:t>
            </w:r>
          </w:p>
        </w:tc>
        <w:tc>
          <w:tcPr>
            <w:tcW w:w="1140" w:type="dxa"/>
            <w:noWrap w:val="0"/>
            <w:vAlign w:val="center"/>
          </w:tcPr>
          <w:p w14:paraId="6DE163C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  旭</w:t>
            </w:r>
          </w:p>
        </w:tc>
        <w:tc>
          <w:tcPr>
            <w:tcW w:w="2505" w:type="dxa"/>
            <w:noWrap w:val="0"/>
            <w:vAlign w:val="center"/>
          </w:tcPr>
          <w:p w14:paraId="5432F81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县发改委、县民政局、县市场监管局，</w:t>
            </w:r>
          </w:p>
          <w:p w14:paraId="41DA36B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593159A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2C67F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782" w:type="dxa"/>
            <w:noWrap w:val="0"/>
            <w:vAlign w:val="center"/>
          </w:tcPr>
          <w:p w14:paraId="1262C2E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F7698D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C717ED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大力实施“三名+”工程，创建研修共同体12个、义务教育优质均衡达标学校15所。</w:t>
            </w:r>
          </w:p>
        </w:tc>
        <w:tc>
          <w:tcPr>
            <w:tcW w:w="1410" w:type="dxa"/>
            <w:noWrap w:val="0"/>
            <w:vAlign w:val="center"/>
          </w:tcPr>
          <w:p w14:paraId="2DFB9D1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4CEBCBC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县教科局</w:t>
            </w:r>
          </w:p>
        </w:tc>
        <w:tc>
          <w:tcPr>
            <w:tcW w:w="1140" w:type="dxa"/>
            <w:noWrap w:val="0"/>
            <w:vAlign w:val="center"/>
          </w:tcPr>
          <w:p w14:paraId="6C63D0B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  旭</w:t>
            </w:r>
          </w:p>
        </w:tc>
        <w:tc>
          <w:tcPr>
            <w:tcW w:w="2505" w:type="dxa"/>
            <w:noWrap w:val="0"/>
            <w:vAlign w:val="center"/>
          </w:tcPr>
          <w:p w14:paraId="609BE80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县级有关部门，各镇街</w:t>
            </w:r>
          </w:p>
        </w:tc>
        <w:tc>
          <w:tcPr>
            <w:tcW w:w="1365" w:type="dxa"/>
            <w:noWrap w:val="0"/>
            <w:vAlign w:val="center"/>
          </w:tcPr>
          <w:p w14:paraId="46AB5C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7719F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782" w:type="dxa"/>
            <w:noWrap w:val="0"/>
            <w:vAlign w:val="center"/>
          </w:tcPr>
          <w:p w14:paraId="0AD0FD4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0055E5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357026E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持续办好厨师学校、家政学校，启动建设汽修实训基地，探索实用型产教融合办学新路子，擦亮蓝田职业教育特色品牌。</w:t>
            </w:r>
          </w:p>
        </w:tc>
        <w:tc>
          <w:tcPr>
            <w:tcW w:w="1410" w:type="dxa"/>
            <w:noWrap w:val="0"/>
            <w:vAlign w:val="center"/>
          </w:tcPr>
          <w:p w14:paraId="3616308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李永波</w:t>
            </w:r>
          </w:p>
        </w:tc>
        <w:tc>
          <w:tcPr>
            <w:tcW w:w="1710" w:type="dxa"/>
            <w:noWrap w:val="0"/>
            <w:vAlign w:val="center"/>
          </w:tcPr>
          <w:p w14:paraId="7C729E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县教科局</w:t>
            </w:r>
          </w:p>
        </w:tc>
        <w:tc>
          <w:tcPr>
            <w:tcW w:w="1140" w:type="dxa"/>
            <w:noWrap w:val="0"/>
            <w:vAlign w:val="center"/>
          </w:tcPr>
          <w:p w14:paraId="0814367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  旭</w:t>
            </w:r>
          </w:p>
        </w:tc>
        <w:tc>
          <w:tcPr>
            <w:tcW w:w="2505" w:type="dxa"/>
            <w:noWrap w:val="0"/>
            <w:vAlign w:val="center"/>
          </w:tcPr>
          <w:p w14:paraId="2129854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县发改委、县人社局、县资源规划局，</w:t>
            </w:r>
          </w:p>
          <w:p w14:paraId="5B9D909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5E1B65A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54A7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782" w:type="dxa"/>
            <w:noWrap w:val="0"/>
            <w:vAlign w:val="center"/>
          </w:tcPr>
          <w:p w14:paraId="45B29E5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3161C93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深化</w:t>
            </w:r>
          </w:p>
          <w:p w14:paraId="515A970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健康</w:t>
            </w:r>
          </w:p>
          <w:p w14:paraId="1B8C297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蓝田</w:t>
            </w:r>
          </w:p>
          <w:p w14:paraId="0304E9A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建设</w:t>
            </w:r>
          </w:p>
        </w:tc>
        <w:tc>
          <w:tcPr>
            <w:tcW w:w="4664" w:type="dxa"/>
            <w:noWrap w:val="0"/>
            <w:vAlign w:val="center"/>
          </w:tcPr>
          <w:p w14:paraId="624FFA7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促进优质医疗资源扩容和均衡布局，加快县中医医院迁建项目建设，实施县医院周转房、县医疗废物收集转运处置项目，改造提升基层卫生院10家。</w:t>
            </w:r>
          </w:p>
        </w:tc>
        <w:tc>
          <w:tcPr>
            <w:tcW w:w="1410" w:type="dxa"/>
            <w:noWrap w:val="0"/>
            <w:vAlign w:val="center"/>
          </w:tcPr>
          <w:p w14:paraId="05E1612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36015F8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县卫健局</w:t>
            </w:r>
          </w:p>
        </w:tc>
        <w:tc>
          <w:tcPr>
            <w:tcW w:w="1140" w:type="dxa"/>
            <w:noWrap w:val="0"/>
            <w:vAlign w:val="center"/>
          </w:tcPr>
          <w:p w14:paraId="25D6A1D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费公海</w:t>
            </w:r>
          </w:p>
        </w:tc>
        <w:tc>
          <w:tcPr>
            <w:tcW w:w="2505" w:type="dxa"/>
            <w:noWrap w:val="0"/>
            <w:vAlign w:val="center"/>
          </w:tcPr>
          <w:p w14:paraId="692BB46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县发改委、县资源规划局、县住建局，</w:t>
            </w:r>
          </w:p>
          <w:p w14:paraId="11977F6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00C95B1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46B7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782" w:type="dxa"/>
            <w:noWrap w:val="0"/>
            <w:vAlign w:val="center"/>
          </w:tcPr>
          <w:p w14:paraId="77D7B9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4FB669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57BF7B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深化“三医”联动改革和协同治理，加强与省市三甲医院合作，建成眼科、产科、神经内科等县级重点专科，让群众在家门口享受优质医疗服务。</w:t>
            </w:r>
          </w:p>
        </w:tc>
        <w:tc>
          <w:tcPr>
            <w:tcW w:w="1410" w:type="dxa"/>
            <w:noWrap w:val="0"/>
            <w:vAlign w:val="center"/>
          </w:tcPr>
          <w:p w14:paraId="5063D0A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50A70C2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县卫健局</w:t>
            </w:r>
          </w:p>
        </w:tc>
        <w:tc>
          <w:tcPr>
            <w:tcW w:w="1140" w:type="dxa"/>
            <w:noWrap w:val="0"/>
            <w:vAlign w:val="center"/>
          </w:tcPr>
          <w:p w14:paraId="353DB7C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费公海</w:t>
            </w:r>
          </w:p>
        </w:tc>
        <w:tc>
          <w:tcPr>
            <w:tcW w:w="2505" w:type="dxa"/>
            <w:noWrap w:val="0"/>
            <w:vAlign w:val="center"/>
          </w:tcPr>
          <w:p w14:paraId="3B9E90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县医保局，各镇街</w:t>
            </w:r>
          </w:p>
        </w:tc>
        <w:tc>
          <w:tcPr>
            <w:tcW w:w="1365" w:type="dxa"/>
            <w:noWrap w:val="0"/>
            <w:vAlign w:val="center"/>
          </w:tcPr>
          <w:p w14:paraId="3CB7AF5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2683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782" w:type="dxa"/>
            <w:noWrap w:val="0"/>
            <w:vAlign w:val="center"/>
          </w:tcPr>
          <w:p w14:paraId="592E50C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1EBFB61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33B6D6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健全公共卫生服务体系，做好重点传染病防控，深入开展爱国卫生运动，顺利通过国家卫生县城复审，创建全国基层中医药工作示范县。</w:t>
            </w:r>
          </w:p>
        </w:tc>
        <w:tc>
          <w:tcPr>
            <w:tcW w:w="1410" w:type="dxa"/>
            <w:noWrap w:val="0"/>
            <w:vAlign w:val="center"/>
          </w:tcPr>
          <w:p w14:paraId="2AC2423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6FE1A13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县卫健局</w:t>
            </w:r>
          </w:p>
        </w:tc>
        <w:tc>
          <w:tcPr>
            <w:tcW w:w="1140" w:type="dxa"/>
            <w:noWrap w:val="0"/>
            <w:vAlign w:val="center"/>
          </w:tcPr>
          <w:p w14:paraId="6707D24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费公海</w:t>
            </w:r>
          </w:p>
        </w:tc>
        <w:tc>
          <w:tcPr>
            <w:tcW w:w="2505" w:type="dxa"/>
            <w:noWrap w:val="0"/>
            <w:vAlign w:val="center"/>
          </w:tcPr>
          <w:p w14:paraId="52807B6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33AF9FA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4F689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782" w:type="dxa"/>
            <w:noWrap w:val="0"/>
            <w:vAlign w:val="center"/>
          </w:tcPr>
          <w:p w14:paraId="1EAD208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160F67B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52A385B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595A73D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健全</w:t>
            </w:r>
          </w:p>
          <w:p w14:paraId="228AA3F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社会</w:t>
            </w:r>
          </w:p>
          <w:p w14:paraId="5DC8BA2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保障</w:t>
            </w:r>
          </w:p>
          <w:p w14:paraId="3DFF3FB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体系</w:t>
            </w:r>
          </w:p>
        </w:tc>
        <w:tc>
          <w:tcPr>
            <w:tcW w:w="4664" w:type="dxa"/>
            <w:noWrap w:val="0"/>
            <w:vAlign w:val="center"/>
          </w:tcPr>
          <w:p w14:paraId="4B52F3D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全力保障城镇低收入困难家庭住房需求，改建保障性住房200套。</w:t>
            </w:r>
          </w:p>
        </w:tc>
        <w:tc>
          <w:tcPr>
            <w:tcW w:w="1410" w:type="dxa"/>
            <w:noWrap w:val="0"/>
            <w:vAlign w:val="center"/>
          </w:tcPr>
          <w:p w14:paraId="2359E49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583B99C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县住建局</w:t>
            </w:r>
          </w:p>
        </w:tc>
        <w:tc>
          <w:tcPr>
            <w:tcW w:w="1140" w:type="dxa"/>
            <w:noWrap w:val="0"/>
            <w:vAlign w:val="center"/>
          </w:tcPr>
          <w:p w14:paraId="205EC76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  辉</w:t>
            </w:r>
          </w:p>
        </w:tc>
        <w:tc>
          <w:tcPr>
            <w:tcW w:w="2505" w:type="dxa"/>
            <w:noWrap w:val="0"/>
            <w:vAlign w:val="center"/>
          </w:tcPr>
          <w:p w14:paraId="2D4191C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县级有关部门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，</w:t>
            </w:r>
          </w:p>
          <w:p w14:paraId="54AAA52F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3AB23D7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106F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782" w:type="dxa"/>
            <w:noWrap w:val="0"/>
            <w:vAlign w:val="center"/>
          </w:tcPr>
          <w:p w14:paraId="484AD66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99F842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A5B2F6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以“一老一小”为重点，完善三级养老体系，新建镇街综合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养老服务中心3个，村、社区老年助餐食堂50个，农村敬老邻里互助点15个，完成家庭住房适老化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改造207户。</w:t>
            </w:r>
          </w:p>
        </w:tc>
        <w:tc>
          <w:tcPr>
            <w:tcW w:w="1410" w:type="dxa"/>
            <w:noWrap w:val="0"/>
            <w:vAlign w:val="center"/>
          </w:tcPr>
          <w:p w14:paraId="09DF29C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03C7B02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县民政局</w:t>
            </w:r>
          </w:p>
        </w:tc>
        <w:tc>
          <w:tcPr>
            <w:tcW w:w="1140" w:type="dxa"/>
            <w:noWrap w:val="0"/>
            <w:vAlign w:val="center"/>
          </w:tcPr>
          <w:p w14:paraId="408870D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高  健</w:t>
            </w:r>
          </w:p>
        </w:tc>
        <w:tc>
          <w:tcPr>
            <w:tcW w:w="2505" w:type="dxa"/>
            <w:noWrap w:val="0"/>
            <w:vAlign w:val="center"/>
          </w:tcPr>
          <w:p w14:paraId="484FC55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县发改委、县教科局、县资源规划局、县卫健局，各镇街</w:t>
            </w:r>
          </w:p>
        </w:tc>
        <w:tc>
          <w:tcPr>
            <w:tcW w:w="1365" w:type="dxa"/>
            <w:noWrap w:val="0"/>
            <w:vAlign w:val="center"/>
          </w:tcPr>
          <w:p w14:paraId="4C82343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2E44C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782" w:type="dxa"/>
            <w:noWrap w:val="0"/>
            <w:vAlign w:val="center"/>
          </w:tcPr>
          <w:p w14:paraId="2BC74F2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76A716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1626C3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完善普惠托育服务，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启动县托育中心项目建设。</w:t>
            </w:r>
          </w:p>
        </w:tc>
        <w:tc>
          <w:tcPr>
            <w:tcW w:w="1410" w:type="dxa"/>
            <w:noWrap w:val="0"/>
            <w:vAlign w:val="center"/>
          </w:tcPr>
          <w:p w14:paraId="0755A01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24C49F0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县卫健局</w:t>
            </w:r>
          </w:p>
        </w:tc>
        <w:tc>
          <w:tcPr>
            <w:tcW w:w="1140" w:type="dxa"/>
            <w:noWrap w:val="0"/>
            <w:vAlign w:val="center"/>
          </w:tcPr>
          <w:p w14:paraId="37EC219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费公海</w:t>
            </w:r>
          </w:p>
        </w:tc>
        <w:tc>
          <w:tcPr>
            <w:tcW w:w="2505" w:type="dxa"/>
            <w:noWrap w:val="0"/>
            <w:vAlign w:val="center"/>
          </w:tcPr>
          <w:p w14:paraId="093FED5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县发改委、县教科局、县民政局、县资源规划局，有关镇街</w:t>
            </w:r>
          </w:p>
        </w:tc>
        <w:tc>
          <w:tcPr>
            <w:tcW w:w="1365" w:type="dxa"/>
            <w:noWrap w:val="0"/>
            <w:vAlign w:val="center"/>
          </w:tcPr>
          <w:p w14:paraId="768A5E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65623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782" w:type="dxa"/>
            <w:noWrap w:val="0"/>
            <w:vAlign w:val="center"/>
          </w:tcPr>
          <w:p w14:paraId="5CB8532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55C941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5B6DD1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加快县殡仪馆和公益性公墓建设前期工作，积极保障和改善群众基本殡葬需求。</w:t>
            </w:r>
          </w:p>
        </w:tc>
        <w:tc>
          <w:tcPr>
            <w:tcW w:w="1410" w:type="dxa"/>
            <w:noWrap w:val="0"/>
            <w:vAlign w:val="center"/>
          </w:tcPr>
          <w:p w14:paraId="1C76012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630EE75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县民政局</w:t>
            </w:r>
          </w:p>
        </w:tc>
        <w:tc>
          <w:tcPr>
            <w:tcW w:w="1140" w:type="dxa"/>
            <w:noWrap w:val="0"/>
            <w:vAlign w:val="center"/>
          </w:tcPr>
          <w:p w14:paraId="6AB5D28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高  健</w:t>
            </w:r>
          </w:p>
        </w:tc>
        <w:tc>
          <w:tcPr>
            <w:tcW w:w="2505" w:type="dxa"/>
            <w:noWrap w:val="0"/>
            <w:vAlign w:val="center"/>
          </w:tcPr>
          <w:p w14:paraId="4ECDC5D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县发改委、县资源规划局、县秦保局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，</w:t>
            </w:r>
          </w:p>
          <w:p w14:paraId="25FF733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68AB29C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5DFCC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782" w:type="dxa"/>
            <w:noWrap w:val="0"/>
            <w:vAlign w:val="center"/>
          </w:tcPr>
          <w:p w14:paraId="41BBD7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9CDB24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7DA3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健全完善社会兜底保障制度，规范城乡低保、社会救助、慈善援助等工作，依法保障妇女儿童、未成年人、残疾人等合法权益。</w:t>
            </w:r>
          </w:p>
        </w:tc>
        <w:tc>
          <w:tcPr>
            <w:tcW w:w="1410" w:type="dxa"/>
            <w:noWrap w:val="0"/>
            <w:vAlign w:val="center"/>
          </w:tcPr>
          <w:p w14:paraId="50230EA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毛会霞</w:t>
            </w:r>
          </w:p>
        </w:tc>
        <w:tc>
          <w:tcPr>
            <w:tcW w:w="1710" w:type="dxa"/>
            <w:noWrap w:val="0"/>
            <w:vAlign w:val="center"/>
          </w:tcPr>
          <w:p w14:paraId="48B486F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县民政局</w:t>
            </w:r>
          </w:p>
        </w:tc>
        <w:tc>
          <w:tcPr>
            <w:tcW w:w="1140" w:type="dxa"/>
            <w:noWrap w:val="0"/>
            <w:vAlign w:val="center"/>
          </w:tcPr>
          <w:p w14:paraId="59468AE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高  健</w:t>
            </w:r>
          </w:p>
        </w:tc>
        <w:tc>
          <w:tcPr>
            <w:tcW w:w="2505" w:type="dxa"/>
            <w:noWrap w:val="0"/>
            <w:vAlign w:val="center"/>
          </w:tcPr>
          <w:p w14:paraId="25A7C66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妇联、残联、关心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下一代工作委员会，</w:t>
            </w:r>
          </w:p>
          <w:p w14:paraId="2E5C807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74BC1A5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2084F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1F95C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570" w:lineRule="exac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  <w:lang w:val="en-US" w:eastAsia="zh-CN"/>
              </w:rPr>
              <w:t>八、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shd w:val="clear" w:color="auto" w:fill="auto"/>
              </w:rPr>
              <w:t>突出底线思维，着力防范化解风险隐患</w:t>
            </w:r>
          </w:p>
        </w:tc>
      </w:tr>
      <w:tr w14:paraId="149B9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782" w:type="dxa"/>
            <w:noWrap w:val="0"/>
            <w:vAlign w:val="center"/>
          </w:tcPr>
          <w:p w14:paraId="20A56FD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2805BF7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4959270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20551F7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5E37EF5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防范</w:t>
            </w:r>
          </w:p>
          <w:p w14:paraId="1057EFC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化解</w:t>
            </w:r>
          </w:p>
          <w:p w14:paraId="73CE7ED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重点</w:t>
            </w:r>
          </w:p>
          <w:p w14:paraId="47074C1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领域</w:t>
            </w:r>
          </w:p>
          <w:p w14:paraId="4A443D1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风险</w:t>
            </w:r>
          </w:p>
        </w:tc>
        <w:tc>
          <w:tcPr>
            <w:tcW w:w="4664" w:type="dxa"/>
            <w:noWrap w:val="0"/>
            <w:vAlign w:val="center"/>
          </w:tcPr>
          <w:p w14:paraId="03422CF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稳妥化解政府隐性债务，强化政府债务限额管理和预算管理，积极主动推进政府债务重组。</w:t>
            </w:r>
          </w:p>
        </w:tc>
        <w:tc>
          <w:tcPr>
            <w:tcW w:w="1410" w:type="dxa"/>
            <w:noWrap w:val="0"/>
            <w:vAlign w:val="center"/>
          </w:tcPr>
          <w:p w14:paraId="1A10158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0DD90E1D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县财政局</w:t>
            </w:r>
          </w:p>
        </w:tc>
        <w:tc>
          <w:tcPr>
            <w:tcW w:w="1140" w:type="dxa"/>
            <w:noWrap w:val="0"/>
            <w:vAlign w:val="center"/>
          </w:tcPr>
          <w:p w14:paraId="784B8F5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何平郎</w:t>
            </w:r>
          </w:p>
        </w:tc>
        <w:tc>
          <w:tcPr>
            <w:tcW w:w="2505" w:type="dxa"/>
            <w:noWrap w:val="0"/>
            <w:vAlign w:val="center"/>
          </w:tcPr>
          <w:p w14:paraId="46EB23A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各部门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5F926AA3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长期坚持</w:t>
            </w:r>
          </w:p>
        </w:tc>
      </w:tr>
      <w:tr w14:paraId="5E5BA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82" w:type="dxa"/>
            <w:noWrap w:val="0"/>
            <w:vAlign w:val="center"/>
          </w:tcPr>
          <w:p w14:paraId="588F974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47B8C5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66F0198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用好政府和社会资本合作新机制，严禁超出财力水平铺摊子、上项目，在提高政府投资效益中降风险、防隐患。</w:t>
            </w:r>
          </w:p>
        </w:tc>
        <w:tc>
          <w:tcPr>
            <w:tcW w:w="1410" w:type="dxa"/>
            <w:noWrap w:val="0"/>
            <w:vAlign w:val="center"/>
          </w:tcPr>
          <w:p w14:paraId="6584931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28E6C46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县财政局</w:t>
            </w:r>
          </w:p>
        </w:tc>
        <w:tc>
          <w:tcPr>
            <w:tcW w:w="1140" w:type="dxa"/>
            <w:noWrap w:val="0"/>
            <w:vAlign w:val="center"/>
          </w:tcPr>
          <w:p w14:paraId="2931E46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何平郎</w:t>
            </w:r>
          </w:p>
        </w:tc>
        <w:tc>
          <w:tcPr>
            <w:tcW w:w="2505" w:type="dxa"/>
            <w:noWrap w:val="0"/>
            <w:vAlign w:val="center"/>
          </w:tcPr>
          <w:p w14:paraId="45F0ACA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各部门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各镇街</w:t>
            </w:r>
          </w:p>
        </w:tc>
        <w:tc>
          <w:tcPr>
            <w:tcW w:w="1365" w:type="dxa"/>
            <w:noWrap w:val="0"/>
            <w:vAlign w:val="center"/>
          </w:tcPr>
          <w:p w14:paraId="0C0336A2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长期坚持</w:t>
            </w:r>
          </w:p>
        </w:tc>
      </w:tr>
      <w:tr w14:paraId="47189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82" w:type="dxa"/>
            <w:noWrap w:val="0"/>
            <w:vAlign w:val="center"/>
          </w:tcPr>
          <w:p w14:paraId="38D613C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234FEB4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BCF380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严厉打击各种非法金融活动，强化监测、及时预警、稳妥处置，坚决防范区域性、涉众型金融风险。</w:t>
            </w:r>
          </w:p>
        </w:tc>
        <w:tc>
          <w:tcPr>
            <w:tcW w:w="1410" w:type="dxa"/>
            <w:noWrap w:val="0"/>
            <w:vAlign w:val="center"/>
          </w:tcPr>
          <w:p w14:paraId="00076A7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  晶</w:t>
            </w:r>
          </w:p>
        </w:tc>
        <w:tc>
          <w:tcPr>
            <w:tcW w:w="1710" w:type="dxa"/>
            <w:noWrap w:val="0"/>
            <w:vAlign w:val="center"/>
          </w:tcPr>
          <w:p w14:paraId="5E4DE3C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县金融办</w:t>
            </w:r>
          </w:p>
        </w:tc>
        <w:tc>
          <w:tcPr>
            <w:tcW w:w="1140" w:type="dxa"/>
            <w:noWrap w:val="0"/>
            <w:vAlign w:val="center"/>
          </w:tcPr>
          <w:p w14:paraId="5B3DB3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潘  晔</w:t>
            </w:r>
          </w:p>
        </w:tc>
        <w:tc>
          <w:tcPr>
            <w:tcW w:w="2505" w:type="dxa"/>
            <w:noWrap w:val="0"/>
            <w:vAlign w:val="center"/>
          </w:tcPr>
          <w:p w14:paraId="50BD2DA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县信访局、县公安局、县税务局，各镇街</w:t>
            </w:r>
          </w:p>
        </w:tc>
        <w:tc>
          <w:tcPr>
            <w:tcW w:w="1365" w:type="dxa"/>
            <w:noWrap w:val="0"/>
            <w:vAlign w:val="center"/>
          </w:tcPr>
          <w:p w14:paraId="14E90C3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12月底</w:t>
            </w:r>
          </w:p>
        </w:tc>
      </w:tr>
      <w:tr w14:paraId="31622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782" w:type="dxa"/>
            <w:noWrap w:val="0"/>
            <w:vAlign w:val="center"/>
          </w:tcPr>
          <w:p w14:paraId="736ABA6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3D0F3A1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5FB2F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加强房地产在建项目预售资金监管，防止出现新的房地产风险。</w:t>
            </w:r>
          </w:p>
        </w:tc>
        <w:tc>
          <w:tcPr>
            <w:tcW w:w="1410" w:type="dxa"/>
            <w:noWrap w:val="0"/>
            <w:vAlign w:val="center"/>
          </w:tcPr>
          <w:p w14:paraId="1071428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  勇</w:t>
            </w:r>
          </w:p>
        </w:tc>
        <w:tc>
          <w:tcPr>
            <w:tcW w:w="1710" w:type="dxa"/>
            <w:noWrap w:val="0"/>
            <w:vAlign w:val="center"/>
          </w:tcPr>
          <w:p w14:paraId="4A0A96F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县住建局</w:t>
            </w:r>
          </w:p>
        </w:tc>
        <w:tc>
          <w:tcPr>
            <w:tcW w:w="1140" w:type="dxa"/>
            <w:noWrap w:val="0"/>
            <w:vAlign w:val="center"/>
          </w:tcPr>
          <w:p w14:paraId="0739ADF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  辉</w:t>
            </w:r>
          </w:p>
        </w:tc>
        <w:tc>
          <w:tcPr>
            <w:tcW w:w="2505" w:type="dxa"/>
            <w:noWrap w:val="0"/>
            <w:vAlign w:val="center"/>
          </w:tcPr>
          <w:p w14:paraId="52B86A6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县信访局、县公安局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有关镇街</w:t>
            </w:r>
          </w:p>
        </w:tc>
        <w:tc>
          <w:tcPr>
            <w:tcW w:w="1365" w:type="dxa"/>
            <w:noWrap w:val="0"/>
            <w:vAlign w:val="center"/>
          </w:tcPr>
          <w:p w14:paraId="5C2BDA7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12月底</w:t>
            </w:r>
          </w:p>
        </w:tc>
      </w:tr>
      <w:tr w14:paraId="6B3B7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782" w:type="dxa"/>
            <w:noWrap w:val="0"/>
            <w:vAlign w:val="center"/>
          </w:tcPr>
          <w:p w14:paraId="2B6F277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22C1A7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持续</w:t>
            </w:r>
          </w:p>
          <w:p w14:paraId="10BE32AE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提升</w:t>
            </w:r>
          </w:p>
          <w:p w14:paraId="44011F5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本质</w:t>
            </w:r>
          </w:p>
          <w:p w14:paraId="55A0C4A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安全</w:t>
            </w:r>
          </w:p>
          <w:p w14:paraId="56D0CB1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shd w:val="clear" w:color="auto" w:fill="auto"/>
              </w:rPr>
              <w:t>水平</w:t>
            </w:r>
          </w:p>
        </w:tc>
        <w:tc>
          <w:tcPr>
            <w:tcW w:w="4664" w:type="dxa"/>
            <w:noWrap w:val="0"/>
            <w:vAlign w:val="center"/>
          </w:tcPr>
          <w:p w14:paraId="7725054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扎实开展安全生产治本攻坚三年行动，强化建筑施工、道路交通、城镇燃气、消防安全等重点行业领域安全监管，狠抓重大隐患排查整治，倡导全社会提升安全防范意识，坚决防范遏制重特大事故发生。</w:t>
            </w:r>
          </w:p>
        </w:tc>
        <w:tc>
          <w:tcPr>
            <w:tcW w:w="1410" w:type="dxa"/>
            <w:noWrap w:val="0"/>
            <w:vAlign w:val="center"/>
          </w:tcPr>
          <w:p w14:paraId="03E95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754EC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县应急管理局</w:t>
            </w:r>
          </w:p>
        </w:tc>
        <w:tc>
          <w:tcPr>
            <w:tcW w:w="1140" w:type="dxa"/>
            <w:noWrap w:val="0"/>
            <w:vAlign w:val="center"/>
          </w:tcPr>
          <w:p w14:paraId="319B0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寻  伟</w:t>
            </w:r>
          </w:p>
        </w:tc>
        <w:tc>
          <w:tcPr>
            <w:tcW w:w="2505" w:type="dxa"/>
            <w:noWrap w:val="0"/>
            <w:vAlign w:val="center"/>
          </w:tcPr>
          <w:p w14:paraId="5AE1A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7B36A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430B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782" w:type="dxa"/>
            <w:noWrap w:val="0"/>
            <w:vAlign w:val="center"/>
          </w:tcPr>
          <w:p w14:paraId="15E60EA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18BF5F8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27155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加强基层应急管理能力建设，深化拓展防汛减灾“四项机制”，将成功经验延伸到森林防火、地质灾害防治等领域，健全快速响应机制，有力有效处置各类灾害事故，筑牢安全底板，守牢安全底线。</w:t>
            </w:r>
          </w:p>
        </w:tc>
        <w:tc>
          <w:tcPr>
            <w:tcW w:w="1410" w:type="dxa"/>
            <w:noWrap w:val="0"/>
            <w:vAlign w:val="center"/>
          </w:tcPr>
          <w:p w14:paraId="42247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68B8E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县应急管理局</w:t>
            </w:r>
          </w:p>
        </w:tc>
        <w:tc>
          <w:tcPr>
            <w:tcW w:w="1140" w:type="dxa"/>
            <w:noWrap w:val="0"/>
            <w:vAlign w:val="center"/>
          </w:tcPr>
          <w:p w14:paraId="0E2C6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寻  伟</w:t>
            </w:r>
          </w:p>
        </w:tc>
        <w:tc>
          <w:tcPr>
            <w:tcW w:w="2505" w:type="dxa"/>
            <w:noWrap w:val="0"/>
            <w:vAlign w:val="center"/>
          </w:tcPr>
          <w:p w14:paraId="00F5F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3656A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240D0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782" w:type="dxa"/>
            <w:noWrap w:val="0"/>
            <w:vAlign w:val="center"/>
          </w:tcPr>
          <w:p w14:paraId="577BEED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103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2098460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  <w:t>全面</w:t>
            </w:r>
          </w:p>
          <w:p w14:paraId="4C4C2F0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  <w:t>筑牢</w:t>
            </w:r>
          </w:p>
          <w:p w14:paraId="44995DA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  <w:t>社会</w:t>
            </w:r>
          </w:p>
          <w:p w14:paraId="2FBC694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  <w:t>治理</w:t>
            </w:r>
          </w:p>
          <w:p w14:paraId="5AA1DDE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32"/>
                <w:szCs w:val="32"/>
                <w:highlight w:val="none"/>
                <w:shd w:val="clear" w:color="auto" w:fill="auto"/>
              </w:rPr>
              <w:t>基础</w:t>
            </w:r>
          </w:p>
        </w:tc>
        <w:tc>
          <w:tcPr>
            <w:tcW w:w="4664" w:type="dxa"/>
            <w:noWrap w:val="0"/>
            <w:vAlign w:val="center"/>
          </w:tcPr>
          <w:p w14:paraId="4E810D1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坚持和发展“枫桥+乡约”社会治理模式，健全“多网合一”网格化管理体系。</w:t>
            </w:r>
          </w:p>
        </w:tc>
        <w:tc>
          <w:tcPr>
            <w:tcW w:w="1410" w:type="dxa"/>
            <w:noWrap w:val="0"/>
            <w:vAlign w:val="center"/>
          </w:tcPr>
          <w:p w14:paraId="6F2D9D1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蔚红德</w:t>
            </w:r>
          </w:p>
        </w:tc>
        <w:tc>
          <w:tcPr>
            <w:tcW w:w="1710" w:type="dxa"/>
            <w:noWrap w:val="0"/>
            <w:vAlign w:val="center"/>
          </w:tcPr>
          <w:p w14:paraId="10382ED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县公安局</w:t>
            </w:r>
          </w:p>
        </w:tc>
        <w:tc>
          <w:tcPr>
            <w:tcW w:w="1140" w:type="dxa"/>
            <w:noWrap w:val="0"/>
            <w:vAlign w:val="center"/>
          </w:tcPr>
          <w:p w14:paraId="795B82E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樊念龙</w:t>
            </w:r>
          </w:p>
        </w:tc>
        <w:tc>
          <w:tcPr>
            <w:tcW w:w="2505" w:type="dxa"/>
            <w:noWrap w:val="0"/>
            <w:vAlign w:val="center"/>
          </w:tcPr>
          <w:p w14:paraId="001BA46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县信访局、县民政局、县司法局，各镇街</w:t>
            </w:r>
          </w:p>
        </w:tc>
        <w:tc>
          <w:tcPr>
            <w:tcW w:w="1365" w:type="dxa"/>
            <w:noWrap w:val="0"/>
            <w:vAlign w:val="center"/>
          </w:tcPr>
          <w:p w14:paraId="66102C5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长期坚持</w:t>
            </w:r>
          </w:p>
        </w:tc>
      </w:tr>
      <w:tr w14:paraId="448EE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782" w:type="dxa"/>
            <w:noWrap w:val="0"/>
            <w:vAlign w:val="center"/>
          </w:tcPr>
          <w:p w14:paraId="3506793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5A12B83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5FAC5B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加大信访问题源头治理和矛盾纠纷排查化解，推进信访工作法治化，争创全国信访工作示范县。</w:t>
            </w:r>
          </w:p>
        </w:tc>
        <w:tc>
          <w:tcPr>
            <w:tcW w:w="1410" w:type="dxa"/>
            <w:noWrap w:val="0"/>
            <w:vAlign w:val="center"/>
          </w:tcPr>
          <w:p w14:paraId="01A78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蔚红德</w:t>
            </w:r>
          </w:p>
        </w:tc>
        <w:tc>
          <w:tcPr>
            <w:tcW w:w="1710" w:type="dxa"/>
            <w:noWrap w:val="0"/>
            <w:vAlign w:val="center"/>
          </w:tcPr>
          <w:p w14:paraId="290C7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县信访局</w:t>
            </w:r>
          </w:p>
        </w:tc>
        <w:tc>
          <w:tcPr>
            <w:tcW w:w="1140" w:type="dxa"/>
            <w:noWrap w:val="0"/>
            <w:vAlign w:val="center"/>
          </w:tcPr>
          <w:p w14:paraId="77B5F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翟小锋</w:t>
            </w:r>
          </w:p>
        </w:tc>
        <w:tc>
          <w:tcPr>
            <w:tcW w:w="2505" w:type="dxa"/>
            <w:noWrap w:val="0"/>
            <w:vAlign w:val="center"/>
          </w:tcPr>
          <w:p w14:paraId="2B1A3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64133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长期坚持</w:t>
            </w:r>
          </w:p>
        </w:tc>
      </w:tr>
      <w:tr w14:paraId="13B0B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782" w:type="dxa"/>
            <w:noWrap w:val="0"/>
            <w:vAlign w:val="center"/>
          </w:tcPr>
          <w:p w14:paraId="4816690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16F5F0E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04A1820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强化食品药品安全监管，保障群众“舌尖上的安全”。</w:t>
            </w:r>
          </w:p>
        </w:tc>
        <w:tc>
          <w:tcPr>
            <w:tcW w:w="1410" w:type="dxa"/>
            <w:noWrap w:val="0"/>
            <w:vAlign w:val="center"/>
          </w:tcPr>
          <w:p w14:paraId="1FB53FE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丁相天</w:t>
            </w:r>
          </w:p>
        </w:tc>
        <w:tc>
          <w:tcPr>
            <w:tcW w:w="1710" w:type="dxa"/>
            <w:noWrap w:val="0"/>
            <w:vAlign w:val="center"/>
          </w:tcPr>
          <w:p w14:paraId="7E51194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县市场监管局</w:t>
            </w:r>
          </w:p>
        </w:tc>
        <w:tc>
          <w:tcPr>
            <w:tcW w:w="1140" w:type="dxa"/>
            <w:noWrap w:val="0"/>
            <w:vAlign w:val="center"/>
          </w:tcPr>
          <w:p w14:paraId="38DE868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张军波</w:t>
            </w:r>
          </w:p>
        </w:tc>
        <w:tc>
          <w:tcPr>
            <w:tcW w:w="2505" w:type="dxa"/>
            <w:noWrap w:val="0"/>
            <w:vAlign w:val="center"/>
          </w:tcPr>
          <w:p w14:paraId="4C12C5E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0934AE6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32993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782" w:type="dxa"/>
            <w:noWrap w:val="0"/>
            <w:vAlign w:val="center"/>
          </w:tcPr>
          <w:p w14:paraId="5C57A4B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E1C03A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FDF5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深化社会治安综合治理，规范各类赛事和群众性活动组织管理，常态化开展扫黑除恶，严厉打击电信网络诈骗等违法犯罪行为，坚决守护人民群众幸福安宁。</w:t>
            </w:r>
          </w:p>
        </w:tc>
        <w:tc>
          <w:tcPr>
            <w:tcW w:w="1410" w:type="dxa"/>
            <w:noWrap w:val="0"/>
            <w:vAlign w:val="center"/>
          </w:tcPr>
          <w:p w14:paraId="042D3B1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蔚红德</w:t>
            </w:r>
          </w:p>
        </w:tc>
        <w:tc>
          <w:tcPr>
            <w:tcW w:w="1710" w:type="dxa"/>
            <w:noWrap w:val="0"/>
            <w:vAlign w:val="center"/>
          </w:tcPr>
          <w:p w14:paraId="34A4EE9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县公安局</w:t>
            </w:r>
          </w:p>
        </w:tc>
        <w:tc>
          <w:tcPr>
            <w:tcW w:w="1140" w:type="dxa"/>
            <w:noWrap w:val="0"/>
            <w:vAlign w:val="center"/>
          </w:tcPr>
          <w:p w14:paraId="71B6247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樊念龙</w:t>
            </w:r>
          </w:p>
        </w:tc>
        <w:tc>
          <w:tcPr>
            <w:tcW w:w="2505" w:type="dxa"/>
            <w:noWrap w:val="0"/>
            <w:vAlign w:val="center"/>
          </w:tcPr>
          <w:p w14:paraId="730594D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2EE150B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3F099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717" w:type="dxa"/>
            <w:gridSpan w:val="8"/>
            <w:noWrap w:val="0"/>
            <w:vAlign w:val="center"/>
          </w:tcPr>
          <w:p w14:paraId="6D53A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 w:val="0"/>
              <w:autoSpaceDN w:val="0"/>
              <w:bidi w:val="0"/>
              <w:adjustRightInd w:val="0"/>
              <w:snapToGrid w:val="0"/>
              <w:spacing w:line="570" w:lineRule="exac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8"/>
                <w:szCs w:val="28"/>
                <w:shd w:val="clear" w:color="auto" w:fill="auto"/>
                <w:lang w:val="en-US" w:eastAsia="zh-CN"/>
              </w:rPr>
              <w:t>九、</w:t>
            </w: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8"/>
                <w:szCs w:val="28"/>
                <w:shd w:val="clear" w:color="auto" w:fill="auto"/>
              </w:rPr>
              <w:t>全面加强政府自身建设</w:t>
            </w:r>
          </w:p>
        </w:tc>
      </w:tr>
      <w:tr w14:paraId="7A5F4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dxa"/>
            <w:noWrap w:val="0"/>
            <w:vAlign w:val="center"/>
          </w:tcPr>
          <w:p w14:paraId="3FD3EBD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099BE64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1E3C6B5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69DA344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78A0FEA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  <w:t>坚持</w:t>
            </w:r>
          </w:p>
          <w:p w14:paraId="098EFD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  <w:t>依法</w:t>
            </w:r>
          </w:p>
          <w:p w14:paraId="292EC68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  <w:t>行政</w:t>
            </w:r>
          </w:p>
        </w:tc>
        <w:tc>
          <w:tcPr>
            <w:tcW w:w="4664" w:type="dxa"/>
            <w:noWrap w:val="0"/>
            <w:vAlign w:val="center"/>
          </w:tcPr>
          <w:p w14:paraId="21AF934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深入推进法治政府建设“六大工程”，以法治思维和法治方式推动发展、化解矛盾、应对风险。</w:t>
            </w:r>
          </w:p>
        </w:tc>
        <w:tc>
          <w:tcPr>
            <w:tcW w:w="1410" w:type="dxa"/>
            <w:noWrap w:val="0"/>
            <w:vAlign w:val="center"/>
          </w:tcPr>
          <w:p w14:paraId="1307A72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蔚红德</w:t>
            </w:r>
          </w:p>
        </w:tc>
        <w:tc>
          <w:tcPr>
            <w:tcW w:w="1710" w:type="dxa"/>
            <w:noWrap w:val="0"/>
            <w:vAlign w:val="center"/>
          </w:tcPr>
          <w:p w14:paraId="3A078AD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县司法局</w:t>
            </w:r>
          </w:p>
        </w:tc>
        <w:tc>
          <w:tcPr>
            <w:tcW w:w="1140" w:type="dxa"/>
            <w:noWrap w:val="0"/>
            <w:vAlign w:val="center"/>
          </w:tcPr>
          <w:p w14:paraId="23AAE3B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杜新选</w:t>
            </w:r>
          </w:p>
        </w:tc>
        <w:tc>
          <w:tcPr>
            <w:tcW w:w="2505" w:type="dxa"/>
            <w:noWrap w:val="0"/>
            <w:vAlign w:val="center"/>
          </w:tcPr>
          <w:p w14:paraId="597E499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3416506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7C2CB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782" w:type="dxa"/>
            <w:noWrap w:val="0"/>
            <w:vAlign w:val="center"/>
          </w:tcPr>
          <w:p w14:paraId="0016931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7BDDE92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6667D3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严格执行重大行政决策程序规定，加强行政规范性文件合法性审查，确保政府重大行政决策科学民主合法。</w:t>
            </w:r>
          </w:p>
        </w:tc>
        <w:tc>
          <w:tcPr>
            <w:tcW w:w="1410" w:type="dxa"/>
            <w:noWrap w:val="0"/>
            <w:vAlign w:val="center"/>
          </w:tcPr>
          <w:p w14:paraId="153A3A4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蔚红德</w:t>
            </w:r>
          </w:p>
        </w:tc>
        <w:tc>
          <w:tcPr>
            <w:tcW w:w="1710" w:type="dxa"/>
            <w:noWrap w:val="0"/>
            <w:vAlign w:val="center"/>
          </w:tcPr>
          <w:p w14:paraId="43BC548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县司法局</w:t>
            </w:r>
          </w:p>
        </w:tc>
        <w:tc>
          <w:tcPr>
            <w:tcW w:w="1140" w:type="dxa"/>
            <w:noWrap w:val="0"/>
            <w:vAlign w:val="center"/>
          </w:tcPr>
          <w:p w14:paraId="08A8681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杜新选</w:t>
            </w:r>
          </w:p>
        </w:tc>
        <w:tc>
          <w:tcPr>
            <w:tcW w:w="2505" w:type="dxa"/>
            <w:noWrap w:val="0"/>
            <w:vAlign w:val="center"/>
          </w:tcPr>
          <w:p w14:paraId="7DE2980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4D42820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5CB4E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782" w:type="dxa"/>
            <w:noWrap w:val="0"/>
            <w:vAlign w:val="center"/>
          </w:tcPr>
          <w:p w14:paraId="7826E94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64A28A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33BD9E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做好行政复议、行政应诉工作。</w:t>
            </w:r>
          </w:p>
        </w:tc>
        <w:tc>
          <w:tcPr>
            <w:tcW w:w="1410" w:type="dxa"/>
            <w:noWrap w:val="0"/>
            <w:vAlign w:val="center"/>
          </w:tcPr>
          <w:p w14:paraId="6823FA8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蔚红德</w:t>
            </w:r>
          </w:p>
        </w:tc>
        <w:tc>
          <w:tcPr>
            <w:tcW w:w="1710" w:type="dxa"/>
            <w:noWrap w:val="0"/>
            <w:vAlign w:val="center"/>
          </w:tcPr>
          <w:p w14:paraId="467B74A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县司法局</w:t>
            </w:r>
          </w:p>
        </w:tc>
        <w:tc>
          <w:tcPr>
            <w:tcW w:w="1140" w:type="dxa"/>
            <w:noWrap w:val="0"/>
            <w:vAlign w:val="center"/>
          </w:tcPr>
          <w:p w14:paraId="644BD6D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杜新选</w:t>
            </w:r>
          </w:p>
        </w:tc>
        <w:tc>
          <w:tcPr>
            <w:tcW w:w="2505" w:type="dxa"/>
            <w:noWrap w:val="0"/>
            <w:vAlign w:val="center"/>
          </w:tcPr>
          <w:p w14:paraId="5213484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482DD3F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长期坚持</w:t>
            </w:r>
          </w:p>
        </w:tc>
      </w:tr>
      <w:tr w14:paraId="5599A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782" w:type="dxa"/>
            <w:noWrap w:val="0"/>
            <w:vAlign w:val="center"/>
          </w:tcPr>
          <w:p w14:paraId="69FEE62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6FCFEA6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4FB015B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做好政务公开，主动接受人大法律监督、工作监督和政协民主监督，高质量办理人大代表建议和政协委员提案。</w:t>
            </w:r>
          </w:p>
        </w:tc>
        <w:tc>
          <w:tcPr>
            <w:tcW w:w="1410" w:type="dxa"/>
            <w:noWrap w:val="0"/>
            <w:vAlign w:val="center"/>
          </w:tcPr>
          <w:p w14:paraId="14F1541F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43AE5DDF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县政府办</w:t>
            </w:r>
          </w:p>
        </w:tc>
        <w:tc>
          <w:tcPr>
            <w:tcW w:w="1140" w:type="dxa"/>
            <w:noWrap w:val="0"/>
            <w:vAlign w:val="center"/>
          </w:tcPr>
          <w:p w14:paraId="04FF9E6E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贾朝辉</w:t>
            </w:r>
          </w:p>
        </w:tc>
        <w:tc>
          <w:tcPr>
            <w:tcW w:w="2505" w:type="dxa"/>
            <w:noWrap w:val="0"/>
            <w:vAlign w:val="center"/>
          </w:tcPr>
          <w:p w14:paraId="7F46E078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48DF8351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长期坚持</w:t>
            </w:r>
          </w:p>
        </w:tc>
      </w:tr>
      <w:tr w14:paraId="53B0B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782" w:type="dxa"/>
            <w:noWrap w:val="0"/>
            <w:vAlign w:val="center"/>
          </w:tcPr>
          <w:p w14:paraId="0F64E5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69E2FD9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2E9A349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2F70D27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37B7C75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</w:p>
          <w:p w14:paraId="271B8949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  <w:t>坚持</w:t>
            </w:r>
          </w:p>
          <w:p w14:paraId="492CB60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  <w:t>改进</w:t>
            </w:r>
          </w:p>
          <w:p w14:paraId="03BEEF9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32"/>
                <w:szCs w:val="32"/>
                <w:shd w:val="clear" w:color="auto" w:fill="auto"/>
              </w:rPr>
              <w:t>作风</w:t>
            </w:r>
          </w:p>
        </w:tc>
        <w:tc>
          <w:tcPr>
            <w:tcW w:w="4664" w:type="dxa"/>
            <w:noWrap w:val="0"/>
            <w:vAlign w:val="center"/>
          </w:tcPr>
          <w:p w14:paraId="0D9575F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践行“四下基层”工作方法，大兴调查研究之风，坚决摒弃大而化之、笼而统之，及时纠正和解决落实中的时差、误差、落差、偏差问题。</w:t>
            </w:r>
          </w:p>
        </w:tc>
        <w:tc>
          <w:tcPr>
            <w:tcW w:w="1410" w:type="dxa"/>
            <w:noWrap w:val="0"/>
            <w:vAlign w:val="center"/>
          </w:tcPr>
          <w:p w14:paraId="247CF217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463DABBE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县政府办</w:t>
            </w:r>
          </w:p>
        </w:tc>
        <w:tc>
          <w:tcPr>
            <w:tcW w:w="1140" w:type="dxa"/>
            <w:noWrap w:val="0"/>
            <w:vAlign w:val="center"/>
          </w:tcPr>
          <w:p w14:paraId="0F6F3760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贾朝辉</w:t>
            </w:r>
          </w:p>
        </w:tc>
        <w:tc>
          <w:tcPr>
            <w:tcW w:w="2505" w:type="dxa"/>
            <w:noWrap w:val="0"/>
            <w:vAlign w:val="center"/>
          </w:tcPr>
          <w:p w14:paraId="7B39B259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14DB9C4D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长期坚持</w:t>
            </w:r>
          </w:p>
        </w:tc>
      </w:tr>
      <w:tr w14:paraId="14464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82" w:type="dxa"/>
            <w:noWrap w:val="0"/>
            <w:vAlign w:val="center"/>
          </w:tcPr>
          <w:p w14:paraId="0283942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0122797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1524D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重拳整治“四风”顽疾特别是形式主义、官僚主义，带头为基层减负，下气力纠治工作过度留痕、任务层层加码等行为，开有用的会、发管用的文、出能落地的政策，真正把时间和精力用在干事业、抓落实上。</w:t>
            </w:r>
          </w:p>
        </w:tc>
        <w:tc>
          <w:tcPr>
            <w:tcW w:w="1410" w:type="dxa"/>
            <w:noWrap w:val="0"/>
            <w:vAlign w:val="center"/>
          </w:tcPr>
          <w:p w14:paraId="22934753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239D9E9E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县政府办</w:t>
            </w:r>
          </w:p>
        </w:tc>
        <w:tc>
          <w:tcPr>
            <w:tcW w:w="1140" w:type="dxa"/>
            <w:noWrap w:val="0"/>
            <w:vAlign w:val="center"/>
          </w:tcPr>
          <w:p w14:paraId="2CF4DD7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贾朝辉</w:t>
            </w:r>
          </w:p>
        </w:tc>
        <w:tc>
          <w:tcPr>
            <w:tcW w:w="2505" w:type="dxa"/>
            <w:noWrap w:val="0"/>
            <w:vAlign w:val="center"/>
          </w:tcPr>
          <w:p w14:paraId="25D05EDD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245A918B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长期坚持</w:t>
            </w:r>
          </w:p>
        </w:tc>
      </w:tr>
      <w:tr w14:paraId="5557E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782" w:type="dxa"/>
            <w:noWrap w:val="0"/>
            <w:vAlign w:val="center"/>
          </w:tcPr>
          <w:p w14:paraId="114C5A1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1141" w:type="dxa"/>
            <w:vMerge w:val="restart"/>
            <w:noWrap w:val="0"/>
            <w:vAlign w:val="center"/>
          </w:tcPr>
          <w:p w14:paraId="5E36098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sz w:val="32"/>
                <w:szCs w:val="32"/>
                <w:shd w:val="clear" w:color="auto" w:fill="auto"/>
              </w:rPr>
              <w:t>坚持</w:t>
            </w:r>
          </w:p>
          <w:p w14:paraId="002EA38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b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_GB2312" w:hAnsi="仿宋_GB2312" w:eastAsia="仿宋_GB2312"/>
                <w:b/>
                <w:sz w:val="32"/>
                <w:szCs w:val="32"/>
                <w:shd w:val="clear" w:color="auto" w:fill="auto"/>
              </w:rPr>
              <w:t>清正</w:t>
            </w:r>
          </w:p>
          <w:p w14:paraId="59AEF9F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sz w:val="32"/>
                <w:szCs w:val="32"/>
                <w:shd w:val="clear" w:color="auto" w:fill="auto"/>
              </w:rPr>
              <w:t>廉洁</w:t>
            </w:r>
          </w:p>
        </w:tc>
        <w:tc>
          <w:tcPr>
            <w:tcW w:w="4664" w:type="dxa"/>
            <w:noWrap w:val="0"/>
            <w:vAlign w:val="center"/>
          </w:tcPr>
          <w:p w14:paraId="01FA815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坚决扛起全面从严治党主体责任，严格落实中央八项规定及其实施细则精神，开展好集中性纪律教育，强化权力集中、资金密集、资源富集领域监管，纵深推进政府系统党风廉政建设和反腐败工作。</w:t>
            </w:r>
          </w:p>
        </w:tc>
        <w:tc>
          <w:tcPr>
            <w:tcW w:w="1410" w:type="dxa"/>
            <w:noWrap w:val="0"/>
            <w:vAlign w:val="center"/>
          </w:tcPr>
          <w:p w14:paraId="01EB4161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04374075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县政府办</w:t>
            </w:r>
          </w:p>
        </w:tc>
        <w:tc>
          <w:tcPr>
            <w:tcW w:w="1140" w:type="dxa"/>
            <w:noWrap w:val="0"/>
            <w:vAlign w:val="center"/>
          </w:tcPr>
          <w:p w14:paraId="2A79DF0F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贾朝辉</w:t>
            </w:r>
          </w:p>
        </w:tc>
        <w:tc>
          <w:tcPr>
            <w:tcW w:w="2505" w:type="dxa"/>
            <w:noWrap w:val="0"/>
            <w:vAlign w:val="center"/>
          </w:tcPr>
          <w:p w14:paraId="30EBBA46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7AD5D215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长期坚持</w:t>
            </w:r>
          </w:p>
        </w:tc>
      </w:tr>
      <w:tr w14:paraId="0DA00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782" w:type="dxa"/>
            <w:noWrap w:val="0"/>
            <w:vAlign w:val="center"/>
          </w:tcPr>
          <w:p w14:paraId="7F7084D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1141" w:type="dxa"/>
            <w:vMerge w:val="continue"/>
            <w:noWrap w:val="0"/>
            <w:vAlign w:val="center"/>
          </w:tcPr>
          <w:p w14:paraId="4C0A5B94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64" w:type="dxa"/>
            <w:noWrap w:val="0"/>
            <w:vAlign w:val="center"/>
          </w:tcPr>
          <w:p w14:paraId="7AB31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树牢过紧日子意识，坚持厉行勤俭节约，严控一般性支出，严肃财经纪律，维护预算刚性，该花的钱要花足，不该花的钱一分都不能乱花。</w:t>
            </w:r>
          </w:p>
        </w:tc>
        <w:tc>
          <w:tcPr>
            <w:tcW w:w="1410" w:type="dxa"/>
            <w:noWrap w:val="0"/>
            <w:vAlign w:val="center"/>
          </w:tcPr>
          <w:p w14:paraId="141DC19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苏护强</w:t>
            </w:r>
          </w:p>
        </w:tc>
        <w:tc>
          <w:tcPr>
            <w:tcW w:w="1710" w:type="dxa"/>
            <w:noWrap w:val="0"/>
            <w:vAlign w:val="center"/>
          </w:tcPr>
          <w:p w14:paraId="184D51A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县财政局</w:t>
            </w:r>
          </w:p>
        </w:tc>
        <w:tc>
          <w:tcPr>
            <w:tcW w:w="1140" w:type="dxa"/>
            <w:noWrap w:val="0"/>
            <w:vAlign w:val="center"/>
          </w:tcPr>
          <w:p w14:paraId="1899C64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何平郎</w:t>
            </w:r>
          </w:p>
        </w:tc>
        <w:tc>
          <w:tcPr>
            <w:tcW w:w="2505" w:type="dxa"/>
            <w:noWrap w:val="0"/>
            <w:vAlign w:val="center"/>
          </w:tcPr>
          <w:p w14:paraId="2F116147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各部门，各镇街</w:t>
            </w:r>
          </w:p>
        </w:tc>
        <w:tc>
          <w:tcPr>
            <w:tcW w:w="1365" w:type="dxa"/>
            <w:noWrap w:val="0"/>
            <w:vAlign w:val="center"/>
          </w:tcPr>
          <w:p w14:paraId="461D5952">
            <w:pPr>
              <w:spacing w:line="4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长期坚持</w:t>
            </w:r>
          </w:p>
        </w:tc>
      </w:tr>
    </w:tbl>
    <w:p w14:paraId="7FFA34E1"/>
    <w:sectPr>
      <w:headerReference r:id="rId3" w:type="default"/>
      <w:footerReference r:id="rId4" w:type="default"/>
      <w:pgSz w:w="16838" w:h="11906" w:orient="landscape"/>
      <w:pgMar w:top="1587" w:right="1984" w:bottom="147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399EE">
    <w:pPr>
      <w:pStyle w:val="4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152400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8E2AD1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2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lBdTv1AAAAAcBAAAPAAAAAAAAAAEAIAAAACIAAABkcnMvZG93bnJl&#10;di54bWxQSwECFAAUAAAACACHTuJA5KL+z8gBAACZAwAADgAAAAAAAAABACAAAAAj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8E2AD1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4B426C3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173C63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YjhkM2E2OTkyOWZhYjU4NmFhNjkxNjgyYWQ0ZmYifQ=="/>
  </w:docVars>
  <w:rsids>
    <w:rsidRoot w:val="0D9D1705"/>
    <w:rsid w:val="0D9D1705"/>
    <w:rsid w:val="374078E8"/>
    <w:rsid w:val="52FE1D48"/>
    <w:rsid w:val="7EF2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0"/>
    <w:pPr>
      <w:ind w:firstLine="723"/>
    </w:pPr>
    <w:rPr>
      <w:sz w:val="28"/>
      <w:szCs w:val="2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10013</Words>
  <Characters>10359</Characters>
  <Lines>0</Lines>
  <Paragraphs>0</Paragraphs>
  <TotalTime>17</TotalTime>
  <ScaleCrop>false</ScaleCrop>
  <LinksUpToDate>false</LinksUpToDate>
  <CharactersWithSpaces>10509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2024-05-08T09:16:00Z</dcterms:created>
  <dc:creator>Administrator</dc:creator>
  <cp:lastModifiedBy>Administrator</cp:lastModifiedBy>
  <dcterms:modified xsi:type="dcterms:W3CDTF">2024-08-19T03:43:55Z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C3AA2C3083444B18869EF34E8D36661A_11</vt:lpwstr>
  </property>
</Properties>
</file>