
<file path=[Content_Types].xml><?xml version="1.0" encoding="utf-8"?>
<Types xmlns="http://schemas.openxmlformats.org/package/2006/content-types">
  <Default Extension="xml" ContentType="application/xml"/>
  <Default Extension="xlsx" ContentType="application/vnd.openxmlformats-officedocument.spreadsheetml.shee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3D1CE3"/>
    <w:p w14:paraId="117BF15E">
      <w:pPr>
        <w:rPr>
          <w:rFonts w:ascii="宋体" w:hAnsi="宋体" w:eastAsia="宋体"/>
          <w:szCs w:val="32"/>
        </w:rPr>
      </w:pPr>
    </w:p>
    <w:p w14:paraId="6FE08FCE">
      <w:pPr>
        <w:jc w:val="center"/>
        <w:rPr>
          <w:rFonts w:ascii="宋体" w:hAnsi="宋体" w:eastAsia="宋体" w:cs="宋体"/>
          <w:b/>
          <w:bCs/>
          <w:sz w:val="44"/>
          <w:szCs w:val="44"/>
        </w:rPr>
      </w:pPr>
    </w:p>
    <w:p w14:paraId="677D016C">
      <w:pPr>
        <w:spacing w:line="440" w:lineRule="exact"/>
        <w:jc w:val="center"/>
        <w:rPr>
          <w:rFonts w:ascii="宋体" w:hAnsi="宋体" w:eastAsia="宋体" w:cs="宋体"/>
          <w:b/>
          <w:bCs/>
          <w:sz w:val="44"/>
          <w:szCs w:val="44"/>
        </w:rPr>
      </w:pPr>
    </w:p>
    <w:p w14:paraId="5EA3CFE7">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蓝田县委党校</w:t>
      </w:r>
    </w:p>
    <w:p w14:paraId="6EAFFFCA">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14:paraId="032127F7">
      <w:pPr>
        <w:spacing w:line="560" w:lineRule="exact"/>
        <w:jc w:val="center"/>
        <w:rPr>
          <w:rFonts w:asciiTheme="majorEastAsia" w:hAnsiTheme="majorEastAsia" w:eastAsiaTheme="majorEastAsia" w:cstheme="majorEastAsia"/>
          <w:b/>
          <w:bCs/>
          <w:sz w:val="44"/>
          <w:szCs w:val="44"/>
        </w:rPr>
      </w:pPr>
    </w:p>
    <w:p w14:paraId="527AE53E">
      <w:pPr>
        <w:spacing w:line="560" w:lineRule="exact"/>
        <w:jc w:val="center"/>
        <w:rPr>
          <w:rFonts w:asciiTheme="majorEastAsia" w:hAnsiTheme="majorEastAsia" w:eastAsiaTheme="majorEastAsia" w:cstheme="majorEastAsia"/>
          <w:b/>
          <w:bCs/>
          <w:sz w:val="44"/>
          <w:szCs w:val="44"/>
        </w:rPr>
      </w:pPr>
    </w:p>
    <w:p w14:paraId="3FDF7610">
      <w:pPr>
        <w:spacing w:line="560" w:lineRule="exact"/>
        <w:jc w:val="center"/>
        <w:rPr>
          <w:rFonts w:asciiTheme="majorEastAsia" w:hAnsiTheme="majorEastAsia" w:eastAsiaTheme="majorEastAsia" w:cstheme="majorEastAsia"/>
          <w:b/>
          <w:bCs/>
          <w:sz w:val="44"/>
          <w:szCs w:val="44"/>
        </w:rPr>
      </w:pPr>
    </w:p>
    <w:p w14:paraId="77B96BD1">
      <w:pPr>
        <w:spacing w:line="560" w:lineRule="exact"/>
        <w:jc w:val="center"/>
        <w:rPr>
          <w:rFonts w:asciiTheme="majorEastAsia" w:hAnsiTheme="majorEastAsia" w:eastAsiaTheme="majorEastAsia" w:cstheme="majorEastAsia"/>
          <w:b/>
          <w:bCs/>
          <w:sz w:val="44"/>
          <w:szCs w:val="44"/>
        </w:rPr>
      </w:pPr>
    </w:p>
    <w:p w14:paraId="0AA4BD38">
      <w:pPr>
        <w:spacing w:line="560" w:lineRule="exact"/>
        <w:rPr>
          <w:rFonts w:asciiTheme="majorEastAsia" w:hAnsiTheme="majorEastAsia" w:eastAsiaTheme="majorEastAsia" w:cstheme="majorEastAsia"/>
          <w:b/>
          <w:bCs/>
          <w:sz w:val="44"/>
          <w:szCs w:val="44"/>
        </w:rPr>
      </w:pPr>
    </w:p>
    <w:p w14:paraId="5664EF6A">
      <w:pPr>
        <w:spacing w:line="560" w:lineRule="exact"/>
        <w:rPr>
          <w:rFonts w:asciiTheme="majorEastAsia" w:hAnsiTheme="majorEastAsia" w:eastAsiaTheme="majorEastAsia" w:cstheme="majorEastAsia"/>
          <w:b/>
          <w:bCs/>
          <w:sz w:val="44"/>
          <w:szCs w:val="44"/>
        </w:rPr>
      </w:pPr>
    </w:p>
    <w:p w14:paraId="1440FD7A">
      <w:pPr>
        <w:spacing w:line="560" w:lineRule="exact"/>
        <w:rPr>
          <w:rFonts w:asciiTheme="majorEastAsia" w:hAnsiTheme="majorEastAsia" w:eastAsiaTheme="majorEastAsia" w:cstheme="majorEastAsia"/>
          <w:b/>
          <w:bCs/>
          <w:sz w:val="44"/>
          <w:szCs w:val="44"/>
        </w:rPr>
      </w:pPr>
    </w:p>
    <w:p w14:paraId="493E5D78">
      <w:pPr>
        <w:spacing w:line="560" w:lineRule="exact"/>
        <w:rPr>
          <w:rFonts w:asciiTheme="majorEastAsia" w:hAnsiTheme="majorEastAsia" w:eastAsiaTheme="majorEastAsia" w:cstheme="majorEastAsia"/>
          <w:b/>
          <w:bCs/>
          <w:sz w:val="44"/>
          <w:szCs w:val="44"/>
        </w:rPr>
      </w:pPr>
    </w:p>
    <w:p w14:paraId="330FB31A">
      <w:pPr>
        <w:spacing w:line="560" w:lineRule="exact"/>
        <w:rPr>
          <w:rFonts w:asciiTheme="majorEastAsia" w:hAnsiTheme="majorEastAsia" w:eastAsiaTheme="majorEastAsia" w:cstheme="majorEastAsia"/>
          <w:b/>
          <w:bCs/>
          <w:sz w:val="44"/>
          <w:szCs w:val="44"/>
        </w:rPr>
      </w:pPr>
    </w:p>
    <w:p w14:paraId="6CF79EFB">
      <w:pPr>
        <w:spacing w:line="560" w:lineRule="exact"/>
        <w:rPr>
          <w:rFonts w:asciiTheme="majorEastAsia" w:hAnsiTheme="majorEastAsia" w:eastAsiaTheme="majorEastAsia" w:cstheme="majorEastAsia"/>
          <w:b/>
          <w:bCs/>
          <w:sz w:val="44"/>
          <w:szCs w:val="44"/>
        </w:rPr>
      </w:pPr>
    </w:p>
    <w:p w14:paraId="058725F8">
      <w:pPr>
        <w:spacing w:line="560" w:lineRule="exact"/>
        <w:rPr>
          <w:rFonts w:asciiTheme="majorEastAsia" w:hAnsiTheme="majorEastAsia" w:eastAsiaTheme="majorEastAsia" w:cstheme="majorEastAsia"/>
          <w:b/>
          <w:bCs/>
          <w:sz w:val="44"/>
          <w:szCs w:val="44"/>
        </w:rPr>
      </w:pPr>
    </w:p>
    <w:p w14:paraId="2088B436">
      <w:pPr>
        <w:spacing w:line="560" w:lineRule="exact"/>
        <w:rPr>
          <w:rFonts w:asciiTheme="majorEastAsia" w:hAnsiTheme="majorEastAsia" w:eastAsiaTheme="majorEastAsia" w:cstheme="majorEastAsia"/>
          <w:b/>
          <w:bCs/>
          <w:sz w:val="44"/>
          <w:szCs w:val="44"/>
        </w:rPr>
      </w:pPr>
    </w:p>
    <w:p w14:paraId="78422BA5">
      <w:pPr>
        <w:spacing w:line="400" w:lineRule="exact"/>
        <w:ind w:firstLine="2570" w:firstLineChars="800"/>
        <w:rPr>
          <w:rFonts w:asciiTheme="majorEastAsia" w:hAnsiTheme="majorEastAsia" w:eastAsiaTheme="majorEastAsia" w:cstheme="majorEastAsia"/>
          <w:b/>
          <w:bCs/>
          <w:szCs w:val="32"/>
        </w:rPr>
      </w:pPr>
    </w:p>
    <w:p w14:paraId="58A09813">
      <w:pPr>
        <w:spacing w:line="400" w:lineRule="exact"/>
        <w:ind w:firstLine="2570" w:firstLineChars="800"/>
        <w:rPr>
          <w:rFonts w:asciiTheme="majorEastAsia" w:hAnsiTheme="majorEastAsia" w:eastAsiaTheme="majorEastAsia" w:cstheme="majorEastAsia"/>
          <w:b/>
          <w:bCs/>
          <w:szCs w:val="32"/>
        </w:rPr>
      </w:pPr>
    </w:p>
    <w:p w14:paraId="41F8703C">
      <w:pPr>
        <w:spacing w:line="400" w:lineRule="exact"/>
        <w:ind w:firstLine="2088" w:firstLineChars="650"/>
        <w:rPr>
          <w:rFonts w:ascii="宋体" w:hAnsi="宋体" w:eastAsia="宋体" w:cstheme="minorEastAsia"/>
          <w:b/>
          <w:bCs/>
          <w:szCs w:val="32"/>
        </w:rPr>
      </w:pPr>
      <w:r>
        <w:rPr>
          <w:rFonts w:hint="eastAsia" w:ascii="宋体" w:hAnsi="宋体" w:eastAsia="宋体" w:cstheme="minorEastAsia"/>
          <w:b/>
          <w:bCs/>
          <w:szCs w:val="32"/>
        </w:rPr>
        <w:t>保密审查情况：已审查</w:t>
      </w:r>
    </w:p>
    <w:p w14:paraId="29607C6A">
      <w:pPr>
        <w:spacing w:line="400" w:lineRule="exact"/>
        <w:jc w:val="center"/>
        <w:rPr>
          <w:rFonts w:ascii="宋体" w:hAnsi="宋体" w:eastAsia="宋体" w:cstheme="minorEastAsia"/>
          <w:b/>
          <w:bCs/>
          <w:szCs w:val="32"/>
        </w:rPr>
      </w:pPr>
    </w:p>
    <w:p w14:paraId="182D6D12">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部门主要负责人审签情况：已审签</w:t>
      </w:r>
    </w:p>
    <w:p w14:paraId="46AB4C72">
      <w:pPr>
        <w:spacing w:line="400" w:lineRule="exact"/>
        <w:rPr>
          <w:rFonts w:ascii="宋体" w:hAnsi="宋体" w:cs="宋体"/>
          <w:b/>
          <w:bCs/>
          <w:szCs w:val="32"/>
        </w:rPr>
      </w:pPr>
    </w:p>
    <w:p w14:paraId="07921BE4">
      <w:pPr>
        <w:spacing w:line="400" w:lineRule="exact"/>
        <w:rPr>
          <w:rFonts w:ascii="宋体" w:hAnsi="宋体" w:cs="宋体"/>
          <w:b/>
          <w:bCs/>
          <w:szCs w:val="32"/>
        </w:rPr>
      </w:pPr>
    </w:p>
    <w:p w14:paraId="756496BB">
      <w:pPr>
        <w:rPr>
          <w:rFonts w:ascii="黑体" w:hAnsi="宋体" w:eastAsia="黑体"/>
          <w:b/>
          <w:color w:val="000000"/>
          <w:kern w:val="0"/>
          <w:sz w:val="56"/>
          <w:szCs w:val="56"/>
        </w:rPr>
      </w:pPr>
    </w:p>
    <w:p w14:paraId="72C9D5B1">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14:paraId="416BF8DC">
      <w:pPr>
        <w:jc w:val="center"/>
        <w:rPr>
          <w:rFonts w:ascii="黑体" w:hAnsi="宋体" w:eastAsia="黑体"/>
          <w:bCs/>
          <w:color w:val="000000"/>
          <w:kern w:val="0"/>
          <w:sz w:val="36"/>
          <w:szCs w:val="36"/>
        </w:rPr>
      </w:pPr>
    </w:p>
    <w:p w14:paraId="25622BA4">
      <w:pPr>
        <w:widowControl/>
        <w:jc w:val="center"/>
      </w:pPr>
      <w:r>
        <w:rPr>
          <w:rFonts w:hint="eastAsia" w:ascii="黑体" w:hAnsi="宋体" w:eastAsia="黑体"/>
          <w:color w:val="000000"/>
          <w:kern w:val="0"/>
          <w:szCs w:val="32"/>
        </w:rPr>
        <w:t>第一部分 部门概况</w:t>
      </w:r>
    </w:p>
    <w:p w14:paraId="415DFDB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14:paraId="29644C1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14:paraId="1F6827A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14:paraId="2A7BD32F">
      <w:pPr>
        <w:widowControl/>
        <w:jc w:val="center"/>
      </w:pPr>
      <w:r>
        <w:rPr>
          <w:rFonts w:hint="eastAsia" w:ascii="黑体" w:hAnsi="宋体" w:eastAsia="黑体"/>
          <w:color w:val="000000"/>
          <w:kern w:val="0"/>
          <w:szCs w:val="32"/>
        </w:rPr>
        <w:t>第二部分  2019年度部门决算表</w:t>
      </w:r>
    </w:p>
    <w:p w14:paraId="748A070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14:paraId="391D4A26">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14:paraId="6133CC9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14:paraId="02A844C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14:paraId="276BB82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14:paraId="31441A8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14:paraId="1429BA2C">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w:t>
      </w:r>
      <w:bookmarkStart w:id="0" w:name="_GoBack"/>
      <w:bookmarkEnd w:id="0"/>
      <w:r>
        <w:rPr>
          <w:rFonts w:hint="eastAsia" w:ascii="仿宋" w:hAnsi="仿宋" w:eastAsia="仿宋" w:cs="楷体"/>
          <w:color w:val="000000"/>
          <w:kern w:val="0"/>
          <w:szCs w:val="32"/>
        </w:rPr>
        <w:t xml:space="preserve">三公”经费及会议费、培训费支出决算表    </w:t>
      </w:r>
    </w:p>
    <w:p w14:paraId="50FFF84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14:paraId="259DF0D4">
      <w:pPr>
        <w:widowControl/>
        <w:jc w:val="center"/>
      </w:pPr>
      <w:r>
        <w:rPr>
          <w:rFonts w:hint="eastAsia" w:ascii="黑体" w:hAnsi="宋体" w:eastAsia="黑体"/>
          <w:color w:val="000000"/>
          <w:kern w:val="0"/>
          <w:szCs w:val="32"/>
        </w:rPr>
        <w:t>第三部分 2019年度部门决算情况说明</w:t>
      </w:r>
    </w:p>
    <w:p w14:paraId="614A556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14:paraId="37ABF6A9">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14:paraId="5A2C862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14:paraId="6B9B4B3A">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14:paraId="5844084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14:paraId="00D2E469">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14:paraId="31472CA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14:paraId="5B2784B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14:paraId="660545B4">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14:paraId="68FAEB6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14:paraId="3F40EA5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14:paraId="5513E33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14:paraId="3286FD42">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14:paraId="244704A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14:paraId="5993C6A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14:paraId="312B79E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14:paraId="5A369E83">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14:paraId="500DE44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14:paraId="31D9738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14:paraId="1681862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14:paraId="5A1BEC3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14:paraId="7FE6E0C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14:paraId="49AAF4F9">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14:paraId="7368B7F2">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14:paraId="6F552647">
      <w:pPr>
        <w:rPr>
          <w:rFonts w:ascii="黑体" w:hAnsi="宋体" w:eastAsia="黑体"/>
          <w:color w:val="000000"/>
          <w:kern w:val="0"/>
          <w:szCs w:val="32"/>
        </w:rPr>
      </w:pPr>
    </w:p>
    <w:p w14:paraId="0F38A87C">
      <w:pPr>
        <w:jc w:val="center"/>
        <w:rPr>
          <w:rFonts w:ascii="黑体" w:hAnsi="宋体" w:eastAsia="黑体"/>
          <w:color w:val="000000"/>
          <w:kern w:val="0"/>
          <w:sz w:val="44"/>
          <w:szCs w:val="44"/>
        </w:rPr>
      </w:pPr>
    </w:p>
    <w:p w14:paraId="1136879B">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14:paraId="5DF144D7">
      <w:pPr>
        <w:rPr>
          <w:rFonts w:ascii="黑体" w:hAnsi="宋体" w:eastAsia="黑体"/>
          <w:color w:val="000000"/>
          <w:kern w:val="0"/>
          <w:sz w:val="44"/>
          <w:szCs w:val="44"/>
        </w:rPr>
      </w:pPr>
    </w:p>
    <w:p w14:paraId="7ECA65C6">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14:paraId="0239562B">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14:paraId="614ED0AF">
      <w:pPr>
        <w:pStyle w:val="6"/>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中共蓝田县委党校是承担培训全县党员领导干部、理论骨干和各级公务员任务的县委、县政府直属事业单位，归县委领导管理的参照公务员法管理的事业单位。</w:t>
      </w:r>
    </w:p>
    <w:p w14:paraId="53BC6520">
      <w:pPr>
        <w:widowControl/>
        <w:jc w:val="left"/>
        <w:rPr>
          <w:rFonts w:ascii="楷体" w:hAnsi="楷体" w:eastAsia="楷体" w:cs="楷体"/>
          <w:b/>
          <w:bCs/>
          <w:color w:val="000000"/>
          <w:kern w:val="0"/>
          <w:szCs w:val="32"/>
        </w:rPr>
      </w:pPr>
      <w:r>
        <w:rPr>
          <w:rFonts w:hint="eastAsia" w:ascii="仿宋_GB2312" w:hAnsi="仿宋_GB2312" w:eastAsia="仿宋_GB2312" w:cs="仿宋_GB2312"/>
          <w:szCs w:val="32"/>
        </w:rPr>
        <w:t xml:space="preserve">  </w:t>
      </w:r>
      <w:r>
        <w:rPr>
          <w:rFonts w:hint="eastAsia" w:ascii="楷体" w:hAnsi="楷体" w:eastAsia="楷体" w:cs="楷体"/>
          <w:b/>
          <w:bCs/>
          <w:color w:val="000000"/>
          <w:kern w:val="0"/>
          <w:szCs w:val="32"/>
        </w:rPr>
        <w:t>（二）内设机构</w:t>
      </w:r>
    </w:p>
    <w:p w14:paraId="16D42177">
      <w:pPr>
        <w:pStyle w:val="6"/>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县委党校内设3个处（室）：办公室、教务处、行政处。</w:t>
      </w:r>
    </w:p>
    <w:p w14:paraId="0090DCA8">
      <w:pPr>
        <w:widowControl/>
        <w:jc w:val="left"/>
      </w:pPr>
      <w:r>
        <w:rPr>
          <w:rFonts w:hint="eastAsia" w:ascii="黑体" w:hAnsi="宋体" w:eastAsia="黑体"/>
          <w:color w:val="000000"/>
          <w:kern w:val="0"/>
          <w:szCs w:val="32"/>
        </w:rPr>
        <w:t xml:space="preserve"> </w:t>
      </w:r>
      <w:r>
        <w:rPr>
          <w:rFonts w:ascii="黑体" w:hAnsi="宋体" w:eastAsia="黑体"/>
          <w:color w:val="000000"/>
          <w:kern w:val="0"/>
          <w:szCs w:val="32"/>
        </w:rPr>
        <w:t>二、</w:t>
      </w:r>
      <w:r>
        <w:rPr>
          <w:rFonts w:hint="eastAsia" w:ascii="黑体" w:hAnsi="宋体" w:eastAsia="黑体"/>
          <w:color w:val="000000"/>
          <w:kern w:val="0"/>
          <w:szCs w:val="32"/>
        </w:rPr>
        <w:t>部门决算单位构成</w:t>
      </w:r>
    </w:p>
    <w:p w14:paraId="420E0F22">
      <w:pPr>
        <w:pStyle w:val="6"/>
        <w:shd w:val="clear" w:color="auto" w:fill="FFFFFF"/>
        <w:spacing w:before="0" w:beforeAutospacing="0" w:after="0" w:afterAutospacing="0" w:line="375" w:lineRule="atLeast"/>
        <w:ind w:firstLine="480"/>
        <w:rPr>
          <w:rFonts w:ascii="黑体" w:eastAsia="黑体" w:cs="Times New Roman"/>
          <w:color w:val="000000"/>
          <w:sz w:val="32"/>
          <w:szCs w:val="32"/>
        </w:rPr>
      </w:pPr>
      <w:r>
        <w:rPr>
          <w:rFonts w:hint="eastAsia" w:ascii="仿宋_GB2312" w:eastAsia="仿宋_GB2312" w:cstheme="minorBidi"/>
          <w:kern w:val="2"/>
          <w:sz w:val="32"/>
          <w:szCs w:val="32"/>
        </w:rPr>
        <w:t>中共蓝田县委党校是全额财政拨款的参照公务员法管理的事业单位，</w:t>
      </w:r>
      <w:r>
        <w:rPr>
          <w:rFonts w:ascii="仿宋_GB2312" w:eastAsia="仿宋_GB2312" w:cstheme="minorBidi"/>
          <w:kern w:val="2"/>
          <w:sz w:val="32"/>
          <w:szCs w:val="32"/>
        </w:rPr>
        <w:t xml:space="preserve"> </w:t>
      </w:r>
      <w:r>
        <w:rPr>
          <w:rFonts w:hint="eastAsia" w:ascii="黑体" w:eastAsia="黑体" w:cs="Times New Roman"/>
          <w:color w:val="000000"/>
          <w:sz w:val="32"/>
          <w:szCs w:val="32"/>
        </w:rPr>
        <w:t>纳入2019年度本部门决算编制范围的单位共1个，仅本</w:t>
      </w:r>
      <w:r>
        <w:rPr>
          <w:rFonts w:ascii="黑体" w:eastAsia="黑体" w:cs="Times New Roman"/>
          <w:color w:val="000000"/>
          <w:sz w:val="32"/>
          <w:szCs w:val="32"/>
        </w:rPr>
        <w:t>级预算</w:t>
      </w:r>
      <w:r>
        <w:rPr>
          <w:rFonts w:hint="eastAsia" w:ascii="黑体" w:eastAsia="黑体" w:cs="Times New Roman"/>
          <w:color w:val="000000"/>
          <w:sz w:val="32"/>
          <w:szCs w:val="32"/>
        </w:rPr>
        <w:t>单位：</w:t>
      </w:r>
    </w:p>
    <w:tbl>
      <w:tblPr>
        <w:tblStyle w:val="8"/>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14:paraId="704CD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14:paraId="13A9ABD2">
            <w:pPr>
              <w:jc w:val="center"/>
              <w:rPr>
                <w:rFonts w:ascii="黑体" w:hAnsi="黑体" w:eastAsia="黑体"/>
                <w:szCs w:val="32"/>
              </w:rPr>
            </w:pPr>
            <w:r>
              <w:rPr>
                <w:rFonts w:hint="eastAsia" w:ascii="黑体" w:hAnsi="黑体" w:eastAsia="黑体"/>
                <w:szCs w:val="32"/>
              </w:rPr>
              <w:t>序号</w:t>
            </w:r>
          </w:p>
        </w:tc>
        <w:tc>
          <w:tcPr>
            <w:tcW w:w="7278" w:type="dxa"/>
            <w:vAlign w:val="center"/>
          </w:tcPr>
          <w:p w14:paraId="27AF6F2F">
            <w:pPr>
              <w:jc w:val="center"/>
              <w:rPr>
                <w:rFonts w:ascii="黑体" w:hAnsi="黑体" w:eastAsia="黑体"/>
                <w:szCs w:val="32"/>
              </w:rPr>
            </w:pPr>
            <w:r>
              <w:rPr>
                <w:rFonts w:hint="eastAsia" w:ascii="黑体" w:hAnsi="黑体" w:eastAsia="黑体"/>
                <w:szCs w:val="32"/>
              </w:rPr>
              <w:t>单位名称</w:t>
            </w:r>
          </w:p>
        </w:tc>
      </w:tr>
      <w:tr w14:paraId="37C65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14:paraId="6601F9FC">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14:paraId="138E15A3">
            <w:pPr>
              <w:jc w:val="center"/>
              <w:rPr>
                <w:rFonts w:ascii="仿宋_GB2312" w:hAnsi="仿宋_GB2312" w:eastAsia="仿宋_GB2312" w:cs="仿宋_GB2312"/>
                <w:szCs w:val="32"/>
              </w:rPr>
            </w:pPr>
            <w:r>
              <w:rPr>
                <w:rFonts w:hint="eastAsia" w:ascii="仿宋_GB2312" w:hAnsi="仿宋_GB2312" w:eastAsia="仿宋_GB2312" w:cs="仿宋_GB2312"/>
                <w:szCs w:val="32"/>
              </w:rPr>
              <w:t>中共蓝田县委党校本级（机关）</w:t>
            </w:r>
          </w:p>
        </w:tc>
      </w:tr>
    </w:tbl>
    <w:p w14:paraId="319A2541">
      <w:pPr>
        <w:ind w:firstLine="640"/>
        <w:rPr>
          <w:rFonts w:ascii="黑体" w:hAnsi="黑体" w:eastAsia="黑体"/>
          <w:b/>
          <w:bCs/>
          <w:szCs w:val="32"/>
        </w:rPr>
      </w:pPr>
      <w:r>
        <w:rPr>
          <w:rFonts w:hint="eastAsia" w:ascii="黑体" w:hAnsi="黑体" w:eastAsia="黑体"/>
          <w:b/>
          <w:bCs/>
          <w:szCs w:val="32"/>
        </w:rPr>
        <w:t>三、部门人员情况</w:t>
      </w:r>
    </w:p>
    <w:p w14:paraId="55863573">
      <w:pPr>
        <w:pStyle w:val="6"/>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截止201</w:t>
      </w:r>
      <w:r>
        <w:rPr>
          <w:rFonts w:hint="eastAsia" w:ascii="仿宋_GB2312" w:eastAsia="仿宋_GB2312" w:cstheme="minorBidi"/>
          <w:kern w:val="2"/>
          <w:sz w:val="32"/>
          <w:szCs w:val="32"/>
        </w:rPr>
        <w:t>9</w:t>
      </w:r>
      <w:r>
        <w:rPr>
          <w:rFonts w:ascii="仿宋_GB2312" w:eastAsia="仿宋_GB2312" w:cstheme="minorBidi"/>
          <w:kern w:val="2"/>
          <w:sz w:val="32"/>
          <w:szCs w:val="32"/>
        </w:rPr>
        <w:t>年12月31日，</w:t>
      </w:r>
      <w:r>
        <w:rPr>
          <w:rFonts w:hint="eastAsia" w:ascii="仿宋_GB2312" w:eastAsia="仿宋_GB2312" w:cstheme="minorBidi"/>
          <w:kern w:val="2"/>
          <w:sz w:val="32"/>
          <w:szCs w:val="32"/>
        </w:rPr>
        <w:t>单位编制13人，其中行政人员编制7人、事业人员编制6人，</w:t>
      </w:r>
      <w:r>
        <w:rPr>
          <w:rFonts w:ascii="仿宋_GB2312" w:eastAsia="仿宋_GB2312" w:cstheme="minorBidi"/>
          <w:kern w:val="2"/>
          <w:sz w:val="32"/>
          <w:szCs w:val="32"/>
        </w:rPr>
        <w:t>实有在职人员1</w:t>
      </w:r>
      <w:r>
        <w:rPr>
          <w:rFonts w:hint="eastAsia" w:ascii="仿宋_GB2312" w:eastAsia="仿宋_GB2312" w:cstheme="minorBidi"/>
          <w:kern w:val="2"/>
          <w:sz w:val="32"/>
          <w:szCs w:val="32"/>
        </w:rPr>
        <w:t>3</w:t>
      </w:r>
      <w:r>
        <w:rPr>
          <w:rFonts w:ascii="仿宋_GB2312" w:eastAsia="仿宋_GB2312" w:cstheme="minorBidi"/>
          <w:kern w:val="2"/>
          <w:sz w:val="32"/>
          <w:szCs w:val="32"/>
        </w:rPr>
        <w:t>人，</w:t>
      </w:r>
      <w:r>
        <w:rPr>
          <w:rFonts w:hint="eastAsia" w:ascii="仿宋_GB2312" w:eastAsia="仿宋_GB2312" w:cstheme="minorBidi"/>
          <w:kern w:val="2"/>
          <w:sz w:val="32"/>
          <w:szCs w:val="32"/>
        </w:rPr>
        <w:t>其中行政人员编制7人、事业人员编制6人，</w:t>
      </w:r>
      <w:r>
        <w:rPr>
          <w:rFonts w:ascii="仿宋_GB2312" w:eastAsia="仿宋_GB2312" w:cstheme="minorBidi"/>
          <w:kern w:val="2"/>
          <w:sz w:val="32"/>
          <w:szCs w:val="32"/>
        </w:rPr>
        <w:t>离退休人员1</w:t>
      </w:r>
      <w:r>
        <w:rPr>
          <w:rFonts w:hint="eastAsia" w:ascii="仿宋_GB2312" w:eastAsia="仿宋_GB2312" w:cstheme="minorBidi"/>
          <w:kern w:val="2"/>
          <w:sz w:val="32"/>
          <w:szCs w:val="32"/>
        </w:rPr>
        <w:t>9</w:t>
      </w:r>
      <w:r>
        <w:rPr>
          <w:rFonts w:ascii="仿宋_GB2312" w:eastAsia="仿宋_GB2312" w:cstheme="minorBidi"/>
          <w:kern w:val="2"/>
          <w:sz w:val="32"/>
          <w:szCs w:val="32"/>
        </w:rPr>
        <w:t>人。</w:t>
      </w:r>
    </w:p>
    <w:p w14:paraId="06E59993">
      <w:pPr>
        <w:widowControl/>
        <w:jc w:val="center"/>
        <w:rPr>
          <w:rFonts w:ascii="黑体" w:hAnsi="宋体" w:eastAsia="黑体"/>
          <w:color w:val="000000"/>
          <w:kern w:val="0"/>
          <w:sz w:val="44"/>
          <w:szCs w:val="44"/>
        </w:rPr>
      </w:pPr>
      <w:r>
        <w:rPr>
          <w:rFonts w:hint="eastAsia" w:ascii="黑体" w:hAnsi="宋体" w:eastAsia="黑体"/>
          <w:color w:val="000000"/>
          <w:kern w:val="0"/>
          <w:sz w:val="44"/>
          <w:szCs w:val="44"/>
        </w:rPr>
        <w:drawing>
          <wp:inline distT="0" distB="0" distL="0" distR="0">
            <wp:extent cx="2357120" cy="2144395"/>
            <wp:effectExtent l="19050" t="0" r="24039" b="816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4296909A">
      <w:pPr>
        <w:widowControl/>
        <w:jc w:val="center"/>
        <w:rPr>
          <w:rFonts w:ascii="黑体" w:hAnsi="宋体" w:eastAsia="黑体"/>
          <w:color w:val="000000"/>
          <w:kern w:val="0"/>
          <w:sz w:val="44"/>
          <w:szCs w:val="44"/>
        </w:rPr>
      </w:pPr>
    </w:p>
    <w:p w14:paraId="2616A655">
      <w:pPr>
        <w:widowControl/>
        <w:jc w:val="center"/>
        <w:rPr>
          <w:sz w:val="44"/>
          <w:szCs w:val="44"/>
        </w:rPr>
      </w:pPr>
      <w:r>
        <w:rPr>
          <w:rFonts w:ascii="黑体" w:hAnsi="宋体" w:eastAsia="黑体"/>
          <w:color w:val="000000"/>
          <w:kern w:val="0"/>
          <w:sz w:val="44"/>
          <w:szCs w:val="44"/>
        </w:rPr>
        <w:t>第二部分 2019年度部门决算表</w:t>
      </w:r>
    </w:p>
    <w:tbl>
      <w:tblPr>
        <w:tblStyle w:val="7"/>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14:paraId="489C2F82">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FD5AB0">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C04F0">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39C9E7">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14:paraId="7F350DF2">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9708AE">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14:paraId="352BFD7C">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329652">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55FA07">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2B575E">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3654B">
            <w:pPr>
              <w:jc w:val="center"/>
              <w:rPr>
                <w:rFonts w:ascii="宋体" w:hAnsi="宋体" w:cs="宋体"/>
                <w:color w:val="000000"/>
                <w:sz w:val="24"/>
              </w:rPr>
            </w:pPr>
          </w:p>
        </w:tc>
      </w:tr>
      <w:tr w14:paraId="1E61D1A1">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124C6">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150A83">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B4422">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77DC6">
            <w:pPr>
              <w:jc w:val="center"/>
              <w:rPr>
                <w:rFonts w:ascii="宋体" w:hAnsi="宋体" w:cs="宋体"/>
                <w:color w:val="000000"/>
                <w:sz w:val="24"/>
              </w:rPr>
            </w:pPr>
          </w:p>
        </w:tc>
      </w:tr>
      <w:tr w14:paraId="2AECBCEB">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54561">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6D1F59">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C757CE">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EC4ABF">
            <w:pPr>
              <w:jc w:val="center"/>
              <w:rPr>
                <w:rFonts w:ascii="宋体" w:hAnsi="宋体" w:cs="宋体"/>
                <w:color w:val="000000"/>
                <w:sz w:val="24"/>
              </w:rPr>
            </w:pPr>
          </w:p>
        </w:tc>
      </w:tr>
      <w:tr w14:paraId="6B40125B">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33E0CA">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DD8DFF">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04DED6">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539FB">
            <w:pPr>
              <w:jc w:val="center"/>
              <w:rPr>
                <w:rFonts w:ascii="宋体" w:hAnsi="宋体" w:cs="宋体"/>
                <w:color w:val="000000"/>
                <w:sz w:val="24"/>
              </w:rPr>
            </w:pPr>
          </w:p>
        </w:tc>
      </w:tr>
      <w:tr w14:paraId="3311E892">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5DB60D">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195C26">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368D2">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0992D5">
            <w:pPr>
              <w:jc w:val="center"/>
              <w:rPr>
                <w:rFonts w:ascii="宋体" w:hAnsi="宋体" w:cs="宋体"/>
                <w:color w:val="000000"/>
                <w:sz w:val="24"/>
              </w:rPr>
            </w:pPr>
          </w:p>
        </w:tc>
      </w:tr>
      <w:tr w14:paraId="701D9253">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AF196C">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4016E1">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E8BB2">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936FE">
            <w:pPr>
              <w:jc w:val="center"/>
              <w:rPr>
                <w:rFonts w:ascii="宋体" w:hAnsi="宋体" w:cs="宋体"/>
                <w:color w:val="000000"/>
                <w:sz w:val="24"/>
              </w:rPr>
            </w:pPr>
          </w:p>
        </w:tc>
      </w:tr>
      <w:tr w14:paraId="471D203A">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1A3F4A5">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6008A88">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EF7709E">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E17C4A6">
            <w:pPr>
              <w:jc w:val="center"/>
              <w:rPr>
                <w:rFonts w:ascii="宋体" w:hAnsi="宋体" w:cs="宋体"/>
                <w:color w:val="000000"/>
                <w:sz w:val="24"/>
              </w:rPr>
            </w:pPr>
          </w:p>
        </w:tc>
      </w:tr>
      <w:tr w14:paraId="1D6E6559">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F2C52">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3218B">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14:paraId="5A0663EF">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3829D">
            <w:pPr>
              <w:jc w:val="center"/>
              <w:rPr>
                <w:rFonts w:ascii="宋体" w:hAnsi="宋体" w:cs="宋体"/>
                <w:color w:val="000000"/>
                <w:sz w:val="24"/>
              </w:rPr>
            </w:pPr>
            <w:r>
              <w:rPr>
                <w:rFonts w:hint="eastAsia" w:ascii="宋体" w:hAnsi="宋体" w:cs="宋体"/>
                <w:color w:val="000000"/>
                <w:sz w:val="24"/>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F6CA99">
            <w:pPr>
              <w:jc w:val="center"/>
              <w:rPr>
                <w:rFonts w:ascii="宋体" w:hAnsi="宋体" w:cs="宋体"/>
                <w:color w:val="000000"/>
                <w:sz w:val="24"/>
              </w:rPr>
            </w:pPr>
            <w:r>
              <w:rPr>
                <w:rFonts w:hint="eastAsia" w:ascii="宋体" w:hAnsi="宋体" w:cs="宋体"/>
                <w:color w:val="000000"/>
                <w:sz w:val="24"/>
              </w:rPr>
              <w:t>无此项支出</w:t>
            </w:r>
          </w:p>
        </w:tc>
      </w:tr>
    </w:tbl>
    <w:p w14:paraId="217C65AD">
      <w:pPr>
        <w:widowControl/>
        <w:rPr>
          <w:rFonts w:ascii="黑体" w:hAnsi="宋体" w:eastAsia="黑体"/>
          <w:color w:val="000000"/>
          <w:kern w:val="0"/>
          <w:sz w:val="44"/>
          <w:szCs w:val="44"/>
        </w:rPr>
      </w:pPr>
    </w:p>
    <w:p w14:paraId="7BC6033F">
      <w:pPr>
        <w:widowControl/>
        <w:rPr>
          <w:rFonts w:ascii="黑体" w:hAnsi="宋体" w:eastAsia="黑体"/>
          <w:color w:val="000000"/>
          <w:kern w:val="0"/>
          <w:sz w:val="44"/>
          <w:szCs w:val="44"/>
        </w:rPr>
      </w:pPr>
    </w:p>
    <w:p w14:paraId="77BF791F">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14:paraId="145F6989">
      <w:pPr>
        <w:jc w:val="center"/>
        <w:rPr>
          <w:rFonts w:ascii="宋体" w:hAnsi="宋体" w:eastAsia="宋体" w:cs="宋体"/>
          <w:b/>
          <w:bCs/>
          <w:szCs w:val="32"/>
        </w:rPr>
      </w:pPr>
      <w:r>
        <w:rPr>
          <w:rFonts w:hint="eastAsia" w:ascii="宋体" w:hAnsi="宋体" w:eastAsia="宋体" w:cs="宋体"/>
          <w:b/>
          <w:bCs/>
          <w:szCs w:val="32"/>
        </w:rPr>
        <w:t>收入支出决算总表</w:t>
      </w:r>
    </w:p>
    <w:p w14:paraId="7DFF73CF">
      <w:pPr>
        <w:jc w:val="right"/>
        <w:rPr>
          <w:rFonts w:ascii="宋体" w:hAnsi="宋体" w:eastAsia="宋体" w:cs="宋体"/>
          <w:b/>
          <w:bCs/>
          <w:sz w:val="21"/>
          <w:szCs w:val="21"/>
        </w:rPr>
      </w:pPr>
      <w:r>
        <w:rPr>
          <w:rFonts w:hint="eastAsia" w:ascii="宋体" w:hAnsi="宋体" w:eastAsia="宋体" w:cs="宋体"/>
          <w:b/>
          <w:bCs/>
          <w:sz w:val="21"/>
          <w:szCs w:val="21"/>
        </w:rPr>
        <w:t>公开01表</w:t>
      </w:r>
    </w:p>
    <w:p w14:paraId="22678B42">
      <w:pPr>
        <w:rPr>
          <w:rFonts w:ascii="宋体" w:hAnsi="宋体" w:eastAsia="宋体" w:cs="宋体"/>
          <w:b/>
          <w:bCs/>
          <w:sz w:val="21"/>
          <w:szCs w:val="21"/>
        </w:rPr>
      </w:pPr>
      <w:r>
        <w:rPr>
          <w:rFonts w:hint="eastAsia" w:ascii="宋体" w:hAnsi="宋体" w:eastAsia="宋体" w:cs="宋体"/>
          <w:b/>
          <w:bCs/>
          <w:sz w:val="21"/>
          <w:szCs w:val="21"/>
        </w:rPr>
        <w:t>编制部门：中共蓝田县委党校                                       金额单位：万元</w:t>
      </w:r>
    </w:p>
    <w:tbl>
      <w:tblPr>
        <w:tblStyle w:val="7"/>
        <w:tblW w:w="8884" w:type="dxa"/>
        <w:tblInd w:w="0" w:type="dxa"/>
        <w:tblLayout w:type="fixed"/>
        <w:tblCellMar>
          <w:top w:w="15" w:type="dxa"/>
          <w:left w:w="15" w:type="dxa"/>
          <w:bottom w:w="15" w:type="dxa"/>
          <w:right w:w="15" w:type="dxa"/>
        </w:tblCellMar>
      </w:tblPr>
      <w:tblGrid>
        <w:gridCol w:w="3388"/>
        <w:gridCol w:w="1080"/>
        <w:gridCol w:w="3090"/>
        <w:gridCol w:w="1326"/>
      </w:tblGrid>
      <w:tr w14:paraId="030EE45B">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14:paraId="59F97F7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14:paraId="4262301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14:paraId="04746A81">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57A658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14:paraId="4B5B02A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14:paraId="27F0250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14:paraId="2E560BD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14:paraId="707F4094">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2D523E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14:paraId="6FD529DC">
            <w:pPr>
              <w:jc w:val="right"/>
              <w:rPr>
                <w:rFonts w:ascii="宋体" w:hAnsi="宋体" w:eastAsia="宋体" w:cs="Arial"/>
                <w:color w:val="000000"/>
                <w:sz w:val="22"/>
                <w:szCs w:val="22"/>
              </w:rPr>
            </w:pPr>
            <w:r>
              <w:rPr>
                <w:rFonts w:hint="eastAsia" w:cs="Arial"/>
                <w:color w:val="000000"/>
                <w:sz w:val="22"/>
                <w:szCs w:val="22"/>
              </w:rPr>
              <w:t>232.56</w:t>
            </w:r>
          </w:p>
          <w:p w14:paraId="788D8AA7">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378EBFD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DC5C92D">
            <w:pPr>
              <w:jc w:val="right"/>
              <w:rPr>
                <w:rFonts w:ascii="宋体" w:hAnsi="宋体" w:eastAsia="宋体" w:cs="Arial"/>
                <w:color w:val="000000"/>
                <w:sz w:val="22"/>
                <w:szCs w:val="22"/>
              </w:rPr>
            </w:pPr>
            <w:r>
              <w:rPr>
                <w:rFonts w:hint="eastAsia" w:cs="Arial"/>
                <w:color w:val="000000"/>
                <w:sz w:val="22"/>
                <w:szCs w:val="22"/>
              </w:rPr>
              <w:t>47.72</w:t>
            </w:r>
          </w:p>
        </w:tc>
      </w:tr>
      <w:tr w14:paraId="1F03CD54">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417084D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14:paraId="3D3779EA">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c>
          <w:tcPr>
            <w:tcW w:w="3090" w:type="dxa"/>
            <w:tcBorders>
              <w:top w:val="single" w:color="000000" w:sz="4" w:space="0"/>
              <w:left w:val="single" w:color="000000" w:sz="4" w:space="0"/>
              <w:bottom w:val="single" w:color="000000" w:sz="4" w:space="0"/>
              <w:right w:val="single" w:color="000000" w:sz="4" w:space="0"/>
            </w:tcBorders>
            <w:vAlign w:val="center"/>
          </w:tcPr>
          <w:p w14:paraId="56E7C0C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923D566">
            <w:pPr>
              <w:jc w:val="right"/>
              <w:rPr>
                <w:rFonts w:ascii="宋体" w:hAnsi="宋体" w:eastAsia="宋体" w:cs="Arial"/>
                <w:color w:val="000000"/>
                <w:sz w:val="22"/>
                <w:szCs w:val="22"/>
              </w:rPr>
            </w:pPr>
            <w:r>
              <w:rPr>
                <w:rFonts w:hint="eastAsia" w:cs="Arial"/>
                <w:color w:val="000000"/>
                <w:sz w:val="22"/>
                <w:szCs w:val="22"/>
              </w:rPr>
              <w:t>0.00</w:t>
            </w:r>
          </w:p>
        </w:tc>
      </w:tr>
      <w:tr w14:paraId="5E4BF27A">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BC1139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14:paraId="48CF9D9A">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c>
          <w:tcPr>
            <w:tcW w:w="3090" w:type="dxa"/>
            <w:tcBorders>
              <w:top w:val="single" w:color="000000" w:sz="4" w:space="0"/>
              <w:left w:val="single" w:color="000000" w:sz="4" w:space="0"/>
              <w:bottom w:val="single" w:color="000000" w:sz="4" w:space="0"/>
              <w:right w:val="single" w:color="000000" w:sz="4" w:space="0"/>
            </w:tcBorders>
            <w:vAlign w:val="center"/>
          </w:tcPr>
          <w:p w14:paraId="732EFC2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17D405BD">
            <w:pPr>
              <w:jc w:val="right"/>
              <w:rPr>
                <w:rFonts w:ascii="宋体" w:hAnsi="宋体" w:eastAsia="宋体" w:cs="Arial"/>
                <w:color w:val="000000"/>
                <w:sz w:val="22"/>
                <w:szCs w:val="22"/>
              </w:rPr>
            </w:pPr>
            <w:r>
              <w:rPr>
                <w:rFonts w:hint="eastAsia" w:cs="Arial"/>
                <w:color w:val="000000"/>
                <w:sz w:val="22"/>
                <w:szCs w:val="22"/>
              </w:rPr>
              <w:t>0.00</w:t>
            </w:r>
          </w:p>
        </w:tc>
      </w:tr>
      <w:tr w14:paraId="7B8F5729">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ADADEA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14:paraId="6EFADBB2">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0</w:t>
            </w:r>
          </w:p>
        </w:tc>
        <w:tc>
          <w:tcPr>
            <w:tcW w:w="3090" w:type="dxa"/>
            <w:tcBorders>
              <w:top w:val="single" w:color="000000" w:sz="4" w:space="0"/>
              <w:left w:val="single" w:color="000000" w:sz="4" w:space="0"/>
              <w:bottom w:val="single" w:color="000000" w:sz="4" w:space="0"/>
              <w:right w:val="single" w:color="000000" w:sz="4" w:space="0"/>
            </w:tcBorders>
            <w:vAlign w:val="center"/>
          </w:tcPr>
          <w:p w14:paraId="7BE461D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3FA90E0">
            <w:pPr>
              <w:jc w:val="right"/>
              <w:rPr>
                <w:rFonts w:ascii="宋体" w:hAnsi="宋体" w:eastAsia="宋体" w:cs="Arial"/>
                <w:color w:val="000000"/>
                <w:sz w:val="22"/>
                <w:szCs w:val="22"/>
              </w:rPr>
            </w:pPr>
            <w:r>
              <w:rPr>
                <w:rFonts w:hint="eastAsia" w:cs="Arial"/>
                <w:color w:val="000000"/>
                <w:sz w:val="22"/>
                <w:szCs w:val="22"/>
              </w:rPr>
              <w:t>0.00</w:t>
            </w:r>
          </w:p>
        </w:tc>
      </w:tr>
      <w:tr w14:paraId="684EF566">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DD94F0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14:paraId="3766FD5C">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0</w:t>
            </w:r>
          </w:p>
        </w:tc>
        <w:tc>
          <w:tcPr>
            <w:tcW w:w="3090" w:type="dxa"/>
            <w:tcBorders>
              <w:top w:val="single" w:color="000000" w:sz="4" w:space="0"/>
              <w:left w:val="single" w:color="000000" w:sz="4" w:space="0"/>
              <w:bottom w:val="single" w:color="000000" w:sz="4" w:space="0"/>
              <w:right w:val="single" w:color="000000" w:sz="4" w:space="0"/>
            </w:tcBorders>
            <w:vAlign w:val="center"/>
          </w:tcPr>
          <w:p w14:paraId="7D4728B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26C0710">
            <w:pPr>
              <w:jc w:val="right"/>
              <w:rPr>
                <w:rFonts w:ascii="宋体" w:hAnsi="宋体" w:eastAsia="宋体" w:cs="Arial"/>
                <w:color w:val="000000"/>
                <w:sz w:val="22"/>
                <w:szCs w:val="22"/>
              </w:rPr>
            </w:pPr>
            <w:r>
              <w:rPr>
                <w:rFonts w:hint="eastAsia" w:cs="Arial"/>
                <w:color w:val="000000"/>
                <w:sz w:val="22"/>
                <w:szCs w:val="22"/>
              </w:rPr>
              <w:t>163.18</w:t>
            </w:r>
          </w:p>
        </w:tc>
      </w:tr>
      <w:tr w14:paraId="5EDA04E7">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875187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14:paraId="63C66B83">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c>
          <w:tcPr>
            <w:tcW w:w="3090" w:type="dxa"/>
            <w:tcBorders>
              <w:top w:val="single" w:color="000000" w:sz="4" w:space="0"/>
              <w:left w:val="single" w:color="000000" w:sz="4" w:space="0"/>
              <w:bottom w:val="single" w:color="000000" w:sz="4" w:space="0"/>
              <w:right w:val="single" w:color="000000" w:sz="4" w:space="0"/>
            </w:tcBorders>
            <w:vAlign w:val="center"/>
          </w:tcPr>
          <w:p w14:paraId="25C21033">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E8DFA34">
            <w:pPr>
              <w:jc w:val="right"/>
              <w:rPr>
                <w:rFonts w:ascii="宋体" w:hAnsi="宋体" w:eastAsia="宋体" w:cs="Arial"/>
                <w:color w:val="000000"/>
                <w:sz w:val="22"/>
                <w:szCs w:val="22"/>
              </w:rPr>
            </w:pPr>
            <w:r>
              <w:rPr>
                <w:rFonts w:hint="eastAsia" w:cs="Arial"/>
                <w:color w:val="000000"/>
                <w:sz w:val="22"/>
                <w:szCs w:val="22"/>
              </w:rPr>
              <w:t>0.00</w:t>
            </w:r>
          </w:p>
        </w:tc>
      </w:tr>
      <w:tr w14:paraId="7EB6F24E">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1AA9F2B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14:paraId="363870B3">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0</w:t>
            </w:r>
          </w:p>
        </w:tc>
        <w:tc>
          <w:tcPr>
            <w:tcW w:w="3090" w:type="dxa"/>
            <w:tcBorders>
              <w:top w:val="single" w:color="000000" w:sz="4" w:space="0"/>
              <w:left w:val="single" w:color="000000" w:sz="4" w:space="0"/>
              <w:bottom w:val="single" w:color="000000" w:sz="4" w:space="0"/>
              <w:right w:val="single" w:color="000000" w:sz="4" w:space="0"/>
            </w:tcBorders>
            <w:vAlign w:val="center"/>
          </w:tcPr>
          <w:p w14:paraId="746C95F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0C9E1A5">
            <w:pPr>
              <w:jc w:val="right"/>
              <w:rPr>
                <w:rFonts w:ascii="宋体" w:hAnsi="宋体" w:eastAsia="宋体" w:cs="Arial"/>
                <w:color w:val="000000"/>
                <w:sz w:val="22"/>
                <w:szCs w:val="22"/>
              </w:rPr>
            </w:pPr>
            <w:r>
              <w:rPr>
                <w:rFonts w:hint="eastAsia" w:cs="Arial"/>
                <w:color w:val="000000"/>
                <w:sz w:val="22"/>
                <w:szCs w:val="22"/>
              </w:rPr>
              <w:t>0.00</w:t>
            </w:r>
          </w:p>
        </w:tc>
      </w:tr>
      <w:tr w14:paraId="74FE985D">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DFFF8C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14:paraId="3AD59FCA">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0</w:t>
            </w:r>
          </w:p>
        </w:tc>
        <w:tc>
          <w:tcPr>
            <w:tcW w:w="3090" w:type="dxa"/>
            <w:tcBorders>
              <w:top w:val="single" w:color="000000" w:sz="4" w:space="0"/>
              <w:left w:val="single" w:color="000000" w:sz="4" w:space="0"/>
              <w:bottom w:val="single" w:color="000000" w:sz="4" w:space="0"/>
              <w:right w:val="single" w:color="000000" w:sz="4" w:space="0"/>
            </w:tcBorders>
            <w:vAlign w:val="center"/>
          </w:tcPr>
          <w:p w14:paraId="32A69456">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20E7881">
            <w:pPr>
              <w:jc w:val="right"/>
              <w:rPr>
                <w:rFonts w:ascii="宋体" w:hAnsi="宋体" w:eastAsia="宋体" w:cs="Arial"/>
                <w:color w:val="000000"/>
                <w:sz w:val="22"/>
                <w:szCs w:val="22"/>
              </w:rPr>
            </w:pPr>
            <w:r>
              <w:rPr>
                <w:rFonts w:hint="eastAsia" w:cs="Arial"/>
                <w:color w:val="000000"/>
                <w:sz w:val="22"/>
                <w:szCs w:val="22"/>
              </w:rPr>
              <w:t>17.37</w:t>
            </w:r>
          </w:p>
        </w:tc>
      </w:tr>
      <w:tr w14:paraId="3A59F4DC">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B3DA254">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5B455937">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0D274B8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0E7276C">
            <w:pPr>
              <w:jc w:val="right"/>
              <w:rPr>
                <w:rFonts w:ascii="宋体" w:hAnsi="宋体" w:eastAsia="宋体" w:cs="Arial"/>
                <w:color w:val="000000"/>
                <w:sz w:val="22"/>
                <w:szCs w:val="22"/>
              </w:rPr>
            </w:pPr>
            <w:r>
              <w:rPr>
                <w:rFonts w:hint="eastAsia" w:cs="Arial"/>
                <w:color w:val="000000"/>
                <w:sz w:val="22"/>
                <w:szCs w:val="22"/>
              </w:rPr>
              <w:t>4.28</w:t>
            </w:r>
          </w:p>
        </w:tc>
      </w:tr>
      <w:tr w14:paraId="5572CBE0">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D830158">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48B2C16E">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60351F2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72C195B9">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762D1C13">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17825295">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7B9EF33B">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39DB76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9DF828E">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722E00D0">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2681A7E2">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1602ADCE">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F64680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0ED2814">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44C5278D">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6F39DE03">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21EDED0D">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1F7CC1C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A749AE1">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1FF30313">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7774D310">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7C0CE93D">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76CBF672">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FDFEAAB">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2CEBC129">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21C696ED">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2C84BBD8">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4E66FC9E">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E297635">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7DEE4974">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4E8696F1">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03F6C867">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7CDCCA6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BC4D2CA">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6142256E">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00AFA62B">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0A10B35E">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1B38560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BC8E0F6">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225597F1">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621417EE">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637C1CC9">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05A2A84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7443F6AD">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2230DE96">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2729ADE">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3F3592A1">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18B4D4D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DB0543F">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5F80E41E">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47BFDA22">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0F4A4CCD">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62D08DB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18D29AB">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3D0305AB">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5CA84551">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05E26784">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3F9DB179">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1FBB747">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45C09139">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B66DB6B">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61D60D1D">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6654C376">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69B968B">
            <w:pPr>
              <w:jc w:val="right"/>
              <w:rPr>
                <w:rFonts w:ascii="宋体" w:hAnsi="宋体" w:eastAsia="宋体" w:cs="宋体"/>
                <w:color w:val="000000"/>
                <w:sz w:val="21"/>
                <w:szCs w:val="21"/>
              </w:rPr>
            </w:pPr>
            <w:r>
              <w:rPr>
                <w:rFonts w:hint="eastAsia" w:ascii="宋体" w:hAnsi="宋体" w:eastAsia="宋体" w:cs="宋体"/>
                <w:color w:val="000000"/>
                <w:sz w:val="21"/>
                <w:szCs w:val="21"/>
              </w:rPr>
              <w:t>0</w:t>
            </w:r>
          </w:p>
        </w:tc>
      </w:tr>
      <w:tr w14:paraId="34D39E74">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14:paraId="4D55902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14:paraId="2513FB5C">
            <w:pPr>
              <w:jc w:val="right"/>
              <w:rPr>
                <w:rFonts w:ascii="宋体" w:hAnsi="宋体" w:eastAsia="宋体" w:cs="Arial"/>
                <w:color w:val="000000"/>
                <w:sz w:val="22"/>
                <w:szCs w:val="22"/>
              </w:rPr>
            </w:pPr>
            <w:r>
              <w:rPr>
                <w:rFonts w:hint="eastAsia" w:cs="Arial"/>
                <w:color w:val="000000"/>
                <w:sz w:val="22"/>
                <w:szCs w:val="22"/>
              </w:rPr>
              <w:t>232.56</w:t>
            </w:r>
          </w:p>
        </w:tc>
        <w:tc>
          <w:tcPr>
            <w:tcW w:w="3090" w:type="dxa"/>
            <w:tcBorders>
              <w:top w:val="single" w:color="000000" w:sz="4" w:space="0"/>
              <w:left w:val="single" w:color="000000" w:sz="4" w:space="0"/>
              <w:right w:val="single" w:color="000000" w:sz="4" w:space="0"/>
            </w:tcBorders>
            <w:vAlign w:val="center"/>
          </w:tcPr>
          <w:p w14:paraId="1BC46E7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14:paraId="42D8B491">
            <w:pPr>
              <w:jc w:val="right"/>
              <w:rPr>
                <w:rFonts w:ascii="宋体" w:hAnsi="宋体" w:eastAsia="宋体" w:cs="Arial"/>
                <w:color w:val="000000"/>
                <w:sz w:val="22"/>
                <w:szCs w:val="22"/>
              </w:rPr>
            </w:pPr>
            <w:r>
              <w:rPr>
                <w:rFonts w:hint="eastAsia" w:cs="Arial"/>
                <w:color w:val="000000"/>
                <w:sz w:val="22"/>
                <w:szCs w:val="22"/>
              </w:rPr>
              <w:t>232.56</w:t>
            </w:r>
          </w:p>
        </w:tc>
      </w:tr>
      <w:tr w14:paraId="65ED5D0E">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00EB1BB">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14:paraId="42365768">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45298A9F">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center"/>
          </w:tcPr>
          <w:p w14:paraId="66435110">
            <w:pPr>
              <w:jc w:val="right"/>
              <w:rPr>
                <w:rFonts w:ascii="宋体" w:hAnsi="宋体" w:eastAsia="宋体" w:cs="Arial"/>
                <w:color w:val="000000"/>
                <w:sz w:val="22"/>
                <w:szCs w:val="22"/>
              </w:rPr>
            </w:pPr>
            <w:r>
              <w:rPr>
                <w:rFonts w:hint="eastAsia" w:cs="Arial"/>
                <w:color w:val="000000"/>
                <w:sz w:val="22"/>
                <w:szCs w:val="22"/>
              </w:rPr>
              <w:t>0.00</w:t>
            </w:r>
          </w:p>
        </w:tc>
      </w:tr>
      <w:tr w14:paraId="3A88FC05">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D884FB1">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14:paraId="6BF4CA66">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1A6CC19B">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14:paraId="7CC07013">
            <w:pPr>
              <w:jc w:val="right"/>
              <w:rPr>
                <w:rFonts w:ascii="宋体" w:hAnsi="宋体" w:eastAsia="宋体" w:cs="Arial"/>
                <w:color w:val="000000"/>
                <w:sz w:val="22"/>
                <w:szCs w:val="22"/>
              </w:rPr>
            </w:pPr>
            <w:r>
              <w:rPr>
                <w:rFonts w:hint="eastAsia" w:cs="Arial"/>
                <w:color w:val="000000"/>
                <w:sz w:val="22"/>
                <w:szCs w:val="22"/>
              </w:rPr>
              <w:t>0.00</w:t>
            </w:r>
          </w:p>
        </w:tc>
      </w:tr>
      <w:tr w14:paraId="24C2F557">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1B13D4E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14:paraId="5FF03A1D">
            <w:pPr>
              <w:jc w:val="right"/>
              <w:rPr>
                <w:rFonts w:ascii="宋体" w:hAnsi="宋体" w:eastAsia="宋体" w:cs="Arial"/>
                <w:color w:val="000000"/>
                <w:sz w:val="22"/>
                <w:szCs w:val="22"/>
              </w:rPr>
            </w:pPr>
            <w:r>
              <w:rPr>
                <w:rFonts w:hint="eastAsia" w:cs="Arial"/>
                <w:color w:val="000000"/>
                <w:sz w:val="22"/>
                <w:szCs w:val="22"/>
              </w:rPr>
              <w:t>232.56</w:t>
            </w:r>
          </w:p>
        </w:tc>
        <w:tc>
          <w:tcPr>
            <w:tcW w:w="3090" w:type="dxa"/>
            <w:tcBorders>
              <w:top w:val="single" w:color="000000" w:sz="4" w:space="0"/>
              <w:left w:val="single" w:color="000000" w:sz="4" w:space="0"/>
              <w:bottom w:val="single" w:color="000000" w:sz="4" w:space="0"/>
              <w:right w:val="single" w:color="000000" w:sz="4" w:space="0"/>
            </w:tcBorders>
            <w:vAlign w:val="center"/>
          </w:tcPr>
          <w:p w14:paraId="6A8CD4A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14:paraId="0563A2FE">
            <w:pPr>
              <w:jc w:val="right"/>
              <w:rPr>
                <w:rFonts w:ascii="宋体" w:hAnsi="宋体" w:eastAsia="宋体" w:cs="Arial"/>
                <w:color w:val="000000"/>
                <w:sz w:val="22"/>
                <w:szCs w:val="22"/>
              </w:rPr>
            </w:pPr>
            <w:r>
              <w:rPr>
                <w:rFonts w:hint="eastAsia" w:cs="Arial"/>
                <w:color w:val="000000"/>
                <w:sz w:val="22"/>
                <w:szCs w:val="22"/>
              </w:rPr>
              <w:t>232.56</w:t>
            </w:r>
          </w:p>
        </w:tc>
      </w:tr>
    </w:tbl>
    <w:p w14:paraId="6C793D21">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14:paraId="45EBEC35"/>
    <w:p w14:paraId="2FD6B800"/>
    <w:p w14:paraId="6F46DE7F">
      <w:pPr>
        <w:jc w:val="center"/>
        <w:rPr>
          <w:rFonts w:ascii="宋体" w:hAnsi="宋体" w:eastAsia="宋体" w:cs="宋体"/>
          <w:b/>
          <w:bCs/>
          <w:szCs w:val="32"/>
        </w:rPr>
      </w:pPr>
      <w:r>
        <w:rPr>
          <w:rFonts w:hint="eastAsia" w:ascii="宋体" w:hAnsi="宋体" w:eastAsia="宋体" w:cs="宋体"/>
          <w:b/>
          <w:bCs/>
          <w:szCs w:val="32"/>
        </w:rPr>
        <w:t>收入决算表</w:t>
      </w:r>
    </w:p>
    <w:p w14:paraId="0A9EF4BA">
      <w:pPr>
        <w:rPr>
          <w:rFonts w:ascii="宋体" w:hAnsi="宋体" w:eastAsia="宋体" w:cs="宋体"/>
          <w:b/>
          <w:bCs/>
          <w:sz w:val="21"/>
          <w:szCs w:val="21"/>
        </w:rPr>
      </w:pPr>
      <w:r>
        <w:rPr>
          <w:rFonts w:hint="eastAsia" w:ascii="宋体" w:hAnsi="宋体" w:eastAsia="宋体" w:cs="宋体"/>
          <w:b/>
          <w:bCs/>
          <w:sz w:val="21"/>
          <w:szCs w:val="21"/>
        </w:rPr>
        <w:t>公开02表</w:t>
      </w:r>
    </w:p>
    <w:p w14:paraId="3F540025">
      <w:pPr>
        <w:rPr>
          <w:rFonts w:ascii="宋体" w:hAnsi="宋体" w:eastAsia="宋体" w:cs="宋体"/>
          <w:b/>
          <w:bCs/>
          <w:sz w:val="21"/>
          <w:szCs w:val="21"/>
        </w:rPr>
      </w:pPr>
      <w:r>
        <w:rPr>
          <w:rFonts w:hint="eastAsia" w:ascii="宋体" w:hAnsi="宋体" w:eastAsia="宋体" w:cs="宋体"/>
          <w:b/>
          <w:bCs/>
          <w:sz w:val="21"/>
          <w:szCs w:val="21"/>
        </w:rPr>
        <w:t>编制部门：中共蓝田县委党校                                       金额单位：万元</w:t>
      </w:r>
    </w:p>
    <w:tbl>
      <w:tblPr>
        <w:tblStyle w:val="7"/>
        <w:tblW w:w="8867" w:type="dxa"/>
        <w:tblInd w:w="0" w:type="dxa"/>
        <w:tblLayout w:type="fixed"/>
        <w:tblCellMar>
          <w:top w:w="15" w:type="dxa"/>
          <w:left w:w="15" w:type="dxa"/>
          <w:bottom w:w="15" w:type="dxa"/>
          <w:right w:w="15" w:type="dxa"/>
        </w:tblCellMar>
      </w:tblPr>
      <w:tblGrid>
        <w:gridCol w:w="927"/>
        <w:gridCol w:w="2349"/>
        <w:gridCol w:w="708"/>
        <w:gridCol w:w="851"/>
        <w:gridCol w:w="567"/>
        <w:gridCol w:w="567"/>
        <w:gridCol w:w="850"/>
        <w:gridCol w:w="567"/>
        <w:gridCol w:w="709"/>
        <w:gridCol w:w="772"/>
      </w:tblGrid>
      <w:tr w14:paraId="4C0D4BB0">
        <w:tblPrEx>
          <w:tblCellMar>
            <w:top w:w="15" w:type="dxa"/>
            <w:left w:w="15" w:type="dxa"/>
            <w:bottom w:w="15" w:type="dxa"/>
            <w:right w:w="15" w:type="dxa"/>
          </w:tblCellMar>
        </w:tblPrEx>
        <w:trPr>
          <w:trHeight w:val="439" w:hRule="atLeast"/>
        </w:trPr>
        <w:tc>
          <w:tcPr>
            <w:tcW w:w="3276" w:type="dxa"/>
            <w:gridSpan w:val="2"/>
            <w:tcBorders>
              <w:top w:val="single" w:color="000000" w:sz="4" w:space="0"/>
              <w:left w:val="single" w:color="000000" w:sz="4" w:space="0"/>
              <w:bottom w:val="single" w:color="000000" w:sz="4" w:space="0"/>
              <w:right w:val="single" w:color="000000" w:sz="4" w:space="0"/>
            </w:tcBorders>
            <w:vAlign w:val="center"/>
          </w:tcPr>
          <w:p w14:paraId="076E4FA4">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14:paraId="260460C1">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51" w:type="dxa"/>
            <w:vMerge w:val="restart"/>
            <w:tcBorders>
              <w:top w:val="single" w:color="000000" w:sz="4" w:space="0"/>
              <w:left w:val="single" w:color="000000" w:sz="4" w:space="0"/>
              <w:bottom w:val="single" w:color="000000" w:sz="4" w:space="0"/>
              <w:right w:val="single" w:color="000000" w:sz="4" w:space="0"/>
            </w:tcBorders>
            <w:vAlign w:val="center"/>
          </w:tcPr>
          <w:p w14:paraId="690D2485">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14:paraId="1A759BA8">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417" w:type="dxa"/>
            <w:gridSpan w:val="2"/>
            <w:tcBorders>
              <w:top w:val="single" w:color="000000" w:sz="4" w:space="0"/>
              <w:left w:val="single" w:color="000000" w:sz="4" w:space="0"/>
              <w:bottom w:val="single" w:color="000000" w:sz="4" w:space="0"/>
              <w:right w:val="single" w:color="000000" w:sz="4" w:space="0"/>
            </w:tcBorders>
            <w:vAlign w:val="center"/>
          </w:tcPr>
          <w:p w14:paraId="20C3112E">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14:paraId="0484A0E5">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14:paraId="4382ED34">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14:paraId="4231080E">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14:paraId="44B539F6">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14:paraId="4A8E4C5C">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14:paraId="5EB22965">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14:paraId="13B287A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349" w:type="dxa"/>
            <w:tcBorders>
              <w:top w:val="single" w:color="000000" w:sz="4" w:space="0"/>
              <w:left w:val="single" w:color="000000" w:sz="4" w:space="0"/>
              <w:right w:val="single" w:color="000000" w:sz="4" w:space="0"/>
            </w:tcBorders>
            <w:vAlign w:val="center"/>
          </w:tcPr>
          <w:p w14:paraId="0E5343F4">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14:paraId="76E8FBD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14:paraId="4DF6AE95">
            <w:pPr>
              <w:jc w:val="center"/>
              <w:rPr>
                <w:rFonts w:ascii="宋体" w:hAnsi="宋体" w:eastAsia="宋体" w:cs="宋体"/>
                <w:b/>
                <w:color w:val="000000"/>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184222AD">
            <w:pPr>
              <w:jc w:val="center"/>
              <w:rPr>
                <w:rFonts w:ascii="宋体" w:hAnsi="宋体" w:eastAsia="宋体" w:cs="宋体"/>
                <w:b/>
                <w:color w:val="000000"/>
                <w:sz w:val="21"/>
                <w:szCs w:val="21"/>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23D4023E">
            <w:pPr>
              <w:jc w:val="center"/>
              <w:rPr>
                <w:rFonts w:ascii="宋体" w:hAnsi="宋体" w:eastAsia="宋体" w:cs="宋体"/>
                <w:b/>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6EC9415">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850" w:type="dxa"/>
            <w:tcBorders>
              <w:top w:val="single" w:color="000000" w:sz="4" w:space="0"/>
              <w:left w:val="single" w:color="000000" w:sz="4" w:space="0"/>
              <w:bottom w:val="single" w:color="000000" w:sz="4" w:space="0"/>
              <w:right w:val="single" w:color="000000" w:sz="4" w:space="0"/>
            </w:tcBorders>
            <w:vAlign w:val="center"/>
          </w:tcPr>
          <w:p w14:paraId="4C284975">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14:paraId="21EC7EB6">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2C954002">
            <w:pPr>
              <w:jc w:val="center"/>
              <w:rPr>
                <w:rFonts w:ascii="宋体" w:hAnsi="宋体" w:eastAsia="宋体" w:cs="宋体"/>
                <w:b/>
                <w:color w:val="000000"/>
                <w:sz w:val="21"/>
                <w:szCs w:val="21"/>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6ADC0F3C">
            <w:pPr>
              <w:jc w:val="center"/>
              <w:rPr>
                <w:rFonts w:ascii="宋体" w:hAnsi="宋体" w:eastAsia="宋体" w:cs="宋体"/>
                <w:b/>
                <w:color w:val="000000"/>
                <w:sz w:val="21"/>
                <w:szCs w:val="21"/>
              </w:rPr>
            </w:pP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62629446">
            <w:pPr>
              <w:jc w:val="center"/>
              <w:rPr>
                <w:rFonts w:ascii="宋体" w:hAnsi="宋体" w:eastAsia="宋体" w:cs="宋体"/>
                <w:b/>
                <w:color w:val="000000"/>
                <w:sz w:val="21"/>
                <w:szCs w:val="21"/>
              </w:rPr>
            </w:pPr>
          </w:p>
        </w:tc>
      </w:tr>
      <w:tr w14:paraId="76F0CC6C">
        <w:tblPrEx>
          <w:tblCellMar>
            <w:top w:w="15" w:type="dxa"/>
            <w:left w:w="15" w:type="dxa"/>
            <w:bottom w:w="15" w:type="dxa"/>
            <w:right w:w="15" w:type="dxa"/>
          </w:tblCellMar>
        </w:tblPrEx>
        <w:trPr>
          <w:trHeight w:val="439" w:hRule="atLeast"/>
        </w:trPr>
        <w:tc>
          <w:tcPr>
            <w:tcW w:w="3276" w:type="dxa"/>
            <w:gridSpan w:val="2"/>
            <w:tcBorders>
              <w:top w:val="single" w:color="000000" w:sz="4" w:space="0"/>
              <w:left w:val="single" w:color="000000" w:sz="4" w:space="0"/>
              <w:bottom w:val="single" w:color="000000" w:sz="4" w:space="0"/>
              <w:right w:val="single" w:color="000000" w:sz="4" w:space="0"/>
            </w:tcBorders>
            <w:vAlign w:val="center"/>
          </w:tcPr>
          <w:p w14:paraId="3E19C105">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708" w:type="dxa"/>
            <w:tcBorders>
              <w:top w:val="single" w:color="000000" w:sz="4" w:space="0"/>
              <w:left w:val="single" w:color="000000" w:sz="4" w:space="0"/>
              <w:bottom w:val="single" w:color="000000" w:sz="4" w:space="0"/>
              <w:right w:val="single" w:color="000000" w:sz="4" w:space="0"/>
            </w:tcBorders>
            <w:vAlign w:val="center"/>
          </w:tcPr>
          <w:p w14:paraId="588420D6">
            <w:pPr>
              <w:jc w:val="right"/>
              <w:rPr>
                <w:rFonts w:ascii="宋体" w:hAnsi="宋体" w:eastAsia="宋体" w:cs="Arial"/>
                <w:color w:val="000000"/>
                <w:sz w:val="22"/>
                <w:szCs w:val="22"/>
              </w:rPr>
            </w:pPr>
            <w:r>
              <w:rPr>
                <w:rFonts w:hint="eastAsia" w:cs="Arial"/>
                <w:color w:val="000000"/>
                <w:sz w:val="22"/>
                <w:szCs w:val="22"/>
              </w:rPr>
              <w:t>232.56</w:t>
            </w:r>
          </w:p>
        </w:tc>
        <w:tc>
          <w:tcPr>
            <w:tcW w:w="851" w:type="dxa"/>
            <w:tcBorders>
              <w:top w:val="single" w:color="000000" w:sz="4" w:space="0"/>
              <w:left w:val="single" w:color="000000" w:sz="4" w:space="0"/>
              <w:bottom w:val="single" w:color="000000" w:sz="4" w:space="0"/>
              <w:right w:val="single" w:color="000000" w:sz="4" w:space="0"/>
            </w:tcBorders>
            <w:vAlign w:val="center"/>
          </w:tcPr>
          <w:p w14:paraId="0025DCD2">
            <w:pPr>
              <w:jc w:val="right"/>
              <w:rPr>
                <w:rFonts w:ascii="宋体" w:hAnsi="宋体" w:eastAsia="宋体" w:cs="宋体"/>
                <w:color w:val="000000"/>
                <w:sz w:val="21"/>
                <w:szCs w:val="21"/>
              </w:rPr>
            </w:pPr>
            <w:r>
              <w:rPr>
                <w:rFonts w:hint="eastAsia" w:ascii="宋体" w:hAnsi="宋体" w:eastAsia="宋体" w:cs="宋体"/>
                <w:color w:val="000000"/>
                <w:sz w:val="21"/>
                <w:szCs w:val="21"/>
              </w:rPr>
              <w:t>232.56</w:t>
            </w:r>
          </w:p>
        </w:tc>
        <w:tc>
          <w:tcPr>
            <w:tcW w:w="567" w:type="dxa"/>
            <w:tcBorders>
              <w:top w:val="single" w:color="000000" w:sz="4" w:space="0"/>
              <w:left w:val="single" w:color="000000" w:sz="4" w:space="0"/>
              <w:bottom w:val="single" w:color="000000" w:sz="4" w:space="0"/>
              <w:right w:val="single" w:color="000000" w:sz="4" w:space="0"/>
            </w:tcBorders>
            <w:vAlign w:val="center"/>
          </w:tcPr>
          <w:p w14:paraId="7872F203">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AAA4E67">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6AB3873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6FF497A">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2F99F8C5">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2E21991D">
            <w:pPr>
              <w:jc w:val="right"/>
              <w:rPr>
                <w:rFonts w:ascii="宋体" w:hAnsi="宋体" w:eastAsia="宋体" w:cs="宋体"/>
                <w:color w:val="000000"/>
                <w:sz w:val="21"/>
                <w:szCs w:val="21"/>
              </w:rPr>
            </w:pPr>
          </w:p>
        </w:tc>
      </w:tr>
      <w:tr w14:paraId="1297112C">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79BA2E29">
            <w:pPr>
              <w:rPr>
                <w:rFonts w:ascii="宋体" w:hAnsi="宋体" w:eastAsia="宋体" w:cs="Arial"/>
                <w:color w:val="000000"/>
                <w:sz w:val="22"/>
                <w:szCs w:val="22"/>
              </w:rPr>
            </w:pPr>
            <w:r>
              <w:rPr>
                <w:rFonts w:hint="eastAsia" w:cs="Arial"/>
                <w:color w:val="000000"/>
                <w:sz w:val="22"/>
                <w:szCs w:val="22"/>
              </w:rPr>
              <w:t>201</w:t>
            </w:r>
          </w:p>
        </w:tc>
        <w:tc>
          <w:tcPr>
            <w:tcW w:w="2349" w:type="dxa"/>
            <w:tcBorders>
              <w:top w:val="single" w:color="000000" w:sz="4" w:space="0"/>
              <w:left w:val="single" w:color="000000" w:sz="4" w:space="0"/>
              <w:bottom w:val="single" w:color="000000" w:sz="4" w:space="0"/>
              <w:right w:val="single" w:color="000000" w:sz="4" w:space="0"/>
            </w:tcBorders>
            <w:vAlign w:val="center"/>
          </w:tcPr>
          <w:p w14:paraId="241BA299">
            <w:pPr>
              <w:rPr>
                <w:rFonts w:ascii="宋体" w:hAnsi="宋体" w:eastAsia="宋体" w:cs="Arial"/>
                <w:color w:val="000000"/>
                <w:sz w:val="22"/>
                <w:szCs w:val="22"/>
              </w:rPr>
            </w:pPr>
            <w:r>
              <w:rPr>
                <w:rFonts w:hint="eastAsia" w:cs="Arial"/>
                <w:color w:val="000000"/>
                <w:sz w:val="22"/>
                <w:szCs w:val="22"/>
              </w:rPr>
              <w:t>一般公共服务支出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4C94C5E8">
            <w:pPr>
              <w:jc w:val="right"/>
              <w:rPr>
                <w:rFonts w:ascii="宋体" w:hAnsi="宋体" w:eastAsia="宋体" w:cs="Arial"/>
                <w:color w:val="000000"/>
                <w:sz w:val="22"/>
                <w:szCs w:val="22"/>
              </w:rPr>
            </w:pPr>
            <w:r>
              <w:rPr>
                <w:rFonts w:hint="eastAsia" w:cs="Arial"/>
                <w:color w:val="000000"/>
                <w:sz w:val="22"/>
                <w:szCs w:val="22"/>
              </w:rPr>
              <w:t>47.72</w:t>
            </w:r>
          </w:p>
        </w:tc>
        <w:tc>
          <w:tcPr>
            <w:tcW w:w="851" w:type="dxa"/>
            <w:tcBorders>
              <w:top w:val="single" w:color="000000" w:sz="4" w:space="0"/>
              <w:left w:val="single" w:color="000000" w:sz="4" w:space="0"/>
              <w:bottom w:val="single" w:color="000000" w:sz="4" w:space="0"/>
              <w:right w:val="single" w:color="000000" w:sz="4" w:space="0"/>
            </w:tcBorders>
            <w:vAlign w:val="center"/>
          </w:tcPr>
          <w:p w14:paraId="3712ED6D">
            <w:pPr>
              <w:jc w:val="right"/>
              <w:rPr>
                <w:rFonts w:ascii="宋体" w:hAnsi="宋体" w:eastAsia="宋体" w:cs="Arial"/>
                <w:color w:val="000000"/>
                <w:sz w:val="22"/>
                <w:szCs w:val="22"/>
              </w:rPr>
            </w:pPr>
            <w:r>
              <w:rPr>
                <w:rFonts w:hint="eastAsia" w:cs="Arial"/>
                <w:color w:val="000000"/>
                <w:sz w:val="22"/>
                <w:szCs w:val="22"/>
              </w:rPr>
              <w:t>47.72</w:t>
            </w:r>
          </w:p>
        </w:tc>
        <w:tc>
          <w:tcPr>
            <w:tcW w:w="567" w:type="dxa"/>
            <w:tcBorders>
              <w:top w:val="single" w:color="000000" w:sz="4" w:space="0"/>
              <w:left w:val="single" w:color="000000" w:sz="4" w:space="0"/>
              <w:bottom w:val="single" w:color="000000" w:sz="4" w:space="0"/>
              <w:right w:val="single" w:color="000000" w:sz="4" w:space="0"/>
            </w:tcBorders>
            <w:vAlign w:val="center"/>
          </w:tcPr>
          <w:p w14:paraId="14C14857">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DA7D754">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5E8DAE02">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94AD0EC">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2FF3BE4C">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3EC641B9">
            <w:pPr>
              <w:jc w:val="right"/>
              <w:rPr>
                <w:rFonts w:ascii="宋体" w:hAnsi="宋体" w:eastAsia="宋体" w:cs="宋体"/>
                <w:color w:val="000000"/>
                <w:sz w:val="21"/>
                <w:szCs w:val="21"/>
              </w:rPr>
            </w:pPr>
          </w:p>
        </w:tc>
      </w:tr>
      <w:tr w14:paraId="0158E0CB">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2D7E6DFE">
            <w:pPr>
              <w:rPr>
                <w:rFonts w:ascii="宋体" w:hAnsi="宋体" w:eastAsia="宋体" w:cs="Arial"/>
                <w:color w:val="000000"/>
                <w:sz w:val="22"/>
                <w:szCs w:val="22"/>
              </w:rPr>
            </w:pPr>
            <w:r>
              <w:rPr>
                <w:rFonts w:hint="eastAsia" w:cs="Arial"/>
                <w:color w:val="000000"/>
                <w:sz w:val="22"/>
                <w:szCs w:val="22"/>
              </w:rPr>
              <w:t>20132</w:t>
            </w:r>
          </w:p>
        </w:tc>
        <w:tc>
          <w:tcPr>
            <w:tcW w:w="2349" w:type="dxa"/>
            <w:tcBorders>
              <w:top w:val="single" w:color="000000" w:sz="4" w:space="0"/>
              <w:left w:val="single" w:color="000000" w:sz="4" w:space="0"/>
              <w:bottom w:val="single" w:color="000000" w:sz="4" w:space="0"/>
              <w:right w:val="single" w:color="000000" w:sz="4" w:space="0"/>
            </w:tcBorders>
            <w:vAlign w:val="center"/>
          </w:tcPr>
          <w:p w14:paraId="524BBDBD">
            <w:pPr>
              <w:rPr>
                <w:rFonts w:ascii="宋体" w:hAnsi="宋体" w:eastAsia="宋体" w:cs="Arial"/>
                <w:color w:val="000000"/>
                <w:sz w:val="22"/>
                <w:szCs w:val="22"/>
              </w:rPr>
            </w:pPr>
            <w:r>
              <w:rPr>
                <w:rFonts w:hint="eastAsia" w:cs="Arial"/>
                <w:color w:val="000000"/>
                <w:sz w:val="22"/>
                <w:szCs w:val="22"/>
              </w:rPr>
              <w:t>组织事务</w:t>
            </w:r>
          </w:p>
        </w:tc>
        <w:tc>
          <w:tcPr>
            <w:tcW w:w="708" w:type="dxa"/>
            <w:tcBorders>
              <w:top w:val="single" w:color="000000" w:sz="4" w:space="0"/>
              <w:left w:val="single" w:color="000000" w:sz="4" w:space="0"/>
              <w:bottom w:val="single" w:color="000000" w:sz="4" w:space="0"/>
              <w:right w:val="single" w:color="000000" w:sz="4" w:space="0"/>
            </w:tcBorders>
            <w:vAlign w:val="center"/>
          </w:tcPr>
          <w:p w14:paraId="04BDFBD2">
            <w:pPr>
              <w:jc w:val="right"/>
              <w:rPr>
                <w:rFonts w:ascii="宋体" w:hAnsi="宋体" w:eastAsia="宋体" w:cs="Arial"/>
                <w:color w:val="000000"/>
                <w:sz w:val="22"/>
                <w:szCs w:val="22"/>
              </w:rPr>
            </w:pPr>
            <w:r>
              <w:rPr>
                <w:rFonts w:hint="eastAsia" w:cs="Arial"/>
                <w:color w:val="000000"/>
                <w:sz w:val="22"/>
                <w:szCs w:val="22"/>
              </w:rPr>
              <w:t>47.72</w:t>
            </w:r>
          </w:p>
        </w:tc>
        <w:tc>
          <w:tcPr>
            <w:tcW w:w="851" w:type="dxa"/>
            <w:tcBorders>
              <w:top w:val="single" w:color="000000" w:sz="4" w:space="0"/>
              <w:left w:val="single" w:color="000000" w:sz="4" w:space="0"/>
              <w:bottom w:val="single" w:color="000000" w:sz="4" w:space="0"/>
              <w:right w:val="single" w:color="000000" w:sz="4" w:space="0"/>
            </w:tcBorders>
            <w:vAlign w:val="center"/>
          </w:tcPr>
          <w:p w14:paraId="25C4A8A2">
            <w:pPr>
              <w:jc w:val="right"/>
              <w:rPr>
                <w:rFonts w:ascii="宋体" w:hAnsi="宋体" w:eastAsia="宋体" w:cs="Arial"/>
                <w:color w:val="000000"/>
                <w:sz w:val="22"/>
                <w:szCs w:val="22"/>
              </w:rPr>
            </w:pPr>
            <w:r>
              <w:rPr>
                <w:rFonts w:hint="eastAsia" w:cs="Arial"/>
                <w:color w:val="000000"/>
                <w:sz w:val="22"/>
                <w:szCs w:val="22"/>
              </w:rPr>
              <w:t>47.72</w:t>
            </w:r>
          </w:p>
        </w:tc>
        <w:tc>
          <w:tcPr>
            <w:tcW w:w="567" w:type="dxa"/>
            <w:tcBorders>
              <w:top w:val="single" w:color="000000" w:sz="4" w:space="0"/>
              <w:left w:val="single" w:color="000000" w:sz="4" w:space="0"/>
              <w:bottom w:val="single" w:color="000000" w:sz="4" w:space="0"/>
              <w:right w:val="single" w:color="000000" w:sz="4" w:space="0"/>
            </w:tcBorders>
            <w:vAlign w:val="center"/>
          </w:tcPr>
          <w:p w14:paraId="77AD8103">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D8E8731">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3FA952CE">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6CB5ABBE">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730AE735">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18102FD9">
            <w:pPr>
              <w:jc w:val="right"/>
              <w:rPr>
                <w:rFonts w:ascii="宋体" w:hAnsi="宋体" w:eastAsia="宋体" w:cs="宋体"/>
                <w:color w:val="000000"/>
                <w:sz w:val="21"/>
                <w:szCs w:val="21"/>
              </w:rPr>
            </w:pPr>
          </w:p>
        </w:tc>
      </w:tr>
      <w:tr w14:paraId="4A202B9D">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45B238D4">
            <w:pPr>
              <w:rPr>
                <w:rFonts w:ascii="宋体" w:hAnsi="宋体" w:eastAsia="宋体" w:cs="Arial"/>
                <w:color w:val="000000"/>
                <w:sz w:val="22"/>
                <w:szCs w:val="22"/>
              </w:rPr>
            </w:pPr>
            <w:r>
              <w:rPr>
                <w:rFonts w:hint="eastAsia" w:cs="Arial"/>
                <w:color w:val="000000"/>
                <w:sz w:val="22"/>
                <w:szCs w:val="22"/>
              </w:rPr>
              <w:t>2013202</w:t>
            </w:r>
          </w:p>
        </w:tc>
        <w:tc>
          <w:tcPr>
            <w:tcW w:w="2349" w:type="dxa"/>
            <w:tcBorders>
              <w:top w:val="single" w:color="000000" w:sz="4" w:space="0"/>
              <w:left w:val="single" w:color="000000" w:sz="4" w:space="0"/>
              <w:bottom w:val="single" w:color="000000" w:sz="4" w:space="0"/>
              <w:right w:val="single" w:color="000000" w:sz="4" w:space="0"/>
            </w:tcBorders>
            <w:vAlign w:val="center"/>
          </w:tcPr>
          <w:p w14:paraId="7F16652B">
            <w:pPr>
              <w:rPr>
                <w:rFonts w:ascii="宋体" w:hAnsi="宋体" w:eastAsia="宋体" w:cs="Arial"/>
                <w:color w:val="000000"/>
                <w:sz w:val="22"/>
                <w:szCs w:val="22"/>
              </w:rPr>
            </w:pPr>
            <w:r>
              <w:rPr>
                <w:rFonts w:hint="eastAsia" w:cs="Arial"/>
                <w:color w:val="000000"/>
                <w:sz w:val="22"/>
                <w:szCs w:val="22"/>
              </w:rPr>
              <w:t xml:space="preserve">  一般行政管理事务</w:t>
            </w:r>
          </w:p>
        </w:tc>
        <w:tc>
          <w:tcPr>
            <w:tcW w:w="708" w:type="dxa"/>
            <w:tcBorders>
              <w:top w:val="single" w:color="000000" w:sz="4" w:space="0"/>
              <w:left w:val="single" w:color="000000" w:sz="4" w:space="0"/>
              <w:bottom w:val="single" w:color="000000" w:sz="4" w:space="0"/>
              <w:right w:val="single" w:color="000000" w:sz="4" w:space="0"/>
            </w:tcBorders>
            <w:vAlign w:val="center"/>
          </w:tcPr>
          <w:p w14:paraId="4F36119B">
            <w:pPr>
              <w:jc w:val="right"/>
              <w:rPr>
                <w:rFonts w:ascii="宋体" w:hAnsi="宋体" w:eastAsia="宋体" w:cs="Arial"/>
                <w:color w:val="000000"/>
                <w:sz w:val="22"/>
                <w:szCs w:val="22"/>
              </w:rPr>
            </w:pPr>
            <w:r>
              <w:rPr>
                <w:rFonts w:hint="eastAsia" w:cs="Arial"/>
                <w:color w:val="000000"/>
                <w:sz w:val="22"/>
                <w:szCs w:val="22"/>
              </w:rPr>
              <w:t>47.72</w:t>
            </w:r>
          </w:p>
        </w:tc>
        <w:tc>
          <w:tcPr>
            <w:tcW w:w="851" w:type="dxa"/>
            <w:tcBorders>
              <w:top w:val="single" w:color="000000" w:sz="4" w:space="0"/>
              <w:left w:val="single" w:color="000000" w:sz="4" w:space="0"/>
              <w:bottom w:val="single" w:color="000000" w:sz="4" w:space="0"/>
              <w:right w:val="single" w:color="000000" w:sz="4" w:space="0"/>
            </w:tcBorders>
            <w:vAlign w:val="center"/>
          </w:tcPr>
          <w:p w14:paraId="66545DC8">
            <w:pPr>
              <w:jc w:val="right"/>
              <w:rPr>
                <w:rFonts w:ascii="宋体" w:hAnsi="宋体" w:eastAsia="宋体" w:cs="Arial"/>
                <w:color w:val="000000"/>
                <w:sz w:val="22"/>
                <w:szCs w:val="22"/>
              </w:rPr>
            </w:pPr>
            <w:r>
              <w:rPr>
                <w:rFonts w:hint="eastAsia" w:cs="Arial"/>
                <w:color w:val="000000"/>
                <w:sz w:val="22"/>
                <w:szCs w:val="22"/>
              </w:rPr>
              <w:t>47.72</w:t>
            </w:r>
          </w:p>
        </w:tc>
        <w:tc>
          <w:tcPr>
            <w:tcW w:w="567" w:type="dxa"/>
            <w:tcBorders>
              <w:top w:val="single" w:color="000000" w:sz="4" w:space="0"/>
              <w:left w:val="single" w:color="000000" w:sz="4" w:space="0"/>
              <w:bottom w:val="single" w:color="000000" w:sz="4" w:space="0"/>
              <w:right w:val="single" w:color="000000" w:sz="4" w:space="0"/>
            </w:tcBorders>
            <w:vAlign w:val="center"/>
          </w:tcPr>
          <w:p w14:paraId="7F77639D">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3DEA69B">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540AAC80">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70EA856">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C8C01D9">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661BCA07">
            <w:pPr>
              <w:jc w:val="right"/>
              <w:rPr>
                <w:rFonts w:ascii="宋体" w:hAnsi="宋体" w:eastAsia="宋体" w:cs="宋体"/>
                <w:color w:val="000000"/>
                <w:sz w:val="21"/>
                <w:szCs w:val="21"/>
              </w:rPr>
            </w:pPr>
          </w:p>
        </w:tc>
      </w:tr>
      <w:tr w14:paraId="5D935C04">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6EC741F5">
            <w:pPr>
              <w:rPr>
                <w:rFonts w:ascii="宋体" w:hAnsi="宋体" w:eastAsia="宋体" w:cs="Arial"/>
                <w:color w:val="000000"/>
                <w:sz w:val="22"/>
                <w:szCs w:val="22"/>
              </w:rPr>
            </w:pPr>
            <w:r>
              <w:rPr>
                <w:rFonts w:hint="eastAsia" w:cs="Arial"/>
                <w:color w:val="000000"/>
                <w:sz w:val="22"/>
                <w:szCs w:val="22"/>
              </w:rPr>
              <w:t>205</w:t>
            </w:r>
          </w:p>
        </w:tc>
        <w:tc>
          <w:tcPr>
            <w:tcW w:w="2349" w:type="dxa"/>
            <w:tcBorders>
              <w:top w:val="single" w:color="000000" w:sz="4" w:space="0"/>
              <w:left w:val="single" w:color="000000" w:sz="4" w:space="0"/>
              <w:bottom w:val="single" w:color="000000" w:sz="4" w:space="0"/>
              <w:right w:val="single" w:color="000000" w:sz="4" w:space="0"/>
            </w:tcBorders>
            <w:vAlign w:val="center"/>
          </w:tcPr>
          <w:p w14:paraId="770B008E">
            <w:pPr>
              <w:rPr>
                <w:rFonts w:ascii="宋体" w:hAnsi="宋体" w:eastAsia="宋体" w:cs="Arial"/>
                <w:color w:val="000000"/>
                <w:sz w:val="22"/>
                <w:szCs w:val="22"/>
              </w:rPr>
            </w:pPr>
            <w:r>
              <w:rPr>
                <w:rFonts w:hint="eastAsia" w:cs="Arial"/>
                <w:color w:val="000000"/>
                <w:sz w:val="22"/>
                <w:szCs w:val="22"/>
              </w:rPr>
              <w:t>教育支出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360D9AC7">
            <w:pPr>
              <w:jc w:val="right"/>
              <w:rPr>
                <w:rFonts w:ascii="宋体" w:hAnsi="宋体" w:eastAsia="宋体" w:cs="Arial"/>
                <w:color w:val="000000"/>
                <w:sz w:val="22"/>
                <w:szCs w:val="22"/>
              </w:rPr>
            </w:pPr>
            <w:r>
              <w:rPr>
                <w:rFonts w:hint="eastAsia" w:cs="Arial"/>
                <w:color w:val="000000"/>
                <w:sz w:val="22"/>
                <w:szCs w:val="22"/>
              </w:rPr>
              <w:t>163.18</w:t>
            </w:r>
          </w:p>
        </w:tc>
        <w:tc>
          <w:tcPr>
            <w:tcW w:w="851" w:type="dxa"/>
            <w:tcBorders>
              <w:top w:val="single" w:color="000000" w:sz="4" w:space="0"/>
              <w:left w:val="single" w:color="000000" w:sz="4" w:space="0"/>
              <w:bottom w:val="single" w:color="000000" w:sz="4" w:space="0"/>
              <w:right w:val="single" w:color="000000" w:sz="4" w:space="0"/>
            </w:tcBorders>
            <w:vAlign w:val="center"/>
          </w:tcPr>
          <w:p w14:paraId="41BDEA68">
            <w:pPr>
              <w:jc w:val="right"/>
              <w:rPr>
                <w:rFonts w:ascii="宋体" w:hAnsi="宋体" w:eastAsia="宋体" w:cs="Arial"/>
                <w:color w:val="000000"/>
                <w:sz w:val="22"/>
                <w:szCs w:val="22"/>
              </w:rPr>
            </w:pPr>
            <w:r>
              <w:rPr>
                <w:rFonts w:hint="eastAsia" w:cs="Arial"/>
                <w:color w:val="000000"/>
                <w:sz w:val="22"/>
                <w:szCs w:val="22"/>
              </w:rPr>
              <w:t>163.18</w:t>
            </w:r>
          </w:p>
        </w:tc>
        <w:tc>
          <w:tcPr>
            <w:tcW w:w="567" w:type="dxa"/>
            <w:tcBorders>
              <w:top w:val="single" w:color="000000" w:sz="4" w:space="0"/>
              <w:left w:val="single" w:color="000000" w:sz="4" w:space="0"/>
              <w:bottom w:val="single" w:color="000000" w:sz="4" w:space="0"/>
              <w:right w:val="single" w:color="000000" w:sz="4" w:space="0"/>
            </w:tcBorders>
            <w:vAlign w:val="center"/>
          </w:tcPr>
          <w:p w14:paraId="755C5DAB">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0D58247">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7AA38F45">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A3253A1">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2DA0ABAD">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59F82EE3">
            <w:pPr>
              <w:jc w:val="right"/>
              <w:rPr>
                <w:rFonts w:ascii="宋体" w:hAnsi="宋体" w:eastAsia="宋体" w:cs="宋体"/>
                <w:color w:val="000000"/>
                <w:sz w:val="21"/>
                <w:szCs w:val="21"/>
              </w:rPr>
            </w:pPr>
          </w:p>
        </w:tc>
      </w:tr>
      <w:tr w14:paraId="2D9DCCFA">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2F1643F8">
            <w:pPr>
              <w:rPr>
                <w:rFonts w:ascii="宋体" w:hAnsi="宋体" w:eastAsia="宋体" w:cs="Arial"/>
                <w:color w:val="000000"/>
                <w:sz w:val="22"/>
                <w:szCs w:val="22"/>
              </w:rPr>
            </w:pPr>
            <w:r>
              <w:rPr>
                <w:rFonts w:hint="eastAsia" w:cs="Arial"/>
                <w:color w:val="000000"/>
                <w:sz w:val="22"/>
                <w:szCs w:val="22"/>
              </w:rPr>
              <w:t>20508</w:t>
            </w:r>
          </w:p>
        </w:tc>
        <w:tc>
          <w:tcPr>
            <w:tcW w:w="2349" w:type="dxa"/>
            <w:tcBorders>
              <w:top w:val="single" w:color="000000" w:sz="4" w:space="0"/>
              <w:left w:val="single" w:color="000000" w:sz="4" w:space="0"/>
              <w:bottom w:val="single" w:color="000000" w:sz="4" w:space="0"/>
              <w:right w:val="single" w:color="000000" w:sz="4" w:space="0"/>
            </w:tcBorders>
            <w:vAlign w:val="center"/>
          </w:tcPr>
          <w:p w14:paraId="7DABD41B">
            <w:pPr>
              <w:rPr>
                <w:rFonts w:ascii="宋体" w:hAnsi="宋体" w:eastAsia="宋体" w:cs="Arial"/>
                <w:color w:val="000000"/>
                <w:sz w:val="22"/>
                <w:szCs w:val="22"/>
              </w:rPr>
            </w:pPr>
            <w:r>
              <w:rPr>
                <w:rFonts w:hint="eastAsia" w:cs="Arial"/>
                <w:color w:val="000000"/>
                <w:sz w:val="22"/>
                <w:szCs w:val="22"/>
              </w:rPr>
              <w:t>进修及培训</w:t>
            </w:r>
          </w:p>
        </w:tc>
        <w:tc>
          <w:tcPr>
            <w:tcW w:w="708" w:type="dxa"/>
            <w:tcBorders>
              <w:top w:val="single" w:color="000000" w:sz="4" w:space="0"/>
              <w:left w:val="single" w:color="000000" w:sz="4" w:space="0"/>
              <w:bottom w:val="single" w:color="000000" w:sz="4" w:space="0"/>
              <w:right w:val="single" w:color="000000" w:sz="4" w:space="0"/>
            </w:tcBorders>
            <w:vAlign w:val="center"/>
          </w:tcPr>
          <w:p w14:paraId="7B5FB74F">
            <w:pPr>
              <w:jc w:val="right"/>
              <w:rPr>
                <w:rFonts w:ascii="宋体" w:hAnsi="宋体" w:eastAsia="宋体" w:cs="Arial"/>
                <w:color w:val="000000"/>
                <w:sz w:val="22"/>
                <w:szCs w:val="22"/>
              </w:rPr>
            </w:pPr>
            <w:r>
              <w:rPr>
                <w:rFonts w:hint="eastAsia" w:cs="Arial"/>
                <w:color w:val="000000"/>
                <w:sz w:val="22"/>
                <w:szCs w:val="22"/>
              </w:rPr>
              <w:t>163.18</w:t>
            </w:r>
          </w:p>
        </w:tc>
        <w:tc>
          <w:tcPr>
            <w:tcW w:w="851" w:type="dxa"/>
            <w:tcBorders>
              <w:top w:val="single" w:color="000000" w:sz="4" w:space="0"/>
              <w:left w:val="single" w:color="000000" w:sz="4" w:space="0"/>
              <w:bottom w:val="single" w:color="000000" w:sz="4" w:space="0"/>
              <w:right w:val="single" w:color="000000" w:sz="4" w:space="0"/>
            </w:tcBorders>
            <w:vAlign w:val="center"/>
          </w:tcPr>
          <w:p w14:paraId="5041E27D">
            <w:pPr>
              <w:jc w:val="right"/>
              <w:rPr>
                <w:rFonts w:ascii="宋体" w:hAnsi="宋体" w:eastAsia="宋体" w:cs="Arial"/>
                <w:color w:val="000000"/>
                <w:sz w:val="22"/>
                <w:szCs w:val="22"/>
              </w:rPr>
            </w:pPr>
            <w:r>
              <w:rPr>
                <w:rFonts w:hint="eastAsia" w:cs="Arial"/>
                <w:color w:val="000000"/>
                <w:sz w:val="22"/>
                <w:szCs w:val="22"/>
              </w:rPr>
              <w:t>163.18</w:t>
            </w:r>
          </w:p>
        </w:tc>
        <w:tc>
          <w:tcPr>
            <w:tcW w:w="567" w:type="dxa"/>
            <w:tcBorders>
              <w:top w:val="single" w:color="000000" w:sz="4" w:space="0"/>
              <w:left w:val="single" w:color="000000" w:sz="4" w:space="0"/>
              <w:bottom w:val="single" w:color="000000" w:sz="4" w:space="0"/>
              <w:right w:val="single" w:color="000000" w:sz="4" w:space="0"/>
            </w:tcBorders>
            <w:vAlign w:val="center"/>
          </w:tcPr>
          <w:p w14:paraId="2C406A70">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5C8E2C3">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6DC763CE">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B093CFA">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6A920B0E">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003FF389">
            <w:pPr>
              <w:jc w:val="right"/>
              <w:rPr>
                <w:rFonts w:ascii="宋体" w:hAnsi="宋体" w:eastAsia="宋体" w:cs="宋体"/>
                <w:color w:val="000000"/>
                <w:sz w:val="21"/>
                <w:szCs w:val="21"/>
              </w:rPr>
            </w:pPr>
          </w:p>
        </w:tc>
      </w:tr>
      <w:tr w14:paraId="5E2BE8A5">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1533ECC7">
            <w:pPr>
              <w:rPr>
                <w:rFonts w:ascii="宋体" w:hAnsi="宋体" w:eastAsia="宋体" w:cs="Arial"/>
                <w:color w:val="000000"/>
                <w:sz w:val="22"/>
                <w:szCs w:val="22"/>
              </w:rPr>
            </w:pPr>
            <w:r>
              <w:rPr>
                <w:rFonts w:hint="eastAsia" w:cs="Arial"/>
                <w:color w:val="000000"/>
                <w:sz w:val="22"/>
                <w:szCs w:val="22"/>
              </w:rPr>
              <w:t>2050802</w:t>
            </w:r>
          </w:p>
        </w:tc>
        <w:tc>
          <w:tcPr>
            <w:tcW w:w="2349" w:type="dxa"/>
            <w:tcBorders>
              <w:top w:val="single" w:color="000000" w:sz="4" w:space="0"/>
              <w:left w:val="single" w:color="000000" w:sz="4" w:space="0"/>
              <w:bottom w:val="single" w:color="000000" w:sz="4" w:space="0"/>
              <w:right w:val="single" w:color="000000" w:sz="4" w:space="0"/>
            </w:tcBorders>
            <w:vAlign w:val="center"/>
          </w:tcPr>
          <w:p w14:paraId="32FD978B">
            <w:pPr>
              <w:rPr>
                <w:rFonts w:ascii="宋体" w:hAnsi="宋体" w:eastAsia="宋体" w:cs="Arial"/>
                <w:color w:val="000000"/>
                <w:sz w:val="22"/>
                <w:szCs w:val="22"/>
              </w:rPr>
            </w:pPr>
            <w:r>
              <w:rPr>
                <w:rFonts w:hint="eastAsia" w:cs="Arial"/>
                <w:color w:val="000000"/>
                <w:sz w:val="22"/>
                <w:szCs w:val="22"/>
              </w:rPr>
              <w:t xml:space="preserve">  干部教育</w:t>
            </w:r>
          </w:p>
        </w:tc>
        <w:tc>
          <w:tcPr>
            <w:tcW w:w="708" w:type="dxa"/>
            <w:tcBorders>
              <w:top w:val="single" w:color="000000" w:sz="4" w:space="0"/>
              <w:left w:val="single" w:color="000000" w:sz="4" w:space="0"/>
              <w:bottom w:val="single" w:color="000000" w:sz="4" w:space="0"/>
              <w:right w:val="single" w:color="000000" w:sz="4" w:space="0"/>
            </w:tcBorders>
            <w:vAlign w:val="center"/>
          </w:tcPr>
          <w:p w14:paraId="3956A565">
            <w:pPr>
              <w:jc w:val="right"/>
              <w:rPr>
                <w:rFonts w:ascii="宋体" w:hAnsi="宋体" w:eastAsia="宋体" w:cs="Arial"/>
                <w:color w:val="000000"/>
                <w:sz w:val="22"/>
                <w:szCs w:val="22"/>
              </w:rPr>
            </w:pPr>
            <w:r>
              <w:rPr>
                <w:rFonts w:hint="eastAsia" w:cs="Arial"/>
                <w:color w:val="000000"/>
                <w:sz w:val="22"/>
                <w:szCs w:val="22"/>
              </w:rPr>
              <w:t>163.18</w:t>
            </w:r>
          </w:p>
        </w:tc>
        <w:tc>
          <w:tcPr>
            <w:tcW w:w="851" w:type="dxa"/>
            <w:tcBorders>
              <w:top w:val="single" w:color="000000" w:sz="4" w:space="0"/>
              <w:left w:val="single" w:color="000000" w:sz="4" w:space="0"/>
              <w:bottom w:val="single" w:color="000000" w:sz="4" w:space="0"/>
              <w:right w:val="single" w:color="000000" w:sz="4" w:space="0"/>
            </w:tcBorders>
            <w:vAlign w:val="center"/>
          </w:tcPr>
          <w:p w14:paraId="5CA4D38C">
            <w:pPr>
              <w:jc w:val="right"/>
              <w:rPr>
                <w:rFonts w:ascii="宋体" w:hAnsi="宋体" w:eastAsia="宋体" w:cs="Arial"/>
                <w:color w:val="000000"/>
                <w:sz w:val="22"/>
                <w:szCs w:val="22"/>
              </w:rPr>
            </w:pPr>
            <w:r>
              <w:rPr>
                <w:rFonts w:hint="eastAsia" w:cs="Arial"/>
                <w:color w:val="000000"/>
                <w:sz w:val="22"/>
                <w:szCs w:val="22"/>
              </w:rPr>
              <w:t>163.18</w:t>
            </w:r>
          </w:p>
        </w:tc>
        <w:tc>
          <w:tcPr>
            <w:tcW w:w="567" w:type="dxa"/>
            <w:tcBorders>
              <w:top w:val="single" w:color="000000" w:sz="4" w:space="0"/>
              <w:left w:val="single" w:color="000000" w:sz="4" w:space="0"/>
              <w:bottom w:val="single" w:color="000000" w:sz="4" w:space="0"/>
              <w:right w:val="single" w:color="000000" w:sz="4" w:space="0"/>
            </w:tcBorders>
            <w:vAlign w:val="center"/>
          </w:tcPr>
          <w:p w14:paraId="46749F3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435BBAB">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12C6419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B874C72">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4AA38C36">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360F8272">
            <w:pPr>
              <w:jc w:val="right"/>
              <w:rPr>
                <w:rFonts w:ascii="宋体" w:hAnsi="宋体" w:eastAsia="宋体" w:cs="宋体"/>
                <w:color w:val="000000"/>
                <w:sz w:val="21"/>
                <w:szCs w:val="21"/>
              </w:rPr>
            </w:pPr>
          </w:p>
        </w:tc>
      </w:tr>
      <w:tr w14:paraId="3D3EB0A0">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0B428E60">
            <w:pPr>
              <w:rPr>
                <w:rFonts w:ascii="宋体" w:hAnsi="宋体" w:eastAsia="宋体" w:cs="Arial"/>
                <w:color w:val="000000"/>
                <w:sz w:val="22"/>
                <w:szCs w:val="22"/>
              </w:rPr>
            </w:pPr>
            <w:r>
              <w:rPr>
                <w:rFonts w:hint="eastAsia" w:cs="Arial"/>
                <w:color w:val="000000"/>
                <w:sz w:val="22"/>
                <w:szCs w:val="22"/>
              </w:rPr>
              <w:t>208</w:t>
            </w:r>
          </w:p>
        </w:tc>
        <w:tc>
          <w:tcPr>
            <w:tcW w:w="2349" w:type="dxa"/>
            <w:tcBorders>
              <w:top w:val="single" w:color="000000" w:sz="4" w:space="0"/>
              <w:left w:val="single" w:color="000000" w:sz="4" w:space="0"/>
              <w:bottom w:val="single" w:color="000000" w:sz="4" w:space="0"/>
              <w:right w:val="single" w:color="000000" w:sz="4" w:space="0"/>
            </w:tcBorders>
            <w:vAlign w:val="center"/>
          </w:tcPr>
          <w:p w14:paraId="6496037C">
            <w:pPr>
              <w:rPr>
                <w:rFonts w:ascii="宋体" w:hAnsi="宋体" w:eastAsia="宋体" w:cs="Arial"/>
                <w:color w:val="000000"/>
                <w:sz w:val="22"/>
                <w:szCs w:val="22"/>
              </w:rPr>
            </w:pPr>
            <w:r>
              <w:rPr>
                <w:rFonts w:hint="eastAsia" w:cs="Arial"/>
                <w:color w:val="000000"/>
                <w:sz w:val="22"/>
                <w:szCs w:val="22"/>
              </w:rPr>
              <w:t>社会保障和就业支出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59EF4A9F">
            <w:pPr>
              <w:jc w:val="right"/>
              <w:rPr>
                <w:rFonts w:ascii="宋体" w:hAnsi="宋体" w:eastAsia="宋体" w:cs="Arial"/>
                <w:color w:val="000000"/>
                <w:sz w:val="22"/>
                <w:szCs w:val="22"/>
              </w:rPr>
            </w:pPr>
            <w:r>
              <w:rPr>
                <w:rFonts w:hint="eastAsia" w:cs="Arial"/>
                <w:color w:val="000000"/>
                <w:sz w:val="22"/>
                <w:szCs w:val="22"/>
              </w:rPr>
              <w:t>17.37</w:t>
            </w:r>
          </w:p>
        </w:tc>
        <w:tc>
          <w:tcPr>
            <w:tcW w:w="851" w:type="dxa"/>
            <w:tcBorders>
              <w:top w:val="single" w:color="000000" w:sz="4" w:space="0"/>
              <w:left w:val="single" w:color="000000" w:sz="4" w:space="0"/>
              <w:bottom w:val="single" w:color="000000" w:sz="4" w:space="0"/>
              <w:right w:val="single" w:color="000000" w:sz="4" w:space="0"/>
            </w:tcBorders>
            <w:vAlign w:val="center"/>
          </w:tcPr>
          <w:p w14:paraId="729F3569">
            <w:pPr>
              <w:jc w:val="right"/>
              <w:rPr>
                <w:rFonts w:ascii="宋体" w:hAnsi="宋体" w:eastAsia="宋体" w:cs="Arial"/>
                <w:color w:val="000000"/>
                <w:sz w:val="22"/>
                <w:szCs w:val="22"/>
              </w:rPr>
            </w:pPr>
            <w:r>
              <w:rPr>
                <w:rFonts w:hint="eastAsia" w:cs="Arial"/>
                <w:color w:val="000000"/>
                <w:sz w:val="22"/>
                <w:szCs w:val="22"/>
              </w:rPr>
              <w:t>17.37</w:t>
            </w:r>
          </w:p>
        </w:tc>
        <w:tc>
          <w:tcPr>
            <w:tcW w:w="567" w:type="dxa"/>
            <w:tcBorders>
              <w:top w:val="single" w:color="000000" w:sz="4" w:space="0"/>
              <w:left w:val="single" w:color="000000" w:sz="4" w:space="0"/>
              <w:bottom w:val="single" w:color="000000" w:sz="4" w:space="0"/>
              <w:right w:val="single" w:color="000000" w:sz="4" w:space="0"/>
            </w:tcBorders>
            <w:vAlign w:val="center"/>
          </w:tcPr>
          <w:p w14:paraId="4C79EFED">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CF5E8E7">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61DE18DA">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14F0152">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00DC132B">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76D0911D">
            <w:pPr>
              <w:jc w:val="right"/>
              <w:rPr>
                <w:rFonts w:ascii="宋体" w:hAnsi="宋体" w:eastAsia="宋体" w:cs="宋体"/>
                <w:color w:val="000000"/>
                <w:sz w:val="21"/>
                <w:szCs w:val="21"/>
              </w:rPr>
            </w:pPr>
          </w:p>
        </w:tc>
      </w:tr>
      <w:tr w14:paraId="34026661">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12711B0A">
            <w:pPr>
              <w:rPr>
                <w:rFonts w:ascii="宋体" w:hAnsi="宋体" w:eastAsia="宋体" w:cs="Arial"/>
                <w:color w:val="000000"/>
                <w:sz w:val="22"/>
                <w:szCs w:val="22"/>
              </w:rPr>
            </w:pPr>
            <w:r>
              <w:rPr>
                <w:rFonts w:hint="eastAsia" w:cs="Arial"/>
                <w:color w:val="000000"/>
                <w:sz w:val="22"/>
                <w:szCs w:val="22"/>
              </w:rPr>
              <w:t>20805</w:t>
            </w:r>
          </w:p>
        </w:tc>
        <w:tc>
          <w:tcPr>
            <w:tcW w:w="2349" w:type="dxa"/>
            <w:tcBorders>
              <w:top w:val="single" w:color="000000" w:sz="4" w:space="0"/>
              <w:left w:val="single" w:color="000000" w:sz="4" w:space="0"/>
              <w:bottom w:val="single" w:color="000000" w:sz="4" w:space="0"/>
              <w:right w:val="single" w:color="000000" w:sz="4" w:space="0"/>
            </w:tcBorders>
            <w:vAlign w:val="center"/>
          </w:tcPr>
          <w:p w14:paraId="76C5F04F">
            <w:pPr>
              <w:rPr>
                <w:rFonts w:ascii="宋体" w:hAnsi="宋体" w:eastAsia="宋体" w:cs="Arial"/>
                <w:color w:val="000000"/>
                <w:sz w:val="22"/>
                <w:szCs w:val="22"/>
              </w:rPr>
            </w:pPr>
            <w:r>
              <w:rPr>
                <w:rFonts w:hint="eastAsia" w:cs="Arial"/>
                <w:color w:val="000000"/>
                <w:sz w:val="22"/>
                <w:szCs w:val="22"/>
              </w:rPr>
              <w:t>行政事业单位离退休</w:t>
            </w:r>
          </w:p>
        </w:tc>
        <w:tc>
          <w:tcPr>
            <w:tcW w:w="708" w:type="dxa"/>
            <w:tcBorders>
              <w:top w:val="single" w:color="000000" w:sz="4" w:space="0"/>
              <w:left w:val="single" w:color="000000" w:sz="4" w:space="0"/>
              <w:bottom w:val="single" w:color="000000" w:sz="4" w:space="0"/>
              <w:right w:val="single" w:color="000000" w:sz="4" w:space="0"/>
            </w:tcBorders>
            <w:vAlign w:val="center"/>
          </w:tcPr>
          <w:p w14:paraId="49872FAD">
            <w:pPr>
              <w:jc w:val="right"/>
              <w:rPr>
                <w:rFonts w:ascii="宋体" w:hAnsi="宋体" w:eastAsia="宋体" w:cs="Arial"/>
                <w:color w:val="000000"/>
                <w:sz w:val="22"/>
                <w:szCs w:val="22"/>
              </w:rPr>
            </w:pPr>
            <w:r>
              <w:rPr>
                <w:rFonts w:hint="eastAsia" w:cs="Arial"/>
                <w:color w:val="000000"/>
                <w:sz w:val="22"/>
                <w:szCs w:val="22"/>
              </w:rPr>
              <w:t>17.37</w:t>
            </w:r>
          </w:p>
        </w:tc>
        <w:tc>
          <w:tcPr>
            <w:tcW w:w="851" w:type="dxa"/>
            <w:tcBorders>
              <w:top w:val="single" w:color="000000" w:sz="4" w:space="0"/>
              <w:left w:val="single" w:color="000000" w:sz="4" w:space="0"/>
              <w:bottom w:val="single" w:color="000000" w:sz="4" w:space="0"/>
              <w:right w:val="single" w:color="000000" w:sz="4" w:space="0"/>
            </w:tcBorders>
            <w:vAlign w:val="center"/>
          </w:tcPr>
          <w:p w14:paraId="52EEE0D1">
            <w:pPr>
              <w:jc w:val="right"/>
              <w:rPr>
                <w:rFonts w:ascii="宋体" w:hAnsi="宋体" w:eastAsia="宋体" w:cs="Arial"/>
                <w:color w:val="000000"/>
                <w:sz w:val="22"/>
                <w:szCs w:val="22"/>
              </w:rPr>
            </w:pPr>
            <w:r>
              <w:rPr>
                <w:rFonts w:hint="eastAsia" w:cs="Arial"/>
                <w:color w:val="000000"/>
                <w:sz w:val="22"/>
                <w:szCs w:val="22"/>
              </w:rPr>
              <w:t>17.37</w:t>
            </w:r>
          </w:p>
        </w:tc>
        <w:tc>
          <w:tcPr>
            <w:tcW w:w="567" w:type="dxa"/>
            <w:tcBorders>
              <w:top w:val="single" w:color="000000" w:sz="4" w:space="0"/>
              <w:left w:val="single" w:color="000000" w:sz="4" w:space="0"/>
              <w:bottom w:val="single" w:color="000000" w:sz="4" w:space="0"/>
              <w:right w:val="single" w:color="000000" w:sz="4" w:space="0"/>
            </w:tcBorders>
            <w:vAlign w:val="center"/>
          </w:tcPr>
          <w:p w14:paraId="23B4B4CC">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6DC6C88A">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365263CD">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D69E083">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9DDE07E">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401A4C3D">
            <w:pPr>
              <w:jc w:val="right"/>
              <w:rPr>
                <w:rFonts w:ascii="宋体" w:hAnsi="宋体" w:eastAsia="宋体" w:cs="宋体"/>
                <w:color w:val="000000"/>
                <w:sz w:val="21"/>
                <w:szCs w:val="21"/>
              </w:rPr>
            </w:pPr>
          </w:p>
        </w:tc>
      </w:tr>
      <w:tr w14:paraId="59F619E0">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1A876B36">
            <w:pPr>
              <w:rPr>
                <w:rFonts w:ascii="宋体" w:hAnsi="宋体" w:eastAsia="宋体" w:cs="Arial"/>
                <w:color w:val="000000"/>
                <w:sz w:val="22"/>
                <w:szCs w:val="22"/>
              </w:rPr>
            </w:pPr>
            <w:r>
              <w:rPr>
                <w:rFonts w:hint="eastAsia" w:cs="Arial"/>
                <w:color w:val="000000"/>
                <w:sz w:val="22"/>
                <w:szCs w:val="22"/>
              </w:rPr>
              <w:t>2080505</w:t>
            </w:r>
          </w:p>
        </w:tc>
        <w:tc>
          <w:tcPr>
            <w:tcW w:w="2349" w:type="dxa"/>
            <w:tcBorders>
              <w:top w:val="single" w:color="000000" w:sz="4" w:space="0"/>
              <w:left w:val="single" w:color="000000" w:sz="4" w:space="0"/>
              <w:bottom w:val="single" w:color="000000" w:sz="4" w:space="0"/>
              <w:right w:val="single" w:color="000000" w:sz="4" w:space="0"/>
            </w:tcBorders>
            <w:vAlign w:val="center"/>
          </w:tcPr>
          <w:p w14:paraId="4F90C14A">
            <w:pPr>
              <w:rPr>
                <w:rFonts w:ascii="宋体" w:hAnsi="宋体" w:eastAsia="宋体" w:cs="Arial"/>
                <w:color w:val="000000"/>
                <w:sz w:val="22"/>
                <w:szCs w:val="22"/>
              </w:rPr>
            </w:pPr>
            <w:r>
              <w:rPr>
                <w:rFonts w:hint="eastAsia" w:cs="Arial"/>
                <w:color w:val="000000"/>
                <w:sz w:val="22"/>
                <w:szCs w:val="22"/>
              </w:rPr>
              <w:t xml:space="preserve">  机关事业单位基本养老保险缴费支出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0D27ADF0">
            <w:pPr>
              <w:jc w:val="right"/>
              <w:rPr>
                <w:rFonts w:ascii="宋体" w:hAnsi="宋体" w:eastAsia="宋体" w:cs="Arial"/>
                <w:color w:val="000000"/>
                <w:sz w:val="22"/>
                <w:szCs w:val="22"/>
              </w:rPr>
            </w:pPr>
            <w:r>
              <w:rPr>
                <w:rFonts w:hint="eastAsia" w:cs="Arial"/>
                <w:color w:val="000000"/>
                <w:sz w:val="22"/>
                <w:szCs w:val="22"/>
              </w:rPr>
              <w:t>17.37</w:t>
            </w:r>
          </w:p>
        </w:tc>
        <w:tc>
          <w:tcPr>
            <w:tcW w:w="851" w:type="dxa"/>
            <w:tcBorders>
              <w:top w:val="single" w:color="000000" w:sz="4" w:space="0"/>
              <w:left w:val="single" w:color="000000" w:sz="4" w:space="0"/>
              <w:bottom w:val="single" w:color="000000" w:sz="4" w:space="0"/>
              <w:right w:val="single" w:color="000000" w:sz="4" w:space="0"/>
            </w:tcBorders>
            <w:vAlign w:val="center"/>
          </w:tcPr>
          <w:p w14:paraId="398B8944">
            <w:pPr>
              <w:jc w:val="right"/>
              <w:rPr>
                <w:rFonts w:ascii="宋体" w:hAnsi="宋体" w:eastAsia="宋体" w:cs="Arial"/>
                <w:color w:val="000000"/>
                <w:sz w:val="22"/>
                <w:szCs w:val="22"/>
              </w:rPr>
            </w:pPr>
            <w:r>
              <w:rPr>
                <w:rFonts w:hint="eastAsia" w:cs="Arial"/>
                <w:color w:val="000000"/>
                <w:sz w:val="22"/>
                <w:szCs w:val="22"/>
              </w:rPr>
              <w:t>17.37</w:t>
            </w:r>
          </w:p>
        </w:tc>
        <w:tc>
          <w:tcPr>
            <w:tcW w:w="567" w:type="dxa"/>
            <w:tcBorders>
              <w:top w:val="single" w:color="000000" w:sz="4" w:space="0"/>
              <w:left w:val="single" w:color="000000" w:sz="4" w:space="0"/>
              <w:bottom w:val="single" w:color="000000" w:sz="4" w:space="0"/>
              <w:right w:val="single" w:color="000000" w:sz="4" w:space="0"/>
            </w:tcBorders>
            <w:vAlign w:val="center"/>
          </w:tcPr>
          <w:p w14:paraId="4D567443">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E6F3687">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0490D2E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B92548B">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39B276B8">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06752ACC">
            <w:pPr>
              <w:jc w:val="right"/>
              <w:rPr>
                <w:rFonts w:ascii="宋体" w:hAnsi="宋体" w:eastAsia="宋体" w:cs="宋体"/>
                <w:color w:val="000000"/>
                <w:sz w:val="21"/>
                <w:szCs w:val="21"/>
              </w:rPr>
            </w:pPr>
          </w:p>
        </w:tc>
      </w:tr>
      <w:tr w14:paraId="322896AC">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1E803F7A">
            <w:pPr>
              <w:rPr>
                <w:rFonts w:ascii="宋体" w:hAnsi="宋体" w:eastAsia="宋体" w:cs="Arial"/>
                <w:color w:val="000000"/>
                <w:sz w:val="22"/>
                <w:szCs w:val="22"/>
              </w:rPr>
            </w:pPr>
            <w:r>
              <w:rPr>
                <w:rFonts w:hint="eastAsia" w:cs="Arial"/>
                <w:color w:val="000000"/>
                <w:sz w:val="22"/>
                <w:szCs w:val="22"/>
              </w:rPr>
              <w:t>210</w:t>
            </w:r>
          </w:p>
        </w:tc>
        <w:tc>
          <w:tcPr>
            <w:tcW w:w="2349" w:type="dxa"/>
            <w:tcBorders>
              <w:top w:val="single" w:color="000000" w:sz="4" w:space="0"/>
              <w:left w:val="single" w:color="000000" w:sz="4" w:space="0"/>
              <w:bottom w:val="single" w:color="000000" w:sz="4" w:space="0"/>
              <w:right w:val="single" w:color="000000" w:sz="4" w:space="0"/>
            </w:tcBorders>
            <w:vAlign w:val="center"/>
          </w:tcPr>
          <w:p w14:paraId="7EB0D751">
            <w:pPr>
              <w:rPr>
                <w:rFonts w:ascii="宋体" w:hAnsi="宋体" w:eastAsia="宋体" w:cs="Arial"/>
                <w:color w:val="000000"/>
                <w:sz w:val="22"/>
                <w:szCs w:val="22"/>
              </w:rPr>
            </w:pPr>
            <w:r>
              <w:rPr>
                <w:rFonts w:hint="eastAsia" w:cs="Arial"/>
                <w:color w:val="000000"/>
                <w:sz w:val="22"/>
                <w:szCs w:val="22"/>
              </w:rPr>
              <w:t>卫生健康支出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3FDCCE22">
            <w:pPr>
              <w:jc w:val="right"/>
              <w:rPr>
                <w:rFonts w:ascii="宋体" w:hAnsi="宋体" w:eastAsia="宋体" w:cs="Arial"/>
                <w:color w:val="000000"/>
                <w:sz w:val="22"/>
                <w:szCs w:val="22"/>
              </w:rPr>
            </w:pPr>
            <w:r>
              <w:rPr>
                <w:rFonts w:hint="eastAsia" w:cs="Arial"/>
                <w:color w:val="000000"/>
                <w:sz w:val="22"/>
                <w:szCs w:val="22"/>
              </w:rPr>
              <w:t>4.28</w:t>
            </w:r>
          </w:p>
        </w:tc>
        <w:tc>
          <w:tcPr>
            <w:tcW w:w="851" w:type="dxa"/>
            <w:tcBorders>
              <w:top w:val="single" w:color="000000" w:sz="4" w:space="0"/>
              <w:left w:val="single" w:color="000000" w:sz="4" w:space="0"/>
              <w:bottom w:val="single" w:color="000000" w:sz="4" w:space="0"/>
              <w:right w:val="single" w:color="000000" w:sz="4" w:space="0"/>
            </w:tcBorders>
            <w:vAlign w:val="center"/>
          </w:tcPr>
          <w:p w14:paraId="42E3F062">
            <w:pPr>
              <w:jc w:val="right"/>
              <w:rPr>
                <w:rFonts w:ascii="宋体" w:hAnsi="宋体" w:eastAsia="宋体" w:cs="Arial"/>
                <w:color w:val="000000"/>
                <w:sz w:val="22"/>
                <w:szCs w:val="22"/>
              </w:rPr>
            </w:pPr>
            <w:r>
              <w:rPr>
                <w:rFonts w:hint="eastAsia" w:cs="Arial"/>
                <w:color w:val="000000"/>
                <w:sz w:val="22"/>
                <w:szCs w:val="22"/>
              </w:rPr>
              <w:t>4.28</w:t>
            </w:r>
          </w:p>
        </w:tc>
        <w:tc>
          <w:tcPr>
            <w:tcW w:w="567" w:type="dxa"/>
            <w:tcBorders>
              <w:top w:val="single" w:color="000000" w:sz="4" w:space="0"/>
              <w:left w:val="single" w:color="000000" w:sz="4" w:space="0"/>
              <w:bottom w:val="single" w:color="000000" w:sz="4" w:space="0"/>
              <w:right w:val="single" w:color="000000" w:sz="4" w:space="0"/>
            </w:tcBorders>
            <w:vAlign w:val="center"/>
          </w:tcPr>
          <w:p w14:paraId="69EA76AC">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138FC02">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60AADF8D">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546F6D9">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751FEC2B">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246FDEE7">
            <w:pPr>
              <w:jc w:val="right"/>
              <w:rPr>
                <w:rFonts w:ascii="宋体" w:hAnsi="宋体" w:eastAsia="宋体" w:cs="宋体"/>
                <w:color w:val="000000"/>
                <w:sz w:val="21"/>
                <w:szCs w:val="21"/>
              </w:rPr>
            </w:pPr>
          </w:p>
        </w:tc>
      </w:tr>
      <w:tr w14:paraId="0F020C2C">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5989B007">
            <w:pPr>
              <w:rPr>
                <w:rFonts w:ascii="宋体" w:hAnsi="宋体" w:eastAsia="宋体" w:cs="Arial"/>
                <w:color w:val="000000"/>
                <w:sz w:val="22"/>
                <w:szCs w:val="22"/>
              </w:rPr>
            </w:pPr>
            <w:r>
              <w:rPr>
                <w:rFonts w:hint="eastAsia" w:cs="Arial"/>
                <w:color w:val="000000"/>
                <w:sz w:val="22"/>
                <w:szCs w:val="22"/>
              </w:rPr>
              <w:t>21011</w:t>
            </w:r>
          </w:p>
        </w:tc>
        <w:tc>
          <w:tcPr>
            <w:tcW w:w="2349" w:type="dxa"/>
            <w:tcBorders>
              <w:top w:val="single" w:color="000000" w:sz="4" w:space="0"/>
              <w:left w:val="single" w:color="000000" w:sz="4" w:space="0"/>
              <w:bottom w:val="single" w:color="000000" w:sz="4" w:space="0"/>
              <w:right w:val="single" w:color="000000" w:sz="4" w:space="0"/>
            </w:tcBorders>
            <w:vAlign w:val="center"/>
          </w:tcPr>
          <w:p w14:paraId="2C0150F5">
            <w:pPr>
              <w:rPr>
                <w:rFonts w:ascii="宋体" w:hAnsi="宋体" w:eastAsia="宋体" w:cs="Arial"/>
                <w:color w:val="000000"/>
                <w:sz w:val="22"/>
                <w:szCs w:val="22"/>
              </w:rPr>
            </w:pPr>
            <w:r>
              <w:rPr>
                <w:rFonts w:hint="eastAsia" w:cs="Arial"/>
                <w:color w:val="000000"/>
                <w:sz w:val="22"/>
                <w:szCs w:val="22"/>
              </w:rPr>
              <w:t>行政事业单位医疗</w:t>
            </w:r>
          </w:p>
        </w:tc>
        <w:tc>
          <w:tcPr>
            <w:tcW w:w="708" w:type="dxa"/>
            <w:tcBorders>
              <w:top w:val="single" w:color="000000" w:sz="4" w:space="0"/>
              <w:left w:val="single" w:color="000000" w:sz="4" w:space="0"/>
              <w:bottom w:val="single" w:color="000000" w:sz="4" w:space="0"/>
              <w:right w:val="single" w:color="000000" w:sz="4" w:space="0"/>
            </w:tcBorders>
            <w:vAlign w:val="center"/>
          </w:tcPr>
          <w:p w14:paraId="25E0182F">
            <w:pPr>
              <w:jc w:val="right"/>
              <w:rPr>
                <w:rFonts w:ascii="宋体" w:hAnsi="宋体" w:eastAsia="宋体" w:cs="Arial"/>
                <w:color w:val="000000"/>
                <w:sz w:val="22"/>
                <w:szCs w:val="22"/>
              </w:rPr>
            </w:pPr>
            <w:r>
              <w:rPr>
                <w:rFonts w:hint="eastAsia" w:cs="Arial"/>
                <w:color w:val="000000"/>
                <w:sz w:val="22"/>
                <w:szCs w:val="22"/>
              </w:rPr>
              <w:t>3.99</w:t>
            </w:r>
          </w:p>
        </w:tc>
        <w:tc>
          <w:tcPr>
            <w:tcW w:w="851" w:type="dxa"/>
            <w:tcBorders>
              <w:top w:val="single" w:color="000000" w:sz="4" w:space="0"/>
              <w:left w:val="single" w:color="000000" w:sz="4" w:space="0"/>
              <w:bottom w:val="single" w:color="000000" w:sz="4" w:space="0"/>
              <w:right w:val="single" w:color="000000" w:sz="4" w:space="0"/>
            </w:tcBorders>
            <w:vAlign w:val="center"/>
          </w:tcPr>
          <w:p w14:paraId="370C2D88">
            <w:pPr>
              <w:jc w:val="right"/>
              <w:rPr>
                <w:rFonts w:ascii="宋体" w:hAnsi="宋体" w:eastAsia="宋体" w:cs="Arial"/>
                <w:color w:val="000000"/>
                <w:sz w:val="22"/>
                <w:szCs w:val="22"/>
              </w:rPr>
            </w:pPr>
            <w:r>
              <w:rPr>
                <w:rFonts w:hint="eastAsia" w:cs="Arial"/>
                <w:color w:val="000000"/>
                <w:sz w:val="22"/>
                <w:szCs w:val="22"/>
              </w:rPr>
              <w:t>3.99</w:t>
            </w:r>
          </w:p>
        </w:tc>
        <w:tc>
          <w:tcPr>
            <w:tcW w:w="567" w:type="dxa"/>
            <w:tcBorders>
              <w:top w:val="single" w:color="000000" w:sz="4" w:space="0"/>
              <w:left w:val="single" w:color="000000" w:sz="4" w:space="0"/>
              <w:bottom w:val="single" w:color="000000" w:sz="4" w:space="0"/>
              <w:right w:val="single" w:color="000000" w:sz="4" w:space="0"/>
            </w:tcBorders>
            <w:vAlign w:val="center"/>
          </w:tcPr>
          <w:p w14:paraId="4698598B">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9FA0DE9">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54100D8A">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435FAC9">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1348362">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14AC5620">
            <w:pPr>
              <w:jc w:val="right"/>
              <w:rPr>
                <w:rFonts w:ascii="宋体" w:hAnsi="宋体" w:eastAsia="宋体" w:cs="宋体"/>
                <w:color w:val="000000"/>
                <w:sz w:val="21"/>
                <w:szCs w:val="21"/>
              </w:rPr>
            </w:pPr>
          </w:p>
        </w:tc>
      </w:tr>
      <w:tr w14:paraId="2E5EB5B2">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507061B2">
            <w:pPr>
              <w:rPr>
                <w:rFonts w:ascii="宋体" w:hAnsi="宋体" w:eastAsia="宋体" w:cs="Arial"/>
                <w:color w:val="000000"/>
                <w:sz w:val="22"/>
                <w:szCs w:val="22"/>
              </w:rPr>
            </w:pPr>
            <w:r>
              <w:rPr>
                <w:rFonts w:hint="eastAsia" w:cs="Arial"/>
                <w:color w:val="000000"/>
                <w:sz w:val="22"/>
                <w:szCs w:val="22"/>
              </w:rPr>
              <w:t>2101101</w:t>
            </w:r>
          </w:p>
        </w:tc>
        <w:tc>
          <w:tcPr>
            <w:tcW w:w="2349" w:type="dxa"/>
            <w:tcBorders>
              <w:top w:val="single" w:color="000000" w:sz="4" w:space="0"/>
              <w:left w:val="single" w:color="000000" w:sz="4" w:space="0"/>
              <w:bottom w:val="single" w:color="000000" w:sz="4" w:space="0"/>
              <w:right w:val="single" w:color="000000" w:sz="4" w:space="0"/>
            </w:tcBorders>
            <w:vAlign w:val="center"/>
          </w:tcPr>
          <w:p w14:paraId="6C3915A8">
            <w:pPr>
              <w:rPr>
                <w:rFonts w:ascii="宋体" w:hAnsi="宋体" w:eastAsia="宋体" w:cs="Arial"/>
                <w:color w:val="000000"/>
                <w:sz w:val="22"/>
                <w:szCs w:val="22"/>
              </w:rPr>
            </w:pPr>
            <w:r>
              <w:rPr>
                <w:rFonts w:hint="eastAsia" w:cs="Arial"/>
                <w:color w:val="000000"/>
                <w:sz w:val="22"/>
                <w:szCs w:val="22"/>
              </w:rPr>
              <w:t xml:space="preserve">  行政单位医疗</w:t>
            </w:r>
          </w:p>
        </w:tc>
        <w:tc>
          <w:tcPr>
            <w:tcW w:w="708" w:type="dxa"/>
            <w:tcBorders>
              <w:top w:val="single" w:color="000000" w:sz="4" w:space="0"/>
              <w:left w:val="single" w:color="000000" w:sz="4" w:space="0"/>
              <w:bottom w:val="single" w:color="000000" w:sz="4" w:space="0"/>
              <w:right w:val="single" w:color="000000" w:sz="4" w:space="0"/>
            </w:tcBorders>
            <w:vAlign w:val="center"/>
          </w:tcPr>
          <w:p w14:paraId="70CE721A">
            <w:pPr>
              <w:jc w:val="right"/>
              <w:rPr>
                <w:rFonts w:ascii="宋体" w:hAnsi="宋体" w:eastAsia="宋体" w:cs="Arial"/>
                <w:color w:val="000000"/>
                <w:sz w:val="22"/>
                <w:szCs w:val="22"/>
              </w:rPr>
            </w:pPr>
            <w:r>
              <w:rPr>
                <w:rFonts w:hint="eastAsia" w:cs="Arial"/>
                <w:color w:val="000000"/>
                <w:sz w:val="22"/>
                <w:szCs w:val="22"/>
              </w:rPr>
              <w:t>3.86</w:t>
            </w:r>
          </w:p>
        </w:tc>
        <w:tc>
          <w:tcPr>
            <w:tcW w:w="851" w:type="dxa"/>
            <w:tcBorders>
              <w:top w:val="single" w:color="000000" w:sz="4" w:space="0"/>
              <w:left w:val="single" w:color="000000" w:sz="4" w:space="0"/>
              <w:bottom w:val="single" w:color="000000" w:sz="4" w:space="0"/>
              <w:right w:val="single" w:color="000000" w:sz="4" w:space="0"/>
            </w:tcBorders>
            <w:vAlign w:val="center"/>
          </w:tcPr>
          <w:p w14:paraId="6F62AC64">
            <w:pPr>
              <w:jc w:val="right"/>
              <w:rPr>
                <w:rFonts w:ascii="宋体" w:hAnsi="宋体" w:eastAsia="宋体" w:cs="Arial"/>
                <w:color w:val="000000"/>
                <w:sz w:val="22"/>
                <w:szCs w:val="22"/>
              </w:rPr>
            </w:pPr>
            <w:r>
              <w:rPr>
                <w:rFonts w:hint="eastAsia" w:cs="Arial"/>
                <w:color w:val="000000"/>
                <w:sz w:val="22"/>
                <w:szCs w:val="22"/>
              </w:rPr>
              <w:t>3.86</w:t>
            </w:r>
          </w:p>
        </w:tc>
        <w:tc>
          <w:tcPr>
            <w:tcW w:w="567" w:type="dxa"/>
            <w:tcBorders>
              <w:top w:val="single" w:color="000000" w:sz="4" w:space="0"/>
              <w:left w:val="single" w:color="000000" w:sz="4" w:space="0"/>
              <w:bottom w:val="single" w:color="000000" w:sz="4" w:space="0"/>
              <w:right w:val="single" w:color="000000" w:sz="4" w:space="0"/>
            </w:tcBorders>
            <w:vAlign w:val="center"/>
          </w:tcPr>
          <w:p w14:paraId="2CF9DA85">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BA366F6">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1B6EAB47">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A7C48B1">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7E515D68">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1CCBBA61">
            <w:pPr>
              <w:jc w:val="right"/>
              <w:rPr>
                <w:rFonts w:ascii="宋体" w:hAnsi="宋体" w:eastAsia="宋体" w:cs="宋体"/>
                <w:color w:val="000000"/>
                <w:sz w:val="21"/>
                <w:szCs w:val="21"/>
              </w:rPr>
            </w:pPr>
          </w:p>
        </w:tc>
      </w:tr>
      <w:tr w14:paraId="650A4D77">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5958BEE7">
            <w:pPr>
              <w:rPr>
                <w:rFonts w:ascii="宋体" w:hAnsi="宋体" w:eastAsia="宋体" w:cs="Arial"/>
                <w:color w:val="000000"/>
                <w:sz w:val="22"/>
                <w:szCs w:val="22"/>
              </w:rPr>
            </w:pPr>
            <w:r>
              <w:rPr>
                <w:rFonts w:hint="eastAsia" w:cs="Arial"/>
                <w:color w:val="000000"/>
                <w:sz w:val="22"/>
                <w:szCs w:val="22"/>
              </w:rPr>
              <w:t>2101103</w:t>
            </w:r>
          </w:p>
        </w:tc>
        <w:tc>
          <w:tcPr>
            <w:tcW w:w="2349" w:type="dxa"/>
            <w:tcBorders>
              <w:top w:val="single" w:color="000000" w:sz="4" w:space="0"/>
              <w:left w:val="single" w:color="000000" w:sz="4" w:space="0"/>
              <w:bottom w:val="single" w:color="000000" w:sz="4" w:space="0"/>
              <w:right w:val="single" w:color="000000" w:sz="4" w:space="0"/>
            </w:tcBorders>
            <w:vAlign w:val="center"/>
          </w:tcPr>
          <w:p w14:paraId="6F6E9138">
            <w:pPr>
              <w:rPr>
                <w:rFonts w:ascii="宋体" w:hAnsi="宋体" w:eastAsia="宋体" w:cs="Arial"/>
                <w:color w:val="000000"/>
                <w:sz w:val="22"/>
                <w:szCs w:val="22"/>
              </w:rPr>
            </w:pPr>
            <w:r>
              <w:rPr>
                <w:rFonts w:hint="eastAsia" w:cs="Arial"/>
                <w:color w:val="000000"/>
                <w:sz w:val="22"/>
                <w:szCs w:val="22"/>
              </w:rPr>
              <w:t xml:space="preserve">  公务员医疗补助</w:t>
            </w:r>
          </w:p>
        </w:tc>
        <w:tc>
          <w:tcPr>
            <w:tcW w:w="708" w:type="dxa"/>
            <w:tcBorders>
              <w:top w:val="single" w:color="000000" w:sz="4" w:space="0"/>
              <w:left w:val="single" w:color="000000" w:sz="4" w:space="0"/>
              <w:bottom w:val="single" w:color="000000" w:sz="4" w:space="0"/>
              <w:right w:val="single" w:color="000000" w:sz="4" w:space="0"/>
            </w:tcBorders>
            <w:vAlign w:val="center"/>
          </w:tcPr>
          <w:p w14:paraId="2B3BE416">
            <w:pPr>
              <w:jc w:val="right"/>
              <w:rPr>
                <w:rFonts w:ascii="宋体" w:hAnsi="宋体" w:eastAsia="宋体" w:cs="Arial"/>
                <w:color w:val="000000"/>
                <w:sz w:val="22"/>
                <w:szCs w:val="22"/>
              </w:rPr>
            </w:pPr>
            <w:r>
              <w:rPr>
                <w:rFonts w:hint="eastAsia" w:cs="Arial"/>
                <w:color w:val="000000"/>
                <w:sz w:val="22"/>
                <w:szCs w:val="22"/>
              </w:rPr>
              <w:t>0.13</w:t>
            </w:r>
          </w:p>
        </w:tc>
        <w:tc>
          <w:tcPr>
            <w:tcW w:w="851" w:type="dxa"/>
            <w:tcBorders>
              <w:top w:val="single" w:color="000000" w:sz="4" w:space="0"/>
              <w:left w:val="single" w:color="000000" w:sz="4" w:space="0"/>
              <w:bottom w:val="single" w:color="000000" w:sz="4" w:space="0"/>
              <w:right w:val="single" w:color="000000" w:sz="4" w:space="0"/>
            </w:tcBorders>
            <w:vAlign w:val="center"/>
          </w:tcPr>
          <w:p w14:paraId="04CDE7E0">
            <w:pPr>
              <w:jc w:val="right"/>
              <w:rPr>
                <w:rFonts w:ascii="宋体" w:hAnsi="宋体" w:eastAsia="宋体" w:cs="Arial"/>
                <w:color w:val="000000"/>
                <w:sz w:val="22"/>
                <w:szCs w:val="22"/>
              </w:rPr>
            </w:pPr>
            <w:r>
              <w:rPr>
                <w:rFonts w:hint="eastAsia" w:cs="Arial"/>
                <w:color w:val="000000"/>
                <w:sz w:val="22"/>
                <w:szCs w:val="22"/>
              </w:rPr>
              <w:t>0.13</w:t>
            </w:r>
          </w:p>
        </w:tc>
        <w:tc>
          <w:tcPr>
            <w:tcW w:w="567" w:type="dxa"/>
            <w:tcBorders>
              <w:top w:val="single" w:color="000000" w:sz="4" w:space="0"/>
              <w:left w:val="single" w:color="000000" w:sz="4" w:space="0"/>
              <w:bottom w:val="single" w:color="000000" w:sz="4" w:space="0"/>
              <w:right w:val="single" w:color="000000" w:sz="4" w:space="0"/>
            </w:tcBorders>
            <w:vAlign w:val="center"/>
          </w:tcPr>
          <w:p w14:paraId="73FFE090">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A7653FB">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5131ABEA">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33C547C">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DEFC9DD">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46C3E6CC">
            <w:pPr>
              <w:jc w:val="right"/>
              <w:rPr>
                <w:rFonts w:ascii="宋体" w:hAnsi="宋体" w:eastAsia="宋体" w:cs="宋体"/>
                <w:color w:val="000000"/>
                <w:sz w:val="21"/>
                <w:szCs w:val="21"/>
              </w:rPr>
            </w:pPr>
          </w:p>
        </w:tc>
      </w:tr>
      <w:tr w14:paraId="20F005D0">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28F3CE55">
            <w:pPr>
              <w:rPr>
                <w:rFonts w:ascii="宋体" w:hAnsi="宋体" w:eastAsia="宋体" w:cs="Arial"/>
                <w:color w:val="000000"/>
                <w:sz w:val="22"/>
                <w:szCs w:val="22"/>
              </w:rPr>
            </w:pPr>
            <w:r>
              <w:rPr>
                <w:rFonts w:hint="eastAsia" w:cs="Arial"/>
                <w:color w:val="000000"/>
                <w:sz w:val="22"/>
                <w:szCs w:val="22"/>
              </w:rPr>
              <w:t>21099</w:t>
            </w:r>
          </w:p>
        </w:tc>
        <w:tc>
          <w:tcPr>
            <w:tcW w:w="2349" w:type="dxa"/>
            <w:tcBorders>
              <w:top w:val="single" w:color="000000" w:sz="4" w:space="0"/>
              <w:left w:val="single" w:color="000000" w:sz="4" w:space="0"/>
              <w:bottom w:val="single" w:color="000000" w:sz="4" w:space="0"/>
              <w:right w:val="single" w:color="000000" w:sz="4" w:space="0"/>
            </w:tcBorders>
            <w:vAlign w:val="center"/>
          </w:tcPr>
          <w:p w14:paraId="561C6548">
            <w:pPr>
              <w:rPr>
                <w:rFonts w:ascii="宋体" w:hAnsi="宋体" w:eastAsia="宋体" w:cs="Arial"/>
                <w:color w:val="000000"/>
                <w:sz w:val="22"/>
                <w:szCs w:val="22"/>
              </w:rPr>
            </w:pPr>
            <w:r>
              <w:rPr>
                <w:rFonts w:hint="eastAsia" w:cs="Arial"/>
                <w:color w:val="000000"/>
                <w:sz w:val="22"/>
                <w:szCs w:val="22"/>
              </w:rPr>
              <w:t>其他卫生健康支出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07C5534F">
            <w:pPr>
              <w:jc w:val="right"/>
              <w:rPr>
                <w:rFonts w:ascii="宋体" w:hAnsi="宋体" w:eastAsia="宋体" w:cs="Arial"/>
                <w:color w:val="000000"/>
                <w:sz w:val="22"/>
                <w:szCs w:val="22"/>
              </w:rPr>
            </w:pPr>
            <w:r>
              <w:rPr>
                <w:rFonts w:hint="eastAsia" w:cs="Arial"/>
                <w:color w:val="000000"/>
                <w:sz w:val="22"/>
                <w:szCs w:val="22"/>
              </w:rPr>
              <w:t>0.29</w:t>
            </w:r>
          </w:p>
        </w:tc>
        <w:tc>
          <w:tcPr>
            <w:tcW w:w="851" w:type="dxa"/>
            <w:tcBorders>
              <w:top w:val="single" w:color="000000" w:sz="4" w:space="0"/>
              <w:left w:val="single" w:color="000000" w:sz="4" w:space="0"/>
              <w:bottom w:val="single" w:color="000000" w:sz="4" w:space="0"/>
              <w:right w:val="single" w:color="000000" w:sz="4" w:space="0"/>
            </w:tcBorders>
            <w:vAlign w:val="center"/>
          </w:tcPr>
          <w:p w14:paraId="102ACB20">
            <w:pPr>
              <w:jc w:val="right"/>
              <w:rPr>
                <w:rFonts w:ascii="宋体" w:hAnsi="宋体" w:eastAsia="宋体" w:cs="Arial"/>
                <w:color w:val="000000"/>
                <w:sz w:val="22"/>
                <w:szCs w:val="22"/>
              </w:rPr>
            </w:pPr>
            <w:r>
              <w:rPr>
                <w:rFonts w:hint="eastAsia" w:cs="Arial"/>
                <w:color w:val="000000"/>
                <w:sz w:val="22"/>
                <w:szCs w:val="22"/>
              </w:rPr>
              <w:t>0.29</w:t>
            </w:r>
          </w:p>
        </w:tc>
        <w:tc>
          <w:tcPr>
            <w:tcW w:w="567" w:type="dxa"/>
            <w:tcBorders>
              <w:top w:val="single" w:color="000000" w:sz="4" w:space="0"/>
              <w:left w:val="single" w:color="000000" w:sz="4" w:space="0"/>
              <w:bottom w:val="single" w:color="000000" w:sz="4" w:space="0"/>
              <w:right w:val="single" w:color="000000" w:sz="4" w:space="0"/>
            </w:tcBorders>
            <w:vAlign w:val="center"/>
          </w:tcPr>
          <w:p w14:paraId="7CDDE46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783C0C0">
            <w:pPr>
              <w:jc w:val="right"/>
              <w:rPr>
                <w:rFonts w:ascii="宋体" w:hAnsi="宋体" w:eastAsia="宋体" w:cs="宋体"/>
                <w:color w:val="000000"/>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633B163B">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2AC0ACF">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6F7A180B">
            <w:pPr>
              <w:jc w:val="right"/>
              <w:rPr>
                <w:rFonts w:ascii="宋体" w:hAnsi="宋体" w:eastAsia="宋体" w:cs="宋体"/>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189AAA00">
            <w:pPr>
              <w:jc w:val="right"/>
              <w:rPr>
                <w:rFonts w:ascii="宋体" w:hAnsi="宋体" w:eastAsia="宋体" w:cs="宋体"/>
                <w:color w:val="000000"/>
                <w:sz w:val="21"/>
                <w:szCs w:val="21"/>
              </w:rPr>
            </w:pPr>
          </w:p>
        </w:tc>
      </w:tr>
    </w:tbl>
    <w:p w14:paraId="57FAD959">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14:paraId="0A4D502C">
      <w:pPr>
        <w:jc w:val="center"/>
        <w:rPr>
          <w:rFonts w:ascii="宋体" w:hAnsi="宋体" w:eastAsia="宋体" w:cs="宋体"/>
          <w:b/>
          <w:bCs/>
          <w:szCs w:val="32"/>
        </w:rPr>
      </w:pPr>
      <w:r>
        <w:rPr>
          <w:rFonts w:hint="eastAsia" w:ascii="宋体" w:hAnsi="宋体" w:eastAsia="宋体" w:cs="宋体"/>
          <w:b/>
          <w:bCs/>
          <w:szCs w:val="32"/>
        </w:rPr>
        <w:t>支出决算表</w:t>
      </w:r>
    </w:p>
    <w:p w14:paraId="502B677A">
      <w:pPr>
        <w:rPr>
          <w:rFonts w:ascii="宋体" w:hAnsi="宋体" w:eastAsia="宋体" w:cs="宋体"/>
          <w:b/>
          <w:bCs/>
          <w:sz w:val="21"/>
          <w:szCs w:val="21"/>
        </w:rPr>
      </w:pPr>
      <w:r>
        <w:rPr>
          <w:rFonts w:hint="eastAsia" w:ascii="宋体" w:hAnsi="宋体" w:eastAsia="宋体" w:cs="宋体"/>
          <w:b/>
          <w:bCs/>
          <w:sz w:val="21"/>
          <w:szCs w:val="21"/>
        </w:rPr>
        <w:t xml:space="preserve">                                          公开03表</w:t>
      </w:r>
    </w:p>
    <w:p w14:paraId="14D9538F">
      <w:pPr>
        <w:rPr>
          <w:rFonts w:ascii="宋体" w:hAnsi="宋体" w:eastAsia="宋体" w:cs="宋体"/>
          <w:b/>
          <w:bCs/>
          <w:sz w:val="21"/>
          <w:szCs w:val="21"/>
        </w:rPr>
      </w:pPr>
      <w:r>
        <w:rPr>
          <w:rFonts w:hint="eastAsia" w:ascii="宋体" w:hAnsi="宋体" w:eastAsia="宋体" w:cs="宋体"/>
          <w:b/>
          <w:bCs/>
          <w:sz w:val="21"/>
          <w:szCs w:val="21"/>
        </w:rPr>
        <w:t>编编制部门：中共蓝田县委党校                                金额单位：万元</w:t>
      </w:r>
    </w:p>
    <w:tbl>
      <w:tblPr>
        <w:tblStyle w:val="7"/>
        <w:tblW w:w="8896" w:type="dxa"/>
        <w:tblInd w:w="0" w:type="dxa"/>
        <w:tblLayout w:type="fixed"/>
        <w:tblCellMar>
          <w:top w:w="15" w:type="dxa"/>
          <w:left w:w="15" w:type="dxa"/>
          <w:bottom w:w="15" w:type="dxa"/>
          <w:right w:w="15" w:type="dxa"/>
        </w:tblCellMar>
      </w:tblPr>
      <w:tblGrid>
        <w:gridCol w:w="914"/>
        <w:gridCol w:w="83"/>
        <w:gridCol w:w="1219"/>
        <w:gridCol w:w="918"/>
        <w:gridCol w:w="1276"/>
        <w:gridCol w:w="1124"/>
        <w:gridCol w:w="1109"/>
        <w:gridCol w:w="908"/>
        <w:gridCol w:w="1345"/>
      </w:tblGrid>
      <w:tr w14:paraId="1A2EDD4B">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14:paraId="35BD845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918" w:type="dxa"/>
            <w:vMerge w:val="restart"/>
            <w:tcBorders>
              <w:top w:val="single" w:color="000000" w:sz="4" w:space="0"/>
              <w:left w:val="single" w:color="000000" w:sz="4" w:space="0"/>
              <w:bottom w:val="single" w:color="000000" w:sz="4" w:space="0"/>
              <w:right w:val="single" w:color="000000" w:sz="4" w:space="0"/>
            </w:tcBorders>
            <w:vAlign w:val="center"/>
          </w:tcPr>
          <w:p w14:paraId="6FE0504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276" w:type="dxa"/>
            <w:vMerge w:val="restart"/>
            <w:tcBorders>
              <w:top w:val="single" w:color="000000" w:sz="4" w:space="0"/>
              <w:left w:val="single" w:color="000000" w:sz="4" w:space="0"/>
              <w:bottom w:val="single" w:color="000000" w:sz="4" w:space="0"/>
              <w:right w:val="single" w:color="000000" w:sz="4" w:space="0"/>
            </w:tcBorders>
            <w:vAlign w:val="center"/>
          </w:tcPr>
          <w:p w14:paraId="685BD4E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124" w:type="dxa"/>
            <w:vMerge w:val="restart"/>
            <w:tcBorders>
              <w:top w:val="single" w:color="000000" w:sz="4" w:space="0"/>
              <w:left w:val="single" w:color="000000" w:sz="4" w:space="0"/>
              <w:bottom w:val="single" w:color="000000" w:sz="4" w:space="0"/>
              <w:right w:val="single" w:color="000000" w:sz="4" w:space="0"/>
            </w:tcBorders>
            <w:vAlign w:val="center"/>
          </w:tcPr>
          <w:p w14:paraId="426254A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14:paraId="7993B2BE">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14:paraId="0DA2280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14:paraId="082D964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14:paraId="74E43910">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14:paraId="488638D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14:paraId="1887C4CB">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14:paraId="4DC80AE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14:paraId="6C46D45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918" w:type="dxa"/>
            <w:vMerge w:val="continue"/>
            <w:tcBorders>
              <w:top w:val="single" w:color="000000" w:sz="4" w:space="0"/>
              <w:left w:val="single" w:color="000000" w:sz="4" w:space="0"/>
              <w:bottom w:val="single" w:color="000000" w:sz="4" w:space="0"/>
              <w:right w:val="single" w:color="000000" w:sz="4" w:space="0"/>
            </w:tcBorders>
            <w:vAlign w:val="center"/>
          </w:tcPr>
          <w:p w14:paraId="2EADBCBF">
            <w:pPr>
              <w:jc w:val="center"/>
              <w:rPr>
                <w:rFonts w:ascii="宋体" w:hAnsi="宋体" w:eastAsia="宋体" w:cs="宋体"/>
                <w:b/>
                <w:color w:val="000000"/>
                <w:sz w:val="21"/>
                <w:szCs w:val="21"/>
              </w:rPr>
            </w:pPr>
          </w:p>
        </w:tc>
        <w:tc>
          <w:tcPr>
            <w:tcW w:w="1276" w:type="dxa"/>
            <w:vMerge w:val="continue"/>
            <w:tcBorders>
              <w:top w:val="single" w:color="000000" w:sz="4" w:space="0"/>
              <w:left w:val="single" w:color="000000" w:sz="4" w:space="0"/>
              <w:bottom w:val="single" w:color="000000" w:sz="4" w:space="0"/>
              <w:right w:val="single" w:color="000000" w:sz="4" w:space="0"/>
            </w:tcBorders>
            <w:vAlign w:val="center"/>
          </w:tcPr>
          <w:p w14:paraId="0E98CA2B">
            <w:pPr>
              <w:jc w:val="center"/>
              <w:rPr>
                <w:rFonts w:ascii="宋体" w:hAnsi="宋体" w:eastAsia="宋体" w:cs="宋体"/>
                <w:b/>
                <w:color w:val="000000"/>
                <w:sz w:val="21"/>
                <w:szCs w:val="21"/>
              </w:rPr>
            </w:pPr>
          </w:p>
        </w:tc>
        <w:tc>
          <w:tcPr>
            <w:tcW w:w="1124" w:type="dxa"/>
            <w:vMerge w:val="continue"/>
            <w:tcBorders>
              <w:top w:val="single" w:color="000000" w:sz="4" w:space="0"/>
              <w:left w:val="single" w:color="000000" w:sz="4" w:space="0"/>
              <w:bottom w:val="single" w:color="000000" w:sz="4" w:space="0"/>
              <w:right w:val="single" w:color="000000" w:sz="4" w:space="0"/>
            </w:tcBorders>
            <w:vAlign w:val="center"/>
          </w:tcPr>
          <w:p w14:paraId="6AB1CC07">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14:paraId="08ABA50F">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14:paraId="30766DD2">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14:paraId="2BA3B25C">
            <w:pPr>
              <w:jc w:val="center"/>
              <w:rPr>
                <w:rFonts w:ascii="宋体" w:hAnsi="宋体" w:eastAsia="宋体" w:cs="宋体"/>
                <w:b/>
                <w:color w:val="000000"/>
                <w:sz w:val="21"/>
                <w:szCs w:val="21"/>
              </w:rPr>
            </w:pPr>
          </w:p>
        </w:tc>
      </w:tr>
      <w:tr w14:paraId="596F9D31">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14:paraId="5E751B8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18" w:type="dxa"/>
            <w:tcBorders>
              <w:top w:val="single" w:color="000000" w:sz="4" w:space="0"/>
              <w:left w:val="single" w:color="000000" w:sz="4" w:space="0"/>
              <w:bottom w:val="single" w:color="000000" w:sz="4" w:space="0"/>
              <w:right w:val="single" w:color="000000" w:sz="4" w:space="0"/>
            </w:tcBorders>
            <w:vAlign w:val="center"/>
          </w:tcPr>
          <w:p w14:paraId="536C1042">
            <w:pPr>
              <w:jc w:val="right"/>
              <w:rPr>
                <w:rFonts w:ascii="宋体" w:hAnsi="宋体" w:eastAsia="宋体" w:cs="宋体"/>
                <w:color w:val="000000"/>
                <w:sz w:val="21"/>
                <w:szCs w:val="21"/>
              </w:rPr>
            </w:pPr>
            <w:r>
              <w:rPr>
                <w:rFonts w:hint="eastAsia" w:ascii="宋体" w:hAnsi="宋体" w:eastAsia="宋体" w:cs="宋体"/>
                <w:color w:val="000000"/>
                <w:sz w:val="21"/>
                <w:szCs w:val="21"/>
              </w:rPr>
              <w:t>232.56</w:t>
            </w:r>
          </w:p>
        </w:tc>
        <w:tc>
          <w:tcPr>
            <w:tcW w:w="1276" w:type="dxa"/>
            <w:tcBorders>
              <w:top w:val="single" w:color="000000" w:sz="4" w:space="0"/>
              <w:left w:val="single" w:color="000000" w:sz="4" w:space="0"/>
              <w:bottom w:val="single" w:color="000000" w:sz="4" w:space="0"/>
              <w:right w:val="single" w:color="000000" w:sz="4" w:space="0"/>
            </w:tcBorders>
            <w:vAlign w:val="center"/>
          </w:tcPr>
          <w:p w14:paraId="0699CDF6">
            <w:pPr>
              <w:jc w:val="right"/>
              <w:rPr>
                <w:rFonts w:ascii="宋体" w:hAnsi="宋体" w:eastAsia="宋体" w:cs="Arial"/>
                <w:color w:val="000000"/>
                <w:sz w:val="22"/>
                <w:szCs w:val="22"/>
              </w:rPr>
            </w:pPr>
            <w:r>
              <w:rPr>
                <w:rFonts w:hint="eastAsia" w:cs="Arial"/>
                <w:color w:val="000000"/>
                <w:sz w:val="22"/>
                <w:szCs w:val="22"/>
              </w:rPr>
              <w:t>165.42</w:t>
            </w:r>
          </w:p>
        </w:tc>
        <w:tc>
          <w:tcPr>
            <w:tcW w:w="1124" w:type="dxa"/>
            <w:tcBorders>
              <w:top w:val="single" w:color="000000" w:sz="4" w:space="0"/>
              <w:left w:val="single" w:color="000000" w:sz="4" w:space="0"/>
              <w:bottom w:val="single" w:color="000000" w:sz="4" w:space="0"/>
              <w:right w:val="single" w:color="000000" w:sz="4" w:space="0"/>
            </w:tcBorders>
            <w:vAlign w:val="center"/>
          </w:tcPr>
          <w:p w14:paraId="6BC2DC82">
            <w:pPr>
              <w:jc w:val="right"/>
              <w:rPr>
                <w:rFonts w:ascii="宋体" w:hAnsi="宋体" w:eastAsia="宋体" w:cs="Arial"/>
                <w:color w:val="000000"/>
                <w:sz w:val="22"/>
                <w:szCs w:val="22"/>
              </w:rPr>
            </w:pPr>
            <w:r>
              <w:rPr>
                <w:rFonts w:hint="eastAsia" w:cs="Arial"/>
                <w:color w:val="000000"/>
                <w:sz w:val="22"/>
                <w:szCs w:val="22"/>
              </w:rPr>
              <w:t>67.14</w:t>
            </w:r>
          </w:p>
        </w:tc>
        <w:tc>
          <w:tcPr>
            <w:tcW w:w="1109" w:type="dxa"/>
            <w:tcBorders>
              <w:top w:val="single" w:color="000000" w:sz="4" w:space="0"/>
              <w:left w:val="single" w:color="000000" w:sz="4" w:space="0"/>
              <w:bottom w:val="single" w:color="000000" w:sz="4" w:space="0"/>
              <w:right w:val="single" w:color="000000" w:sz="4" w:space="0"/>
            </w:tcBorders>
            <w:vAlign w:val="center"/>
          </w:tcPr>
          <w:p w14:paraId="2BF5781A">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06630693">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3A18DA15">
            <w:pPr>
              <w:jc w:val="right"/>
              <w:rPr>
                <w:rFonts w:ascii="宋体" w:hAnsi="宋体" w:eastAsia="宋体" w:cs="Arial"/>
                <w:color w:val="000000"/>
                <w:sz w:val="22"/>
                <w:szCs w:val="22"/>
              </w:rPr>
            </w:pPr>
            <w:r>
              <w:rPr>
                <w:rFonts w:hint="eastAsia" w:cs="Arial"/>
                <w:color w:val="000000"/>
                <w:sz w:val="22"/>
                <w:szCs w:val="22"/>
              </w:rPr>
              <w:t>0.00</w:t>
            </w:r>
          </w:p>
        </w:tc>
      </w:tr>
      <w:tr w14:paraId="479FA8A6">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1E67546E">
            <w:pPr>
              <w:rPr>
                <w:rFonts w:ascii="宋体" w:hAnsi="宋体" w:eastAsia="宋体" w:cs="Arial"/>
                <w:color w:val="000000"/>
                <w:sz w:val="22"/>
                <w:szCs w:val="22"/>
              </w:rPr>
            </w:pPr>
            <w:r>
              <w:rPr>
                <w:rFonts w:hint="eastAsia" w:cs="Arial"/>
                <w:color w:val="000000"/>
                <w:sz w:val="22"/>
                <w:szCs w:val="22"/>
              </w:rPr>
              <w:t>201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48841506">
            <w:pPr>
              <w:rPr>
                <w:rFonts w:ascii="宋体" w:hAnsi="宋体" w:eastAsia="宋体" w:cs="Arial"/>
                <w:color w:val="000000"/>
                <w:sz w:val="22"/>
                <w:szCs w:val="22"/>
              </w:rPr>
            </w:pPr>
            <w:r>
              <w:rPr>
                <w:rFonts w:hint="eastAsia" w:cs="Arial"/>
                <w:color w:val="000000"/>
                <w:sz w:val="22"/>
                <w:szCs w:val="22"/>
              </w:rPr>
              <w:t>一般公共服务支出</w:t>
            </w:r>
          </w:p>
        </w:tc>
        <w:tc>
          <w:tcPr>
            <w:tcW w:w="918" w:type="dxa"/>
            <w:tcBorders>
              <w:top w:val="single" w:color="000000" w:sz="4" w:space="0"/>
              <w:left w:val="single" w:color="000000" w:sz="4" w:space="0"/>
              <w:bottom w:val="single" w:color="000000" w:sz="4" w:space="0"/>
              <w:right w:val="single" w:color="000000" w:sz="4" w:space="0"/>
            </w:tcBorders>
            <w:vAlign w:val="center"/>
          </w:tcPr>
          <w:p w14:paraId="242FEFE1">
            <w:pPr>
              <w:jc w:val="right"/>
              <w:rPr>
                <w:rFonts w:ascii="宋体" w:hAnsi="宋体" w:eastAsia="宋体" w:cs="Arial"/>
                <w:color w:val="000000"/>
                <w:sz w:val="22"/>
                <w:szCs w:val="22"/>
              </w:rPr>
            </w:pPr>
            <w:r>
              <w:rPr>
                <w:rFonts w:hint="eastAsia" w:cs="Arial"/>
                <w:color w:val="000000"/>
                <w:sz w:val="22"/>
                <w:szCs w:val="22"/>
              </w:rPr>
              <w:t>0.00</w:t>
            </w:r>
          </w:p>
        </w:tc>
        <w:tc>
          <w:tcPr>
            <w:tcW w:w="1276" w:type="dxa"/>
            <w:tcBorders>
              <w:top w:val="single" w:color="000000" w:sz="4" w:space="0"/>
              <w:left w:val="single" w:color="000000" w:sz="4" w:space="0"/>
              <w:bottom w:val="single" w:color="000000" w:sz="4" w:space="0"/>
              <w:right w:val="single" w:color="000000" w:sz="4" w:space="0"/>
            </w:tcBorders>
            <w:vAlign w:val="center"/>
          </w:tcPr>
          <w:p w14:paraId="25D384C9">
            <w:pPr>
              <w:jc w:val="right"/>
              <w:rPr>
                <w:rFonts w:ascii="宋体" w:hAnsi="宋体" w:eastAsia="宋体" w:cs="Arial"/>
                <w:color w:val="000000"/>
                <w:sz w:val="22"/>
                <w:szCs w:val="22"/>
              </w:rPr>
            </w:pPr>
            <w:r>
              <w:rPr>
                <w:rFonts w:hint="eastAsia" w:cs="Arial"/>
                <w:color w:val="000000"/>
                <w:sz w:val="22"/>
                <w:szCs w:val="22"/>
              </w:rPr>
              <w:t>47.72</w:t>
            </w:r>
          </w:p>
        </w:tc>
        <w:tc>
          <w:tcPr>
            <w:tcW w:w="1124" w:type="dxa"/>
            <w:tcBorders>
              <w:top w:val="single" w:color="000000" w:sz="4" w:space="0"/>
              <w:left w:val="single" w:color="000000" w:sz="4" w:space="0"/>
              <w:bottom w:val="single" w:color="000000" w:sz="4" w:space="0"/>
              <w:right w:val="single" w:color="000000" w:sz="4" w:space="0"/>
            </w:tcBorders>
            <w:vAlign w:val="center"/>
          </w:tcPr>
          <w:p w14:paraId="3DAACCA4">
            <w:pPr>
              <w:jc w:val="right"/>
              <w:rPr>
                <w:rFonts w:ascii="宋体" w:hAnsi="宋体" w:eastAsia="宋体" w:cs="Arial"/>
                <w:color w:val="000000"/>
                <w:sz w:val="22"/>
                <w:szCs w:val="22"/>
              </w:rPr>
            </w:pPr>
            <w:r>
              <w:rPr>
                <w:rFonts w:hint="eastAsia" w:cs="Arial"/>
                <w:color w:val="000000"/>
                <w:sz w:val="22"/>
                <w:szCs w:val="22"/>
              </w:rPr>
              <w:t>47.72</w:t>
            </w:r>
          </w:p>
        </w:tc>
        <w:tc>
          <w:tcPr>
            <w:tcW w:w="1109" w:type="dxa"/>
            <w:tcBorders>
              <w:top w:val="single" w:color="000000" w:sz="4" w:space="0"/>
              <w:left w:val="single" w:color="000000" w:sz="4" w:space="0"/>
              <w:bottom w:val="single" w:color="000000" w:sz="4" w:space="0"/>
              <w:right w:val="single" w:color="000000" w:sz="4" w:space="0"/>
            </w:tcBorders>
            <w:vAlign w:val="center"/>
          </w:tcPr>
          <w:p w14:paraId="39DD1BEE">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5CFD6399">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1F17E644">
            <w:pPr>
              <w:jc w:val="right"/>
              <w:rPr>
                <w:rFonts w:ascii="宋体" w:hAnsi="宋体" w:eastAsia="宋体" w:cs="Arial"/>
                <w:color w:val="000000"/>
                <w:sz w:val="22"/>
                <w:szCs w:val="22"/>
              </w:rPr>
            </w:pPr>
            <w:r>
              <w:rPr>
                <w:rFonts w:hint="eastAsia" w:cs="Arial"/>
                <w:color w:val="000000"/>
                <w:sz w:val="22"/>
                <w:szCs w:val="22"/>
              </w:rPr>
              <w:t>0.00</w:t>
            </w:r>
          </w:p>
        </w:tc>
      </w:tr>
      <w:tr w14:paraId="23A78C4A">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61721815">
            <w:pPr>
              <w:rPr>
                <w:rFonts w:ascii="宋体" w:hAnsi="宋体" w:eastAsia="宋体" w:cs="Arial"/>
                <w:color w:val="000000"/>
                <w:sz w:val="22"/>
                <w:szCs w:val="22"/>
              </w:rPr>
            </w:pPr>
            <w:r>
              <w:rPr>
                <w:rFonts w:hint="eastAsia" w:cs="Arial"/>
                <w:color w:val="000000"/>
                <w:sz w:val="22"/>
                <w:szCs w:val="22"/>
              </w:rPr>
              <w:t>20132</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63B7B104">
            <w:pPr>
              <w:rPr>
                <w:rFonts w:ascii="宋体" w:hAnsi="宋体" w:eastAsia="宋体" w:cs="Arial"/>
                <w:color w:val="000000"/>
                <w:sz w:val="22"/>
                <w:szCs w:val="22"/>
              </w:rPr>
            </w:pPr>
            <w:r>
              <w:rPr>
                <w:rFonts w:hint="eastAsia" w:cs="Arial"/>
                <w:color w:val="000000"/>
                <w:sz w:val="22"/>
                <w:szCs w:val="22"/>
              </w:rPr>
              <w:t>组织事务</w:t>
            </w:r>
          </w:p>
        </w:tc>
        <w:tc>
          <w:tcPr>
            <w:tcW w:w="918" w:type="dxa"/>
            <w:tcBorders>
              <w:top w:val="single" w:color="000000" w:sz="4" w:space="0"/>
              <w:left w:val="single" w:color="000000" w:sz="4" w:space="0"/>
              <w:bottom w:val="single" w:color="000000" w:sz="4" w:space="0"/>
              <w:right w:val="single" w:color="000000" w:sz="4" w:space="0"/>
            </w:tcBorders>
            <w:vAlign w:val="center"/>
          </w:tcPr>
          <w:p w14:paraId="664559A5">
            <w:pPr>
              <w:jc w:val="right"/>
              <w:rPr>
                <w:rFonts w:ascii="宋体" w:hAnsi="宋体" w:eastAsia="宋体" w:cs="Arial"/>
                <w:color w:val="000000"/>
                <w:sz w:val="22"/>
                <w:szCs w:val="22"/>
              </w:rPr>
            </w:pPr>
            <w:r>
              <w:rPr>
                <w:rFonts w:hint="eastAsia" w:cs="Arial"/>
                <w:color w:val="000000"/>
                <w:sz w:val="22"/>
                <w:szCs w:val="22"/>
              </w:rPr>
              <w:t>0.00</w:t>
            </w:r>
          </w:p>
        </w:tc>
        <w:tc>
          <w:tcPr>
            <w:tcW w:w="1276" w:type="dxa"/>
            <w:tcBorders>
              <w:top w:val="single" w:color="000000" w:sz="4" w:space="0"/>
              <w:left w:val="single" w:color="000000" w:sz="4" w:space="0"/>
              <w:bottom w:val="single" w:color="000000" w:sz="4" w:space="0"/>
              <w:right w:val="single" w:color="000000" w:sz="4" w:space="0"/>
            </w:tcBorders>
            <w:vAlign w:val="center"/>
          </w:tcPr>
          <w:p w14:paraId="661C9746">
            <w:pPr>
              <w:jc w:val="right"/>
              <w:rPr>
                <w:rFonts w:ascii="宋体" w:hAnsi="宋体" w:eastAsia="宋体" w:cs="Arial"/>
                <w:color w:val="000000"/>
                <w:sz w:val="22"/>
                <w:szCs w:val="22"/>
              </w:rPr>
            </w:pPr>
            <w:r>
              <w:rPr>
                <w:rFonts w:hint="eastAsia" w:cs="Arial"/>
                <w:color w:val="000000"/>
                <w:sz w:val="22"/>
                <w:szCs w:val="22"/>
              </w:rPr>
              <w:t>47.72</w:t>
            </w:r>
          </w:p>
        </w:tc>
        <w:tc>
          <w:tcPr>
            <w:tcW w:w="1124" w:type="dxa"/>
            <w:tcBorders>
              <w:top w:val="single" w:color="000000" w:sz="4" w:space="0"/>
              <w:left w:val="single" w:color="000000" w:sz="4" w:space="0"/>
              <w:bottom w:val="single" w:color="000000" w:sz="4" w:space="0"/>
              <w:right w:val="single" w:color="000000" w:sz="4" w:space="0"/>
            </w:tcBorders>
            <w:vAlign w:val="center"/>
          </w:tcPr>
          <w:p w14:paraId="5847BBB4">
            <w:pPr>
              <w:jc w:val="right"/>
              <w:rPr>
                <w:rFonts w:ascii="宋体" w:hAnsi="宋体" w:eastAsia="宋体" w:cs="Arial"/>
                <w:color w:val="000000"/>
                <w:sz w:val="22"/>
                <w:szCs w:val="22"/>
              </w:rPr>
            </w:pPr>
            <w:r>
              <w:rPr>
                <w:rFonts w:hint="eastAsia" w:cs="Arial"/>
                <w:color w:val="000000"/>
                <w:sz w:val="22"/>
                <w:szCs w:val="22"/>
              </w:rPr>
              <w:t>47.72</w:t>
            </w:r>
          </w:p>
        </w:tc>
        <w:tc>
          <w:tcPr>
            <w:tcW w:w="1109" w:type="dxa"/>
            <w:tcBorders>
              <w:top w:val="single" w:color="000000" w:sz="4" w:space="0"/>
              <w:left w:val="single" w:color="000000" w:sz="4" w:space="0"/>
              <w:bottom w:val="single" w:color="000000" w:sz="4" w:space="0"/>
              <w:right w:val="single" w:color="000000" w:sz="4" w:space="0"/>
            </w:tcBorders>
            <w:vAlign w:val="center"/>
          </w:tcPr>
          <w:p w14:paraId="5706EB8E">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7EC52F41">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46F9FECA">
            <w:pPr>
              <w:jc w:val="right"/>
              <w:rPr>
                <w:rFonts w:ascii="宋体" w:hAnsi="宋体" w:eastAsia="宋体" w:cs="Arial"/>
                <w:color w:val="000000"/>
                <w:sz w:val="22"/>
                <w:szCs w:val="22"/>
              </w:rPr>
            </w:pPr>
            <w:r>
              <w:rPr>
                <w:rFonts w:hint="eastAsia" w:cs="Arial"/>
                <w:color w:val="000000"/>
                <w:sz w:val="22"/>
                <w:szCs w:val="22"/>
              </w:rPr>
              <w:t>0.00</w:t>
            </w:r>
          </w:p>
        </w:tc>
      </w:tr>
      <w:tr w14:paraId="49FA8D2A">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5371D8A1">
            <w:pPr>
              <w:rPr>
                <w:rFonts w:ascii="宋体" w:hAnsi="宋体" w:eastAsia="宋体" w:cs="Arial"/>
                <w:color w:val="000000"/>
                <w:sz w:val="22"/>
                <w:szCs w:val="22"/>
              </w:rPr>
            </w:pPr>
            <w:r>
              <w:rPr>
                <w:rFonts w:hint="eastAsia" w:cs="Arial"/>
                <w:color w:val="000000"/>
                <w:sz w:val="22"/>
                <w:szCs w:val="22"/>
              </w:rPr>
              <w:t>2013202</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18E5B6BB">
            <w:pPr>
              <w:rPr>
                <w:rFonts w:ascii="宋体" w:hAnsi="宋体" w:eastAsia="宋体" w:cs="Arial"/>
                <w:color w:val="000000"/>
                <w:sz w:val="22"/>
                <w:szCs w:val="22"/>
              </w:rPr>
            </w:pPr>
            <w:r>
              <w:rPr>
                <w:rFonts w:hint="eastAsia" w:cs="Arial"/>
                <w:color w:val="000000"/>
                <w:sz w:val="22"/>
                <w:szCs w:val="22"/>
              </w:rPr>
              <w:t xml:space="preserve">  一般行政管理事务</w:t>
            </w:r>
          </w:p>
        </w:tc>
        <w:tc>
          <w:tcPr>
            <w:tcW w:w="918" w:type="dxa"/>
            <w:tcBorders>
              <w:top w:val="single" w:color="000000" w:sz="4" w:space="0"/>
              <w:left w:val="single" w:color="000000" w:sz="4" w:space="0"/>
              <w:bottom w:val="single" w:color="000000" w:sz="4" w:space="0"/>
              <w:right w:val="single" w:color="000000" w:sz="4" w:space="0"/>
            </w:tcBorders>
            <w:vAlign w:val="center"/>
          </w:tcPr>
          <w:p w14:paraId="186DF2D7">
            <w:pPr>
              <w:jc w:val="right"/>
              <w:rPr>
                <w:rFonts w:ascii="宋体" w:hAnsi="宋体" w:eastAsia="宋体" w:cs="Arial"/>
                <w:color w:val="000000"/>
                <w:sz w:val="22"/>
                <w:szCs w:val="22"/>
              </w:rPr>
            </w:pPr>
            <w:r>
              <w:rPr>
                <w:rFonts w:hint="eastAsia" w:cs="Arial"/>
                <w:color w:val="000000"/>
                <w:sz w:val="22"/>
                <w:szCs w:val="22"/>
              </w:rPr>
              <w:t>47.72</w:t>
            </w:r>
          </w:p>
          <w:p w14:paraId="3954ADE7">
            <w:pPr>
              <w:jc w:val="right"/>
              <w:rPr>
                <w:rFonts w:ascii="宋体" w:hAnsi="宋体" w:eastAsia="宋体" w:cs="宋体"/>
                <w:color w:val="000000"/>
                <w:sz w:val="21"/>
                <w:szCs w:val="21"/>
              </w:rPr>
            </w:pPr>
          </w:p>
        </w:tc>
        <w:tc>
          <w:tcPr>
            <w:tcW w:w="1276" w:type="dxa"/>
            <w:tcBorders>
              <w:top w:val="single" w:color="000000" w:sz="4" w:space="0"/>
              <w:left w:val="single" w:color="000000" w:sz="4" w:space="0"/>
              <w:bottom w:val="single" w:color="000000" w:sz="4" w:space="0"/>
              <w:right w:val="single" w:color="000000" w:sz="4" w:space="0"/>
            </w:tcBorders>
            <w:vAlign w:val="center"/>
          </w:tcPr>
          <w:p w14:paraId="7CC17653">
            <w:pPr>
              <w:jc w:val="right"/>
              <w:rPr>
                <w:rFonts w:ascii="宋体" w:hAnsi="宋体" w:eastAsia="宋体" w:cs="Arial"/>
                <w:color w:val="000000"/>
                <w:sz w:val="22"/>
                <w:szCs w:val="22"/>
              </w:rPr>
            </w:pPr>
            <w:r>
              <w:rPr>
                <w:rFonts w:hint="eastAsia" w:cs="Arial"/>
                <w:color w:val="000000"/>
                <w:sz w:val="22"/>
                <w:szCs w:val="22"/>
              </w:rPr>
              <w:t>47.72</w:t>
            </w:r>
          </w:p>
        </w:tc>
        <w:tc>
          <w:tcPr>
            <w:tcW w:w="1124" w:type="dxa"/>
            <w:tcBorders>
              <w:top w:val="single" w:color="000000" w:sz="4" w:space="0"/>
              <w:left w:val="single" w:color="000000" w:sz="4" w:space="0"/>
              <w:bottom w:val="single" w:color="000000" w:sz="4" w:space="0"/>
              <w:right w:val="single" w:color="000000" w:sz="4" w:space="0"/>
            </w:tcBorders>
            <w:vAlign w:val="center"/>
          </w:tcPr>
          <w:p w14:paraId="63566675">
            <w:pPr>
              <w:jc w:val="right"/>
              <w:rPr>
                <w:rFonts w:ascii="宋体" w:hAnsi="宋体" w:eastAsia="宋体" w:cs="Arial"/>
                <w:color w:val="000000"/>
                <w:sz w:val="22"/>
                <w:szCs w:val="22"/>
              </w:rPr>
            </w:pPr>
            <w:r>
              <w:rPr>
                <w:rFonts w:hint="eastAsia" w:cs="Arial"/>
                <w:color w:val="000000"/>
                <w:sz w:val="22"/>
                <w:szCs w:val="22"/>
              </w:rPr>
              <w:t>47.72</w:t>
            </w:r>
          </w:p>
        </w:tc>
        <w:tc>
          <w:tcPr>
            <w:tcW w:w="1109" w:type="dxa"/>
            <w:tcBorders>
              <w:top w:val="single" w:color="000000" w:sz="4" w:space="0"/>
              <w:left w:val="single" w:color="000000" w:sz="4" w:space="0"/>
              <w:bottom w:val="single" w:color="000000" w:sz="4" w:space="0"/>
              <w:right w:val="single" w:color="000000" w:sz="4" w:space="0"/>
            </w:tcBorders>
            <w:vAlign w:val="center"/>
          </w:tcPr>
          <w:p w14:paraId="1FBCEB7A">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33EC06B2">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58D75C35">
            <w:pPr>
              <w:jc w:val="right"/>
              <w:rPr>
                <w:rFonts w:ascii="宋体" w:hAnsi="宋体" w:eastAsia="宋体" w:cs="Arial"/>
                <w:color w:val="000000"/>
                <w:sz w:val="22"/>
                <w:szCs w:val="22"/>
              </w:rPr>
            </w:pPr>
            <w:r>
              <w:rPr>
                <w:rFonts w:hint="eastAsia" w:cs="Arial"/>
                <w:color w:val="000000"/>
                <w:sz w:val="22"/>
                <w:szCs w:val="22"/>
              </w:rPr>
              <w:t>0.00</w:t>
            </w:r>
          </w:p>
        </w:tc>
      </w:tr>
      <w:tr w14:paraId="1B162FF1">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1BDA45D9">
            <w:pPr>
              <w:rPr>
                <w:rFonts w:ascii="宋体" w:hAnsi="宋体" w:eastAsia="宋体" w:cs="Arial"/>
                <w:color w:val="000000"/>
                <w:sz w:val="22"/>
                <w:szCs w:val="22"/>
              </w:rPr>
            </w:pPr>
            <w:r>
              <w:rPr>
                <w:rFonts w:hint="eastAsia" w:cs="Arial"/>
                <w:color w:val="000000"/>
                <w:sz w:val="22"/>
                <w:szCs w:val="22"/>
              </w:rPr>
              <w:t>205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095CF2FE">
            <w:pPr>
              <w:rPr>
                <w:rFonts w:ascii="宋体" w:hAnsi="宋体" w:eastAsia="宋体" w:cs="Arial"/>
                <w:color w:val="000000"/>
                <w:sz w:val="22"/>
                <w:szCs w:val="22"/>
              </w:rPr>
            </w:pPr>
            <w:r>
              <w:rPr>
                <w:rFonts w:hint="eastAsia" w:cs="Arial"/>
                <w:color w:val="000000"/>
                <w:sz w:val="22"/>
                <w:szCs w:val="22"/>
              </w:rPr>
              <w:t>教育支出</w:t>
            </w:r>
          </w:p>
        </w:tc>
        <w:tc>
          <w:tcPr>
            <w:tcW w:w="918" w:type="dxa"/>
            <w:tcBorders>
              <w:top w:val="single" w:color="000000" w:sz="4" w:space="0"/>
              <w:left w:val="single" w:color="000000" w:sz="4" w:space="0"/>
              <w:bottom w:val="single" w:color="000000" w:sz="4" w:space="0"/>
              <w:right w:val="single" w:color="000000" w:sz="4" w:space="0"/>
            </w:tcBorders>
            <w:vAlign w:val="center"/>
          </w:tcPr>
          <w:p w14:paraId="6F2D73B2">
            <w:pPr>
              <w:jc w:val="right"/>
              <w:rPr>
                <w:rFonts w:ascii="宋体" w:hAnsi="宋体" w:eastAsia="宋体" w:cs="Arial"/>
                <w:color w:val="000000"/>
                <w:sz w:val="22"/>
                <w:szCs w:val="22"/>
              </w:rPr>
            </w:pPr>
            <w:r>
              <w:rPr>
                <w:rFonts w:hint="eastAsia" w:cs="Arial"/>
                <w:color w:val="000000"/>
                <w:sz w:val="22"/>
                <w:szCs w:val="22"/>
              </w:rPr>
              <w:t>163.18</w:t>
            </w:r>
          </w:p>
        </w:tc>
        <w:tc>
          <w:tcPr>
            <w:tcW w:w="1276" w:type="dxa"/>
            <w:tcBorders>
              <w:top w:val="single" w:color="000000" w:sz="4" w:space="0"/>
              <w:left w:val="single" w:color="000000" w:sz="4" w:space="0"/>
              <w:bottom w:val="single" w:color="000000" w:sz="4" w:space="0"/>
              <w:right w:val="single" w:color="000000" w:sz="4" w:space="0"/>
            </w:tcBorders>
            <w:vAlign w:val="center"/>
          </w:tcPr>
          <w:p w14:paraId="27DCD1DF">
            <w:pPr>
              <w:jc w:val="right"/>
              <w:rPr>
                <w:rFonts w:ascii="宋体" w:hAnsi="宋体" w:eastAsia="宋体" w:cs="Arial"/>
                <w:color w:val="000000"/>
                <w:sz w:val="22"/>
                <w:szCs w:val="22"/>
              </w:rPr>
            </w:pPr>
            <w:r>
              <w:rPr>
                <w:rFonts w:hint="eastAsia" w:cs="Arial"/>
                <w:color w:val="000000"/>
                <w:sz w:val="22"/>
                <w:szCs w:val="22"/>
              </w:rPr>
              <w:t>143.77</w:t>
            </w:r>
          </w:p>
        </w:tc>
        <w:tc>
          <w:tcPr>
            <w:tcW w:w="1124" w:type="dxa"/>
            <w:tcBorders>
              <w:top w:val="single" w:color="000000" w:sz="4" w:space="0"/>
              <w:left w:val="single" w:color="000000" w:sz="4" w:space="0"/>
              <w:bottom w:val="single" w:color="000000" w:sz="4" w:space="0"/>
              <w:right w:val="single" w:color="000000" w:sz="4" w:space="0"/>
            </w:tcBorders>
            <w:vAlign w:val="center"/>
          </w:tcPr>
          <w:p w14:paraId="11D2907A">
            <w:pPr>
              <w:jc w:val="right"/>
              <w:rPr>
                <w:rFonts w:ascii="宋体" w:hAnsi="宋体" w:eastAsia="宋体" w:cs="Arial"/>
                <w:color w:val="000000"/>
                <w:sz w:val="22"/>
                <w:szCs w:val="22"/>
              </w:rPr>
            </w:pPr>
            <w:r>
              <w:rPr>
                <w:rFonts w:hint="eastAsia" w:cs="Arial"/>
                <w:color w:val="000000"/>
                <w:sz w:val="22"/>
                <w:szCs w:val="22"/>
              </w:rPr>
              <w:t>19.42</w:t>
            </w:r>
          </w:p>
        </w:tc>
        <w:tc>
          <w:tcPr>
            <w:tcW w:w="1109" w:type="dxa"/>
            <w:tcBorders>
              <w:top w:val="single" w:color="000000" w:sz="4" w:space="0"/>
              <w:left w:val="single" w:color="000000" w:sz="4" w:space="0"/>
              <w:bottom w:val="single" w:color="000000" w:sz="4" w:space="0"/>
              <w:right w:val="single" w:color="000000" w:sz="4" w:space="0"/>
            </w:tcBorders>
            <w:vAlign w:val="center"/>
          </w:tcPr>
          <w:p w14:paraId="1BA57252">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791118C6">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4477A1E0">
            <w:pPr>
              <w:jc w:val="right"/>
              <w:rPr>
                <w:rFonts w:ascii="宋体" w:hAnsi="宋体" w:eastAsia="宋体" w:cs="Arial"/>
                <w:color w:val="000000"/>
                <w:sz w:val="22"/>
                <w:szCs w:val="22"/>
              </w:rPr>
            </w:pPr>
            <w:r>
              <w:rPr>
                <w:rFonts w:hint="eastAsia" w:cs="Arial"/>
                <w:color w:val="000000"/>
                <w:sz w:val="22"/>
                <w:szCs w:val="22"/>
              </w:rPr>
              <w:t>0.00</w:t>
            </w:r>
          </w:p>
        </w:tc>
      </w:tr>
      <w:tr w14:paraId="19DFEE03">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7EDFD5FB">
            <w:pPr>
              <w:rPr>
                <w:rFonts w:ascii="宋体" w:hAnsi="宋体" w:eastAsia="宋体" w:cs="Arial"/>
                <w:color w:val="000000"/>
                <w:sz w:val="22"/>
                <w:szCs w:val="22"/>
              </w:rPr>
            </w:pPr>
            <w:r>
              <w:rPr>
                <w:rFonts w:hint="eastAsia" w:cs="Arial"/>
                <w:color w:val="000000"/>
                <w:sz w:val="22"/>
                <w:szCs w:val="22"/>
              </w:rPr>
              <w:t>20508</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11CC0B01">
            <w:pPr>
              <w:rPr>
                <w:rFonts w:ascii="宋体" w:hAnsi="宋体" w:eastAsia="宋体" w:cs="Arial"/>
                <w:color w:val="000000"/>
                <w:sz w:val="22"/>
                <w:szCs w:val="22"/>
              </w:rPr>
            </w:pPr>
            <w:r>
              <w:rPr>
                <w:rFonts w:hint="eastAsia" w:cs="Arial"/>
                <w:color w:val="000000"/>
                <w:sz w:val="22"/>
                <w:szCs w:val="22"/>
              </w:rPr>
              <w:t>进修及培训</w:t>
            </w:r>
          </w:p>
        </w:tc>
        <w:tc>
          <w:tcPr>
            <w:tcW w:w="918" w:type="dxa"/>
            <w:tcBorders>
              <w:top w:val="single" w:color="000000" w:sz="4" w:space="0"/>
              <w:left w:val="single" w:color="000000" w:sz="4" w:space="0"/>
              <w:bottom w:val="single" w:color="000000" w:sz="4" w:space="0"/>
              <w:right w:val="single" w:color="000000" w:sz="4" w:space="0"/>
            </w:tcBorders>
            <w:vAlign w:val="center"/>
          </w:tcPr>
          <w:p w14:paraId="752802DC">
            <w:pPr>
              <w:jc w:val="right"/>
              <w:rPr>
                <w:rFonts w:ascii="宋体" w:hAnsi="宋体" w:eastAsia="宋体" w:cs="Arial"/>
                <w:color w:val="000000"/>
                <w:sz w:val="22"/>
                <w:szCs w:val="22"/>
              </w:rPr>
            </w:pPr>
            <w:r>
              <w:rPr>
                <w:rFonts w:hint="eastAsia" w:cs="Arial"/>
                <w:color w:val="000000"/>
                <w:sz w:val="22"/>
                <w:szCs w:val="22"/>
              </w:rPr>
              <w:t>163.18</w:t>
            </w:r>
          </w:p>
        </w:tc>
        <w:tc>
          <w:tcPr>
            <w:tcW w:w="1276" w:type="dxa"/>
            <w:tcBorders>
              <w:top w:val="single" w:color="000000" w:sz="4" w:space="0"/>
              <w:left w:val="single" w:color="000000" w:sz="4" w:space="0"/>
              <w:bottom w:val="single" w:color="000000" w:sz="4" w:space="0"/>
              <w:right w:val="single" w:color="000000" w:sz="4" w:space="0"/>
            </w:tcBorders>
            <w:vAlign w:val="center"/>
          </w:tcPr>
          <w:p w14:paraId="7649D143">
            <w:pPr>
              <w:jc w:val="right"/>
              <w:rPr>
                <w:rFonts w:ascii="宋体" w:hAnsi="宋体" w:eastAsia="宋体" w:cs="Arial"/>
                <w:color w:val="000000"/>
                <w:sz w:val="22"/>
                <w:szCs w:val="22"/>
              </w:rPr>
            </w:pPr>
            <w:r>
              <w:rPr>
                <w:rFonts w:hint="eastAsia" w:cs="Arial"/>
                <w:color w:val="000000"/>
                <w:sz w:val="22"/>
                <w:szCs w:val="22"/>
              </w:rPr>
              <w:t>143.77</w:t>
            </w:r>
          </w:p>
        </w:tc>
        <w:tc>
          <w:tcPr>
            <w:tcW w:w="1124" w:type="dxa"/>
            <w:tcBorders>
              <w:top w:val="single" w:color="000000" w:sz="4" w:space="0"/>
              <w:left w:val="single" w:color="000000" w:sz="4" w:space="0"/>
              <w:bottom w:val="single" w:color="000000" w:sz="4" w:space="0"/>
              <w:right w:val="single" w:color="000000" w:sz="4" w:space="0"/>
            </w:tcBorders>
            <w:vAlign w:val="center"/>
          </w:tcPr>
          <w:p w14:paraId="3598EE70">
            <w:pPr>
              <w:jc w:val="right"/>
              <w:rPr>
                <w:rFonts w:ascii="宋体" w:hAnsi="宋体" w:eastAsia="宋体" w:cs="Arial"/>
                <w:color w:val="000000"/>
                <w:sz w:val="22"/>
                <w:szCs w:val="22"/>
              </w:rPr>
            </w:pPr>
            <w:r>
              <w:rPr>
                <w:rFonts w:hint="eastAsia" w:cs="Arial"/>
                <w:color w:val="000000"/>
                <w:sz w:val="22"/>
                <w:szCs w:val="22"/>
              </w:rPr>
              <w:t>19.42</w:t>
            </w:r>
          </w:p>
        </w:tc>
        <w:tc>
          <w:tcPr>
            <w:tcW w:w="1109" w:type="dxa"/>
            <w:tcBorders>
              <w:top w:val="single" w:color="000000" w:sz="4" w:space="0"/>
              <w:left w:val="single" w:color="000000" w:sz="4" w:space="0"/>
              <w:bottom w:val="single" w:color="000000" w:sz="4" w:space="0"/>
              <w:right w:val="single" w:color="000000" w:sz="4" w:space="0"/>
            </w:tcBorders>
            <w:vAlign w:val="center"/>
          </w:tcPr>
          <w:p w14:paraId="729E0096">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12496B8C">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5B7AF1E9">
            <w:pPr>
              <w:jc w:val="right"/>
              <w:rPr>
                <w:rFonts w:ascii="宋体" w:hAnsi="宋体" w:eastAsia="宋体" w:cs="Arial"/>
                <w:color w:val="000000"/>
                <w:sz w:val="22"/>
                <w:szCs w:val="22"/>
              </w:rPr>
            </w:pPr>
            <w:r>
              <w:rPr>
                <w:rFonts w:hint="eastAsia" w:cs="Arial"/>
                <w:color w:val="000000"/>
                <w:sz w:val="22"/>
                <w:szCs w:val="22"/>
              </w:rPr>
              <w:t>0.00</w:t>
            </w:r>
          </w:p>
        </w:tc>
      </w:tr>
      <w:tr w14:paraId="045BC74C">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31714CC2">
            <w:pPr>
              <w:rPr>
                <w:rFonts w:ascii="宋体" w:hAnsi="宋体" w:eastAsia="宋体" w:cs="Arial"/>
                <w:color w:val="000000"/>
                <w:sz w:val="22"/>
                <w:szCs w:val="22"/>
              </w:rPr>
            </w:pPr>
            <w:r>
              <w:rPr>
                <w:rFonts w:hint="eastAsia" w:cs="Arial"/>
                <w:color w:val="000000"/>
                <w:sz w:val="22"/>
                <w:szCs w:val="22"/>
              </w:rPr>
              <w:t>2050802</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0A020DA6">
            <w:pPr>
              <w:rPr>
                <w:rFonts w:ascii="宋体" w:hAnsi="宋体" w:eastAsia="宋体" w:cs="Arial"/>
                <w:color w:val="000000"/>
                <w:sz w:val="22"/>
                <w:szCs w:val="22"/>
              </w:rPr>
            </w:pPr>
            <w:r>
              <w:rPr>
                <w:rFonts w:hint="eastAsia" w:cs="Arial"/>
                <w:color w:val="000000"/>
                <w:sz w:val="22"/>
                <w:szCs w:val="22"/>
              </w:rPr>
              <w:t xml:space="preserve">  干部教育</w:t>
            </w:r>
          </w:p>
        </w:tc>
        <w:tc>
          <w:tcPr>
            <w:tcW w:w="918" w:type="dxa"/>
            <w:tcBorders>
              <w:top w:val="single" w:color="000000" w:sz="4" w:space="0"/>
              <w:left w:val="single" w:color="000000" w:sz="4" w:space="0"/>
              <w:bottom w:val="single" w:color="000000" w:sz="4" w:space="0"/>
              <w:right w:val="single" w:color="000000" w:sz="4" w:space="0"/>
            </w:tcBorders>
            <w:vAlign w:val="center"/>
          </w:tcPr>
          <w:p w14:paraId="0B899876">
            <w:pPr>
              <w:jc w:val="right"/>
              <w:rPr>
                <w:rFonts w:ascii="宋体" w:hAnsi="宋体" w:eastAsia="宋体" w:cs="Arial"/>
                <w:color w:val="000000"/>
                <w:sz w:val="22"/>
                <w:szCs w:val="22"/>
              </w:rPr>
            </w:pPr>
            <w:r>
              <w:rPr>
                <w:rFonts w:hint="eastAsia" w:cs="Arial"/>
                <w:color w:val="000000"/>
                <w:sz w:val="22"/>
                <w:szCs w:val="22"/>
              </w:rPr>
              <w:t>163.18</w:t>
            </w:r>
          </w:p>
        </w:tc>
        <w:tc>
          <w:tcPr>
            <w:tcW w:w="1276" w:type="dxa"/>
            <w:tcBorders>
              <w:top w:val="single" w:color="000000" w:sz="4" w:space="0"/>
              <w:left w:val="single" w:color="000000" w:sz="4" w:space="0"/>
              <w:bottom w:val="single" w:color="000000" w:sz="4" w:space="0"/>
              <w:right w:val="single" w:color="000000" w:sz="4" w:space="0"/>
            </w:tcBorders>
            <w:vAlign w:val="center"/>
          </w:tcPr>
          <w:p w14:paraId="671901EF">
            <w:pPr>
              <w:jc w:val="right"/>
              <w:rPr>
                <w:rFonts w:ascii="宋体" w:hAnsi="宋体" w:eastAsia="宋体" w:cs="Arial"/>
                <w:color w:val="000000"/>
                <w:sz w:val="22"/>
                <w:szCs w:val="22"/>
              </w:rPr>
            </w:pPr>
            <w:r>
              <w:rPr>
                <w:rFonts w:hint="eastAsia" w:cs="Arial"/>
                <w:color w:val="000000"/>
                <w:sz w:val="22"/>
                <w:szCs w:val="22"/>
              </w:rPr>
              <w:t>143.77</w:t>
            </w:r>
          </w:p>
        </w:tc>
        <w:tc>
          <w:tcPr>
            <w:tcW w:w="1124" w:type="dxa"/>
            <w:tcBorders>
              <w:top w:val="single" w:color="000000" w:sz="4" w:space="0"/>
              <w:left w:val="single" w:color="000000" w:sz="4" w:space="0"/>
              <w:bottom w:val="single" w:color="000000" w:sz="4" w:space="0"/>
              <w:right w:val="single" w:color="000000" w:sz="4" w:space="0"/>
            </w:tcBorders>
            <w:vAlign w:val="center"/>
          </w:tcPr>
          <w:p w14:paraId="3E0DA0A3">
            <w:pPr>
              <w:jc w:val="right"/>
              <w:rPr>
                <w:rFonts w:ascii="宋体" w:hAnsi="宋体" w:eastAsia="宋体" w:cs="Arial"/>
                <w:color w:val="000000"/>
                <w:sz w:val="22"/>
                <w:szCs w:val="22"/>
              </w:rPr>
            </w:pPr>
            <w:r>
              <w:rPr>
                <w:rFonts w:hint="eastAsia" w:cs="Arial"/>
                <w:color w:val="000000"/>
                <w:sz w:val="22"/>
                <w:szCs w:val="22"/>
              </w:rPr>
              <w:t>19.42</w:t>
            </w:r>
          </w:p>
        </w:tc>
        <w:tc>
          <w:tcPr>
            <w:tcW w:w="1109" w:type="dxa"/>
            <w:tcBorders>
              <w:top w:val="single" w:color="000000" w:sz="4" w:space="0"/>
              <w:left w:val="single" w:color="000000" w:sz="4" w:space="0"/>
              <w:bottom w:val="single" w:color="000000" w:sz="4" w:space="0"/>
              <w:right w:val="single" w:color="000000" w:sz="4" w:space="0"/>
            </w:tcBorders>
            <w:vAlign w:val="center"/>
          </w:tcPr>
          <w:p w14:paraId="4C0E7F15">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349EEDCC">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0706B0BD">
            <w:pPr>
              <w:jc w:val="right"/>
              <w:rPr>
                <w:rFonts w:ascii="宋体" w:hAnsi="宋体" w:eastAsia="宋体" w:cs="Arial"/>
                <w:color w:val="000000"/>
                <w:sz w:val="22"/>
                <w:szCs w:val="22"/>
              </w:rPr>
            </w:pPr>
            <w:r>
              <w:rPr>
                <w:rFonts w:hint="eastAsia" w:cs="Arial"/>
                <w:color w:val="000000"/>
                <w:sz w:val="22"/>
                <w:szCs w:val="22"/>
              </w:rPr>
              <w:t>0.00</w:t>
            </w:r>
          </w:p>
        </w:tc>
      </w:tr>
      <w:tr w14:paraId="5AAA88D2">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5B530F17">
            <w:pPr>
              <w:rPr>
                <w:rFonts w:ascii="宋体" w:hAnsi="宋体" w:eastAsia="宋体" w:cs="Arial"/>
                <w:color w:val="000000"/>
                <w:sz w:val="22"/>
                <w:szCs w:val="22"/>
              </w:rPr>
            </w:pPr>
            <w:r>
              <w:rPr>
                <w:rFonts w:hint="eastAsia" w:cs="Arial"/>
                <w:color w:val="000000"/>
                <w:sz w:val="22"/>
                <w:szCs w:val="22"/>
              </w:rPr>
              <w:t>208</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6E56C58E">
            <w:pPr>
              <w:rPr>
                <w:rFonts w:ascii="宋体" w:hAnsi="宋体" w:eastAsia="宋体" w:cs="Arial"/>
                <w:color w:val="000000"/>
                <w:sz w:val="22"/>
                <w:szCs w:val="22"/>
              </w:rPr>
            </w:pPr>
            <w:r>
              <w:rPr>
                <w:rFonts w:hint="eastAsia" w:cs="Arial"/>
                <w:color w:val="000000"/>
                <w:sz w:val="22"/>
                <w:szCs w:val="22"/>
              </w:rPr>
              <w:t>社会保障和就业支出</w:t>
            </w:r>
          </w:p>
        </w:tc>
        <w:tc>
          <w:tcPr>
            <w:tcW w:w="918" w:type="dxa"/>
            <w:tcBorders>
              <w:top w:val="single" w:color="000000" w:sz="4" w:space="0"/>
              <w:left w:val="single" w:color="000000" w:sz="4" w:space="0"/>
              <w:bottom w:val="single" w:color="000000" w:sz="4" w:space="0"/>
              <w:right w:val="single" w:color="000000" w:sz="4" w:space="0"/>
            </w:tcBorders>
            <w:vAlign w:val="center"/>
          </w:tcPr>
          <w:p w14:paraId="7E7F49EC">
            <w:pPr>
              <w:jc w:val="right"/>
              <w:rPr>
                <w:rFonts w:ascii="宋体" w:hAnsi="宋体" w:eastAsia="宋体" w:cs="Arial"/>
                <w:color w:val="000000"/>
                <w:sz w:val="22"/>
                <w:szCs w:val="22"/>
              </w:rPr>
            </w:pPr>
            <w:r>
              <w:rPr>
                <w:rFonts w:hint="eastAsia" w:cs="Arial"/>
                <w:color w:val="000000"/>
                <w:sz w:val="22"/>
                <w:szCs w:val="22"/>
              </w:rPr>
              <w:t>17.37</w:t>
            </w:r>
          </w:p>
        </w:tc>
        <w:tc>
          <w:tcPr>
            <w:tcW w:w="1276" w:type="dxa"/>
            <w:tcBorders>
              <w:top w:val="single" w:color="000000" w:sz="4" w:space="0"/>
              <w:left w:val="single" w:color="000000" w:sz="4" w:space="0"/>
              <w:bottom w:val="single" w:color="000000" w:sz="4" w:space="0"/>
              <w:right w:val="single" w:color="000000" w:sz="4" w:space="0"/>
            </w:tcBorders>
            <w:vAlign w:val="center"/>
          </w:tcPr>
          <w:p w14:paraId="7C6E2598">
            <w:pPr>
              <w:jc w:val="right"/>
              <w:rPr>
                <w:rFonts w:ascii="宋体" w:hAnsi="宋体" w:eastAsia="宋体" w:cs="Arial"/>
                <w:color w:val="000000"/>
                <w:sz w:val="22"/>
                <w:szCs w:val="22"/>
              </w:rPr>
            </w:pPr>
            <w:r>
              <w:rPr>
                <w:rFonts w:hint="eastAsia" w:cs="Arial"/>
                <w:color w:val="000000"/>
                <w:sz w:val="22"/>
                <w:szCs w:val="22"/>
              </w:rPr>
              <w:t>17.37</w:t>
            </w:r>
          </w:p>
        </w:tc>
        <w:tc>
          <w:tcPr>
            <w:tcW w:w="1124" w:type="dxa"/>
            <w:tcBorders>
              <w:top w:val="single" w:color="000000" w:sz="4" w:space="0"/>
              <w:left w:val="single" w:color="000000" w:sz="4" w:space="0"/>
              <w:bottom w:val="single" w:color="000000" w:sz="4" w:space="0"/>
              <w:right w:val="single" w:color="000000" w:sz="4" w:space="0"/>
            </w:tcBorders>
            <w:vAlign w:val="center"/>
          </w:tcPr>
          <w:p w14:paraId="1C806B17">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5B2412E9">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1B6B6746">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28F84F63">
            <w:pPr>
              <w:jc w:val="right"/>
              <w:rPr>
                <w:rFonts w:ascii="宋体" w:hAnsi="宋体" w:eastAsia="宋体" w:cs="Arial"/>
                <w:color w:val="000000"/>
                <w:sz w:val="22"/>
                <w:szCs w:val="22"/>
              </w:rPr>
            </w:pPr>
            <w:r>
              <w:rPr>
                <w:rFonts w:hint="eastAsia" w:cs="Arial"/>
                <w:color w:val="000000"/>
                <w:sz w:val="22"/>
                <w:szCs w:val="22"/>
              </w:rPr>
              <w:t>0.00</w:t>
            </w:r>
          </w:p>
        </w:tc>
      </w:tr>
      <w:tr w14:paraId="2A2D32B6">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01DD759C">
            <w:pPr>
              <w:rPr>
                <w:rFonts w:ascii="宋体" w:hAnsi="宋体" w:eastAsia="宋体" w:cs="Arial"/>
                <w:color w:val="000000"/>
                <w:sz w:val="22"/>
                <w:szCs w:val="22"/>
              </w:rPr>
            </w:pPr>
            <w:r>
              <w:rPr>
                <w:rFonts w:hint="eastAsia" w:cs="Arial"/>
                <w:color w:val="000000"/>
                <w:sz w:val="22"/>
                <w:szCs w:val="22"/>
              </w:rPr>
              <w:t>20805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5C136FA8">
            <w:pPr>
              <w:rPr>
                <w:rFonts w:ascii="宋体" w:hAnsi="宋体" w:eastAsia="宋体" w:cs="Arial"/>
                <w:color w:val="000000"/>
                <w:sz w:val="22"/>
                <w:szCs w:val="22"/>
              </w:rPr>
            </w:pPr>
            <w:r>
              <w:rPr>
                <w:rFonts w:hint="eastAsia" w:cs="Arial"/>
                <w:color w:val="000000"/>
                <w:sz w:val="22"/>
                <w:szCs w:val="22"/>
              </w:rPr>
              <w:t>行政事业单位离退休</w:t>
            </w:r>
          </w:p>
        </w:tc>
        <w:tc>
          <w:tcPr>
            <w:tcW w:w="918" w:type="dxa"/>
            <w:tcBorders>
              <w:top w:val="single" w:color="000000" w:sz="4" w:space="0"/>
              <w:left w:val="single" w:color="000000" w:sz="4" w:space="0"/>
              <w:bottom w:val="single" w:color="000000" w:sz="4" w:space="0"/>
              <w:right w:val="single" w:color="000000" w:sz="4" w:space="0"/>
            </w:tcBorders>
            <w:vAlign w:val="center"/>
          </w:tcPr>
          <w:p w14:paraId="2A6A49B1">
            <w:pPr>
              <w:jc w:val="right"/>
              <w:rPr>
                <w:rFonts w:ascii="宋体" w:hAnsi="宋体" w:eastAsia="宋体" w:cs="Arial"/>
                <w:color w:val="000000"/>
                <w:sz w:val="22"/>
                <w:szCs w:val="22"/>
              </w:rPr>
            </w:pPr>
            <w:r>
              <w:rPr>
                <w:rFonts w:hint="eastAsia" w:cs="Arial"/>
                <w:color w:val="000000"/>
                <w:sz w:val="22"/>
                <w:szCs w:val="22"/>
              </w:rPr>
              <w:t>17.37</w:t>
            </w:r>
          </w:p>
        </w:tc>
        <w:tc>
          <w:tcPr>
            <w:tcW w:w="1276" w:type="dxa"/>
            <w:tcBorders>
              <w:top w:val="single" w:color="000000" w:sz="4" w:space="0"/>
              <w:left w:val="single" w:color="000000" w:sz="4" w:space="0"/>
              <w:bottom w:val="single" w:color="000000" w:sz="4" w:space="0"/>
              <w:right w:val="single" w:color="000000" w:sz="4" w:space="0"/>
            </w:tcBorders>
            <w:vAlign w:val="center"/>
          </w:tcPr>
          <w:p w14:paraId="48F03626">
            <w:pPr>
              <w:jc w:val="right"/>
              <w:rPr>
                <w:rFonts w:ascii="宋体" w:hAnsi="宋体" w:eastAsia="宋体" w:cs="Arial"/>
                <w:color w:val="000000"/>
                <w:sz w:val="22"/>
                <w:szCs w:val="22"/>
              </w:rPr>
            </w:pPr>
            <w:r>
              <w:rPr>
                <w:rFonts w:hint="eastAsia" w:cs="Arial"/>
                <w:color w:val="000000"/>
                <w:sz w:val="22"/>
                <w:szCs w:val="22"/>
              </w:rPr>
              <w:t>17.37</w:t>
            </w:r>
          </w:p>
        </w:tc>
        <w:tc>
          <w:tcPr>
            <w:tcW w:w="1124" w:type="dxa"/>
            <w:tcBorders>
              <w:top w:val="single" w:color="000000" w:sz="4" w:space="0"/>
              <w:left w:val="single" w:color="000000" w:sz="4" w:space="0"/>
              <w:bottom w:val="single" w:color="000000" w:sz="4" w:space="0"/>
              <w:right w:val="single" w:color="000000" w:sz="4" w:space="0"/>
            </w:tcBorders>
            <w:vAlign w:val="center"/>
          </w:tcPr>
          <w:p w14:paraId="7F727EAC">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42D6846E">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0E7862D9">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46B69C01">
            <w:pPr>
              <w:jc w:val="right"/>
              <w:rPr>
                <w:rFonts w:ascii="宋体" w:hAnsi="宋体" w:eastAsia="宋体" w:cs="Arial"/>
                <w:color w:val="000000"/>
                <w:sz w:val="22"/>
                <w:szCs w:val="22"/>
              </w:rPr>
            </w:pPr>
            <w:r>
              <w:rPr>
                <w:rFonts w:hint="eastAsia" w:cs="Arial"/>
                <w:color w:val="000000"/>
                <w:sz w:val="22"/>
                <w:szCs w:val="22"/>
              </w:rPr>
              <w:t>0.00</w:t>
            </w:r>
          </w:p>
        </w:tc>
      </w:tr>
      <w:tr w14:paraId="1DF2D009">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31E616F6">
            <w:pPr>
              <w:rPr>
                <w:rFonts w:ascii="宋体" w:hAnsi="宋体" w:eastAsia="宋体" w:cs="Arial"/>
                <w:color w:val="000000"/>
                <w:sz w:val="22"/>
                <w:szCs w:val="22"/>
              </w:rPr>
            </w:pPr>
            <w:r>
              <w:rPr>
                <w:rFonts w:hint="eastAsia" w:cs="Arial"/>
                <w:color w:val="000000"/>
                <w:sz w:val="22"/>
                <w:szCs w:val="22"/>
              </w:rPr>
              <w:t>2080505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733905CB">
            <w:pPr>
              <w:rPr>
                <w:rFonts w:ascii="宋体" w:hAnsi="宋体" w:eastAsia="宋体" w:cs="Arial"/>
                <w:color w:val="000000"/>
                <w:sz w:val="22"/>
                <w:szCs w:val="22"/>
              </w:rPr>
            </w:pPr>
            <w:r>
              <w:rPr>
                <w:rFonts w:hint="eastAsia" w:cs="Arial"/>
                <w:color w:val="000000"/>
                <w:sz w:val="22"/>
                <w:szCs w:val="22"/>
              </w:rPr>
              <w:t xml:space="preserve">  机关事业单位基本养老保险缴费支出</w:t>
            </w:r>
          </w:p>
        </w:tc>
        <w:tc>
          <w:tcPr>
            <w:tcW w:w="918" w:type="dxa"/>
            <w:tcBorders>
              <w:top w:val="single" w:color="000000" w:sz="4" w:space="0"/>
              <w:left w:val="single" w:color="000000" w:sz="4" w:space="0"/>
              <w:bottom w:val="single" w:color="000000" w:sz="4" w:space="0"/>
              <w:right w:val="single" w:color="000000" w:sz="4" w:space="0"/>
            </w:tcBorders>
            <w:vAlign w:val="center"/>
          </w:tcPr>
          <w:p w14:paraId="3FCD7B09">
            <w:pPr>
              <w:jc w:val="right"/>
              <w:rPr>
                <w:rFonts w:ascii="宋体" w:hAnsi="宋体" w:eastAsia="宋体" w:cs="Arial"/>
                <w:color w:val="000000"/>
                <w:sz w:val="22"/>
                <w:szCs w:val="22"/>
              </w:rPr>
            </w:pPr>
            <w:r>
              <w:rPr>
                <w:rFonts w:hint="eastAsia" w:cs="Arial"/>
                <w:color w:val="000000"/>
                <w:sz w:val="22"/>
                <w:szCs w:val="22"/>
              </w:rPr>
              <w:t>17.37</w:t>
            </w:r>
          </w:p>
        </w:tc>
        <w:tc>
          <w:tcPr>
            <w:tcW w:w="1276" w:type="dxa"/>
            <w:tcBorders>
              <w:top w:val="single" w:color="000000" w:sz="4" w:space="0"/>
              <w:left w:val="single" w:color="000000" w:sz="4" w:space="0"/>
              <w:bottom w:val="single" w:color="000000" w:sz="4" w:space="0"/>
              <w:right w:val="single" w:color="000000" w:sz="4" w:space="0"/>
            </w:tcBorders>
            <w:vAlign w:val="center"/>
          </w:tcPr>
          <w:p w14:paraId="0E2B2569">
            <w:pPr>
              <w:jc w:val="right"/>
              <w:rPr>
                <w:rFonts w:ascii="宋体" w:hAnsi="宋体" w:eastAsia="宋体" w:cs="Arial"/>
                <w:color w:val="000000"/>
                <w:sz w:val="22"/>
                <w:szCs w:val="22"/>
              </w:rPr>
            </w:pPr>
            <w:r>
              <w:rPr>
                <w:rFonts w:hint="eastAsia" w:cs="Arial"/>
                <w:color w:val="000000"/>
                <w:sz w:val="22"/>
                <w:szCs w:val="22"/>
              </w:rPr>
              <w:t>17.37</w:t>
            </w:r>
          </w:p>
        </w:tc>
        <w:tc>
          <w:tcPr>
            <w:tcW w:w="1124" w:type="dxa"/>
            <w:tcBorders>
              <w:top w:val="single" w:color="000000" w:sz="4" w:space="0"/>
              <w:left w:val="single" w:color="000000" w:sz="4" w:space="0"/>
              <w:bottom w:val="single" w:color="000000" w:sz="4" w:space="0"/>
              <w:right w:val="single" w:color="000000" w:sz="4" w:space="0"/>
            </w:tcBorders>
            <w:vAlign w:val="center"/>
          </w:tcPr>
          <w:p w14:paraId="1A7FDA8B">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33944058">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358AF438">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5C0FA903">
            <w:pPr>
              <w:jc w:val="right"/>
              <w:rPr>
                <w:rFonts w:ascii="宋体" w:hAnsi="宋体" w:eastAsia="宋体" w:cs="Arial"/>
                <w:color w:val="000000"/>
                <w:sz w:val="22"/>
                <w:szCs w:val="22"/>
              </w:rPr>
            </w:pPr>
            <w:r>
              <w:rPr>
                <w:rFonts w:hint="eastAsia" w:cs="Arial"/>
                <w:color w:val="000000"/>
                <w:sz w:val="22"/>
                <w:szCs w:val="22"/>
              </w:rPr>
              <w:t>0.00</w:t>
            </w:r>
          </w:p>
        </w:tc>
      </w:tr>
      <w:tr w14:paraId="28D6744A">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77368B1C">
            <w:pPr>
              <w:rPr>
                <w:rFonts w:ascii="宋体" w:hAnsi="宋体" w:eastAsia="宋体" w:cs="Arial"/>
                <w:color w:val="000000"/>
                <w:sz w:val="22"/>
                <w:szCs w:val="22"/>
              </w:rPr>
            </w:pPr>
            <w:r>
              <w:rPr>
                <w:rFonts w:hint="eastAsia" w:cs="Arial"/>
                <w:color w:val="000000"/>
                <w:sz w:val="22"/>
                <w:szCs w:val="22"/>
              </w:rPr>
              <w:t>210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6D34444B">
            <w:pPr>
              <w:rPr>
                <w:rFonts w:ascii="宋体" w:hAnsi="宋体" w:eastAsia="宋体" w:cs="Arial"/>
                <w:color w:val="000000"/>
                <w:sz w:val="22"/>
                <w:szCs w:val="22"/>
              </w:rPr>
            </w:pPr>
            <w:r>
              <w:rPr>
                <w:rFonts w:hint="eastAsia" w:cs="Arial"/>
                <w:color w:val="000000"/>
                <w:sz w:val="22"/>
                <w:szCs w:val="22"/>
              </w:rPr>
              <w:t>卫生健康支出</w:t>
            </w:r>
          </w:p>
        </w:tc>
        <w:tc>
          <w:tcPr>
            <w:tcW w:w="918" w:type="dxa"/>
            <w:tcBorders>
              <w:top w:val="single" w:color="000000" w:sz="4" w:space="0"/>
              <w:left w:val="single" w:color="000000" w:sz="4" w:space="0"/>
              <w:bottom w:val="single" w:color="000000" w:sz="4" w:space="0"/>
              <w:right w:val="single" w:color="000000" w:sz="4" w:space="0"/>
            </w:tcBorders>
            <w:vAlign w:val="center"/>
          </w:tcPr>
          <w:p w14:paraId="79CAEA0A">
            <w:pPr>
              <w:jc w:val="right"/>
              <w:rPr>
                <w:rFonts w:ascii="宋体" w:hAnsi="宋体" w:eastAsia="宋体" w:cs="Arial"/>
                <w:color w:val="000000"/>
                <w:sz w:val="22"/>
                <w:szCs w:val="22"/>
              </w:rPr>
            </w:pPr>
            <w:r>
              <w:rPr>
                <w:rFonts w:hint="eastAsia" w:cs="Arial"/>
                <w:color w:val="000000"/>
                <w:sz w:val="22"/>
                <w:szCs w:val="22"/>
              </w:rPr>
              <w:t>4.28</w:t>
            </w:r>
          </w:p>
        </w:tc>
        <w:tc>
          <w:tcPr>
            <w:tcW w:w="1276" w:type="dxa"/>
            <w:tcBorders>
              <w:top w:val="single" w:color="000000" w:sz="4" w:space="0"/>
              <w:left w:val="single" w:color="000000" w:sz="4" w:space="0"/>
              <w:bottom w:val="single" w:color="000000" w:sz="4" w:space="0"/>
              <w:right w:val="single" w:color="000000" w:sz="4" w:space="0"/>
            </w:tcBorders>
            <w:vAlign w:val="center"/>
          </w:tcPr>
          <w:p w14:paraId="05570235">
            <w:pPr>
              <w:jc w:val="right"/>
              <w:rPr>
                <w:rFonts w:ascii="宋体" w:hAnsi="宋体" w:eastAsia="宋体" w:cs="Arial"/>
                <w:color w:val="000000"/>
                <w:sz w:val="22"/>
                <w:szCs w:val="22"/>
              </w:rPr>
            </w:pPr>
            <w:r>
              <w:rPr>
                <w:rFonts w:hint="eastAsia" w:cs="Arial"/>
                <w:color w:val="000000"/>
                <w:sz w:val="22"/>
                <w:szCs w:val="22"/>
              </w:rPr>
              <w:t>4.28</w:t>
            </w:r>
          </w:p>
        </w:tc>
        <w:tc>
          <w:tcPr>
            <w:tcW w:w="1124" w:type="dxa"/>
            <w:tcBorders>
              <w:top w:val="single" w:color="000000" w:sz="4" w:space="0"/>
              <w:left w:val="single" w:color="000000" w:sz="4" w:space="0"/>
              <w:bottom w:val="single" w:color="000000" w:sz="4" w:space="0"/>
              <w:right w:val="single" w:color="000000" w:sz="4" w:space="0"/>
            </w:tcBorders>
            <w:vAlign w:val="center"/>
          </w:tcPr>
          <w:p w14:paraId="6A6498CA">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0F73102D">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13565F53">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7E88ECBD">
            <w:pPr>
              <w:jc w:val="right"/>
              <w:rPr>
                <w:rFonts w:ascii="宋体" w:hAnsi="宋体" w:eastAsia="宋体" w:cs="Arial"/>
                <w:color w:val="000000"/>
                <w:sz w:val="22"/>
                <w:szCs w:val="22"/>
              </w:rPr>
            </w:pPr>
            <w:r>
              <w:rPr>
                <w:rFonts w:hint="eastAsia" w:cs="Arial"/>
                <w:color w:val="000000"/>
                <w:sz w:val="22"/>
                <w:szCs w:val="22"/>
              </w:rPr>
              <w:t>0.00</w:t>
            </w:r>
          </w:p>
        </w:tc>
      </w:tr>
      <w:tr w14:paraId="49E14839">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7C273E7B">
            <w:pPr>
              <w:rPr>
                <w:rFonts w:ascii="宋体" w:hAnsi="宋体" w:eastAsia="宋体" w:cs="Arial"/>
                <w:color w:val="000000"/>
                <w:sz w:val="22"/>
                <w:szCs w:val="22"/>
              </w:rPr>
            </w:pPr>
            <w:r>
              <w:rPr>
                <w:rFonts w:hint="eastAsia" w:cs="Arial"/>
                <w:color w:val="000000"/>
                <w:sz w:val="22"/>
                <w:szCs w:val="22"/>
              </w:rPr>
              <w:t>21011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42385FF4">
            <w:pPr>
              <w:rPr>
                <w:rFonts w:ascii="宋体" w:hAnsi="宋体" w:eastAsia="宋体" w:cs="Arial"/>
                <w:color w:val="000000"/>
                <w:sz w:val="22"/>
                <w:szCs w:val="22"/>
              </w:rPr>
            </w:pPr>
            <w:r>
              <w:rPr>
                <w:rFonts w:hint="eastAsia" w:cs="Arial"/>
                <w:color w:val="000000"/>
                <w:sz w:val="22"/>
                <w:szCs w:val="22"/>
              </w:rPr>
              <w:t>行政事业单位医疗</w:t>
            </w:r>
          </w:p>
        </w:tc>
        <w:tc>
          <w:tcPr>
            <w:tcW w:w="918" w:type="dxa"/>
            <w:tcBorders>
              <w:top w:val="single" w:color="000000" w:sz="4" w:space="0"/>
              <w:left w:val="single" w:color="000000" w:sz="4" w:space="0"/>
              <w:bottom w:val="single" w:color="000000" w:sz="4" w:space="0"/>
              <w:right w:val="single" w:color="000000" w:sz="4" w:space="0"/>
            </w:tcBorders>
            <w:vAlign w:val="center"/>
          </w:tcPr>
          <w:p w14:paraId="11CF9CE7">
            <w:pPr>
              <w:jc w:val="right"/>
              <w:rPr>
                <w:rFonts w:ascii="宋体" w:hAnsi="宋体" w:eastAsia="宋体" w:cs="Arial"/>
                <w:color w:val="000000"/>
                <w:sz w:val="22"/>
                <w:szCs w:val="22"/>
              </w:rPr>
            </w:pPr>
            <w:r>
              <w:rPr>
                <w:rFonts w:hint="eastAsia" w:cs="Arial"/>
                <w:color w:val="000000"/>
                <w:sz w:val="22"/>
                <w:szCs w:val="22"/>
              </w:rPr>
              <w:t>3.99</w:t>
            </w:r>
          </w:p>
        </w:tc>
        <w:tc>
          <w:tcPr>
            <w:tcW w:w="1276" w:type="dxa"/>
            <w:tcBorders>
              <w:top w:val="single" w:color="000000" w:sz="4" w:space="0"/>
              <w:left w:val="single" w:color="000000" w:sz="4" w:space="0"/>
              <w:bottom w:val="single" w:color="000000" w:sz="4" w:space="0"/>
              <w:right w:val="single" w:color="000000" w:sz="4" w:space="0"/>
            </w:tcBorders>
            <w:vAlign w:val="center"/>
          </w:tcPr>
          <w:p w14:paraId="6ED3DFF1">
            <w:pPr>
              <w:jc w:val="right"/>
              <w:rPr>
                <w:rFonts w:ascii="宋体" w:hAnsi="宋体" w:eastAsia="宋体" w:cs="Arial"/>
                <w:color w:val="000000"/>
                <w:sz w:val="22"/>
                <w:szCs w:val="22"/>
              </w:rPr>
            </w:pPr>
            <w:r>
              <w:rPr>
                <w:rFonts w:hint="eastAsia" w:cs="Arial"/>
                <w:color w:val="000000"/>
                <w:sz w:val="22"/>
                <w:szCs w:val="22"/>
              </w:rPr>
              <w:t>3.99</w:t>
            </w:r>
          </w:p>
        </w:tc>
        <w:tc>
          <w:tcPr>
            <w:tcW w:w="1124" w:type="dxa"/>
            <w:tcBorders>
              <w:top w:val="single" w:color="000000" w:sz="4" w:space="0"/>
              <w:left w:val="single" w:color="000000" w:sz="4" w:space="0"/>
              <w:bottom w:val="single" w:color="000000" w:sz="4" w:space="0"/>
              <w:right w:val="single" w:color="000000" w:sz="4" w:space="0"/>
            </w:tcBorders>
            <w:vAlign w:val="center"/>
          </w:tcPr>
          <w:p w14:paraId="2E244A9A">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3C6337A9">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330DFB98">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0F6F07D1">
            <w:pPr>
              <w:jc w:val="right"/>
              <w:rPr>
                <w:rFonts w:ascii="宋体" w:hAnsi="宋体" w:eastAsia="宋体" w:cs="Arial"/>
                <w:color w:val="000000"/>
                <w:sz w:val="22"/>
                <w:szCs w:val="22"/>
              </w:rPr>
            </w:pPr>
            <w:r>
              <w:rPr>
                <w:rFonts w:hint="eastAsia" w:cs="Arial"/>
                <w:color w:val="000000"/>
                <w:sz w:val="22"/>
                <w:szCs w:val="22"/>
              </w:rPr>
              <w:t>0.00</w:t>
            </w:r>
          </w:p>
        </w:tc>
      </w:tr>
      <w:tr w14:paraId="086B02B4">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52EEA034">
            <w:pPr>
              <w:rPr>
                <w:rFonts w:ascii="宋体" w:hAnsi="宋体" w:eastAsia="宋体" w:cs="Arial"/>
                <w:color w:val="000000"/>
                <w:sz w:val="22"/>
                <w:szCs w:val="22"/>
              </w:rPr>
            </w:pPr>
            <w:r>
              <w:rPr>
                <w:rFonts w:hint="eastAsia" w:cs="Arial"/>
                <w:color w:val="000000"/>
                <w:sz w:val="22"/>
                <w:szCs w:val="22"/>
              </w:rPr>
              <w:t>2101101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17F164E6">
            <w:pPr>
              <w:rPr>
                <w:rFonts w:ascii="宋体" w:hAnsi="宋体" w:eastAsia="宋体" w:cs="Arial"/>
                <w:color w:val="000000"/>
                <w:sz w:val="22"/>
                <w:szCs w:val="22"/>
              </w:rPr>
            </w:pPr>
            <w:r>
              <w:rPr>
                <w:rFonts w:hint="eastAsia" w:cs="Arial"/>
                <w:color w:val="000000"/>
                <w:sz w:val="22"/>
                <w:szCs w:val="22"/>
              </w:rPr>
              <w:t xml:space="preserve">  行政单位医疗</w:t>
            </w:r>
          </w:p>
        </w:tc>
        <w:tc>
          <w:tcPr>
            <w:tcW w:w="918" w:type="dxa"/>
            <w:tcBorders>
              <w:top w:val="single" w:color="000000" w:sz="4" w:space="0"/>
              <w:left w:val="single" w:color="000000" w:sz="4" w:space="0"/>
              <w:bottom w:val="single" w:color="000000" w:sz="4" w:space="0"/>
              <w:right w:val="single" w:color="000000" w:sz="4" w:space="0"/>
            </w:tcBorders>
            <w:vAlign w:val="center"/>
          </w:tcPr>
          <w:p w14:paraId="7EE9C7EA">
            <w:pPr>
              <w:jc w:val="right"/>
              <w:rPr>
                <w:rFonts w:ascii="宋体" w:hAnsi="宋体" w:eastAsia="宋体" w:cs="Arial"/>
                <w:color w:val="000000"/>
                <w:sz w:val="22"/>
                <w:szCs w:val="22"/>
              </w:rPr>
            </w:pPr>
            <w:r>
              <w:rPr>
                <w:rFonts w:hint="eastAsia" w:cs="Arial"/>
                <w:color w:val="000000"/>
                <w:sz w:val="22"/>
                <w:szCs w:val="22"/>
              </w:rPr>
              <w:t>3.86</w:t>
            </w:r>
          </w:p>
        </w:tc>
        <w:tc>
          <w:tcPr>
            <w:tcW w:w="1276" w:type="dxa"/>
            <w:tcBorders>
              <w:top w:val="single" w:color="000000" w:sz="4" w:space="0"/>
              <w:left w:val="single" w:color="000000" w:sz="4" w:space="0"/>
              <w:bottom w:val="single" w:color="000000" w:sz="4" w:space="0"/>
              <w:right w:val="single" w:color="000000" w:sz="4" w:space="0"/>
            </w:tcBorders>
            <w:vAlign w:val="center"/>
          </w:tcPr>
          <w:p w14:paraId="72F79200">
            <w:pPr>
              <w:jc w:val="right"/>
              <w:rPr>
                <w:rFonts w:ascii="宋体" w:hAnsi="宋体" w:eastAsia="宋体" w:cs="Arial"/>
                <w:color w:val="000000"/>
                <w:sz w:val="22"/>
                <w:szCs w:val="22"/>
              </w:rPr>
            </w:pPr>
            <w:r>
              <w:rPr>
                <w:rFonts w:hint="eastAsia" w:cs="Arial"/>
                <w:color w:val="000000"/>
                <w:sz w:val="22"/>
                <w:szCs w:val="22"/>
              </w:rPr>
              <w:t>3.86</w:t>
            </w:r>
          </w:p>
        </w:tc>
        <w:tc>
          <w:tcPr>
            <w:tcW w:w="1124" w:type="dxa"/>
            <w:tcBorders>
              <w:top w:val="single" w:color="000000" w:sz="4" w:space="0"/>
              <w:left w:val="single" w:color="000000" w:sz="4" w:space="0"/>
              <w:bottom w:val="single" w:color="000000" w:sz="4" w:space="0"/>
              <w:right w:val="single" w:color="000000" w:sz="4" w:space="0"/>
            </w:tcBorders>
            <w:vAlign w:val="center"/>
          </w:tcPr>
          <w:p w14:paraId="1BD5EA58">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13CE081C">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2C78FC02">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20DD56FE">
            <w:pPr>
              <w:jc w:val="right"/>
              <w:rPr>
                <w:rFonts w:ascii="宋体" w:hAnsi="宋体" w:eastAsia="宋体" w:cs="Arial"/>
                <w:color w:val="000000"/>
                <w:sz w:val="22"/>
                <w:szCs w:val="22"/>
              </w:rPr>
            </w:pPr>
            <w:r>
              <w:rPr>
                <w:rFonts w:hint="eastAsia" w:cs="Arial"/>
                <w:color w:val="000000"/>
                <w:sz w:val="22"/>
                <w:szCs w:val="22"/>
              </w:rPr>
              <w:t>0.00</w:t>
            </w:r>
          </w:p>
        </w:tc>
      </w:tr>
      <w:tr w14:paraId="5278A9D4">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0A9FE6EE">
            <w:pPr>
              <w:rPr>
                <w:rFonts w:ascii="宋体" w:hAnsi="宋体" w:eastAsia="宋体" w:cs="Arial"/>
                <w:color w:val="000000"/>
                <w:sz w:val="22"/>
                <w:szCs w:val="22"/>
              </w:rPr>
            </w:pPr>
            <w:r>
              <w:rPr>
                <w:rFonts w:hint="eastAsia" w:cs="Arial"/>
                <w:color w:val="000000"/>
                <w:sz w:val="22"/>
                <w:szCs w:val="22"/>
              </w:rPr>
              <w:t>2101103</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0CDBB371">
            <w:pPr>
              <w:rPr>
                <w:rFonts w:ascii="宋体" w:hAnsi="宋体" w:eastAsia="宋体" w:cs="Arial"/>
                <w:color w:val="000000"/>
                <w:sz w:val="22"/>
                <w:szCs w:val="22"/>
              </w:rPr>
            </w:pPr>
            <w:r>
              <w:rPr>
                <w:rFonts w:hint="eastAsia" w:cs="Arial"/>
                <w:color w:val="000000"/>
                <w:sz w:val="22"/>
                <w:szCs w:val="22"/>
              </w:rPr>
              <w:t xml:space="preserve">  公务员医疗补助</w:t>
            </w:r>
          </w:p>
        </w:tc>
        <w:tc>
          <w:tcPr>
            <w:tcW w:w="918" w:type="dxa"/>
            <w:tcBorders>
              <w:top w:val="single" w:color="000000" w:sz="4" w:space="0"/>
              <w:left w:val="single" w:color="000000" w:sz="4" w:space="0"/>
              <w:bottom w:val="single" w:color="000000" w:sz="4" w:space="0"/>
              <w:right w:val="single" w:color="000000" w:sz="4" w:space="0"/>
            </w:tcBorders>
            <w:vAlign w:val="center"/>
          </w:tcPr>
          <w:p w14:paraId="2CE24BEA">
            <w:pPr>
              <w:jc w:val="right"/>
              <w:rPr>
                <w:rFonts w:ascii="宋体" w:hAnsi="宋体" w:eastAsia="宋体" w:cs="Arial"/>
                <w:color w:val="000000"/>
                <w:sz w:val="22"/>
                <w:szCs w:val="22"/>
              </w:rPr>
            </w:pPr>
            <w:r>
              <w:rPr>
                <w:rFonts w:hint="eastAsia" w:cs="Arial"/>
                <w:color w:val="000000"/>
                <w:sz w:val="22"/>
                <w:szCs w:val="22"/>
              </w:rPr>
              <w:t>0.13</w:t>
            </w:r>
          </w:p>
        </w:tc>
        <w:tc>
          <w:tcPr>
            <w:tcW w:w="1276" w:type="dxa"/>
            <w:tcBorders>
              <w:top w:val="single" w:color="000000" w:sz="4" w:space="0"/>
              <w:left w:val="single" w:color="000000" w:sz="4" w:space="0"/>
              <w:bottom w:val="single" w:color="000000" w:sz="4" w:space="0"/>
              <w:right w:val="single" w:color="000000" w:sz="4" w:space="0"/>
            </w:tcBorders>
            <w:vAlign w:val="center"/>
          </w:tcPr>
          <w:p w14:paraId="34B4C1EA">
            <w:pPr>
              <w:jc w:val="right"/>
              <w:rPr>
                <w:rFonts w:ascii="宋体" w:hAnsi="宋体" w:eastAsia="宋体" w:cs="Arial"/>
                <w:color w:val="000000"/>
                <w:sz w:val="22"/>
                <w:szCs w:val="22"/>
              </w:rPr>
            </w:pPr>
            <w:r>
              <w:rPr>
                <w:rFonts w:hint="eastAsia" w:cs="Arial"/>
                <w:color w:val="000000"/>
                <w:sz w:val="22"/>
                <w:szCs w:val="22"/>
              </w:rPr>
              <w:t>0.13</w:t>
            </w:r>
          </w:p>
        </w:tc>
        <w:tc>
          <w:tcPr>
            <w:tcW w:w="1124" w:type="dxa"/>
            <w:tcBorders>
              <w:top w:val="single" w:color="000000" w:sz="4" w:space="0"/>
              <w:left w:val="single" w:color="000000" w:sz="4" w:space="0"/>
              <w:bottom w:val="single" w:color="000000" w:sz="4" w:space="0"/>
              <w:right w:val="single" w:color="000000" w:sz="4" w:space="0"/>
            </w:tcBorders>
            <w:vAlign w:val="center"/>
          </w:tcPr>
          <w:p w14:paraId="24859C02">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0E57E8F5">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24EBDDB9">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4944801D">
            <w:pPr>
              <w:jc w:val="right"/>
              <w:rPr>
                <w:rFonts w:ascii="宋体" w:hAnsi="宋体" w:eastAsia="宋体" w:cs="Arial"/>
                <w:color w:val="000000"/>
                <w:sz w:val="22"/>
                <w:szCs w:val="22"/>
              </w:rPr>
            </w:pPr>
            <w:r>
              <w:rPr>
                <w:rFonts w:hint="eastAsia" w:cs="Arial"/>
                <w:color w:val="000000"/>
                <w:sz w:val="22"/>
                <w:szCs w:val="22"/>
              </w:rPr>
              <w:t>0.00</w:t>
            </w:r>
          </w:p>
        </w:tc>
      </w:tr>
      <w:tr w14:paraId="3D49C4B4">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36F36CF3">
            <w:pPr>
              <w:rPr>
                <w:rFonts w:ascii="宋体" w:hAnsi="宋体" w:eastAsia="宋体" w:cs="Arial"/>
                <w:color w:val="000000"/>
                <w:sz w:val="22"/>
                <w:szCs w:val="22"/>
              </w:rPr>
            </w:pPr>
            <w:r>
              <w:rPr>
                <w:rFonts w:hint="eastAsia" w:cs="Arial"/>
                <w:color w:val="000000"/>
                <w:sz w:val="22"/>
                <w:szCs w:val="22"/>
              </w:rPr>
              <w:t>21099</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39D79945">
            <w:pPr>
              <w:rPr>
                <w:rFonts w:ascii="宋体" w:hAnsi="宋体" w:eastAsia="宋体" w:cs="Arial"/>
                <w:color w:val="000000"/>
                <w:sz w:val="22"/>
                <w:szCs w:val="22"/>
              </w:rPr>
            </w:pPr>
            <w:r>
              <w:rPr>
                <w:rFonts w:hint="eastAsia" w:cs="Arial"/>
                <w:color w:val="000000"/>
                <w:sz w:val="22"/>
                <w:szCs w:val="22"/>
              </w:rPr>
              <w:t>其他卫生健康支出</w:t>
            </w:r>
          </w:p>
        </w:tc>
        <w:tc>
          <w:tcPr>
            <w:tcW w:w="918" w:type="dxa"/>
            <w:tcBorders>
              <w:top w:val="single" w:color="000000" w:sz="4" w:space="0"/>
              <w:left w:val="single" w:color="000000" w:sz="4" w:space="0"/>
              <w:bottom w:val="single" w:color="000000" w:sz="4" w:space="0"/>
              <w:right w:val="single" w:color="000000" w:sz="4" w:space="0"/>
            </w:tcBorders>
            <w:vAlign w:val="center"/>
          </w:tcPr>
          <w:p w14:paraId="1CD8D30A">
            <w:pPr>
              <w:jc w:val="right"/>
              <w:rPr>
                <w:rFonts w:ascii="宋体" w:hAnsi="宋体" w:eastAsia="宋体" w:cs="Arial"/>
                <w:color w:val="000000"/>
                <w:sz w:val="22"/>
                <w:szCs w:val="22"/>
              </w:rPr>
            </w:pPr>
            <w:r>
              <w:rPr>
                <w:rFonts w:hint="eastAsia" w:cs="Arial"/>
                <w:color w:val="000000"/>
                <w:sz w:val="22"/>
                <w:szCs w:val="22"/>
              </w:rPr>
              <w:t>0.29</w:t>
            </w:r>
          </w:p>
        </w:tc>
        <w:tc>
          <w:tcPr>
            <w:tcW w:w="1276" w:type="dxa"/>
            <w:tcBorders>
              <w:top w:val="single" w:color="000000" w:sz="4" w:space="0"/>
              <w:left w:val="single" w:color="000000" w:sz="4" w:space="0"/>
              <w:bottom w:val="single" w:color="000000" w:sz="4" w:space="0"/>
              <w:right w:val="single" w:color="000000" w:sz="4" w:space="0"/>
            </w:tcBorders>
            <w:vAlign w:val="center"/>
          </w:tcPr>
          <w:p w14:paraId="29FB70EC">
            <w:pPr>
              <w:jc w:val="right"/>
              <w:rPr>
                <w:rFonts w:ascii="宋体" w:hAnsi="宋体" w:eastAsia="宋体" w:cs="Arial"/>
                <w:color w:val="000000"/>
                <w:sz w:val="22"/>
                <w:szCs w:val="22"/>
              </w:rPr>
            </w:pPr>
            <w:r>
              <w:rPr>
                <w:rFonts w:hint="eastAsia" w:cs="Arial"/>
                <w:color w:val="000000"/>
                <w:sz w:val="22"/>
                <w:szCs w:val="22"/>
              </w:rPr>
              <w:t>0.29</w:t>
            </w:r>
          </w:p>
        </w:tc>
        <w:tc>
          <w:tcPr>
            <w:tcW w:w="1124" w:type="dxa"/>
            <w:tcBorders>
              <w:top w:val="single" w:color="000000" w:sz="4" w:space="0"/>
              <w:left w:val="single" w:color="000000" w:sz="4" w:space="0"/>
              <w:bottom w:val="single" w:color="000000" w:sz="4" w:space="0"/>
              <w:right w:val="single" w:color="000000" w:sz="4" w:space="0"/>
            </w:tcBorders>
            <w:vAlign w:val="center"/>
          </w:tcPr>
          <w:p w14:paraId="48EE754F">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49CDE008">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034638EF">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26A2DFDE">
            <w:pPr>
              <w:jc w:val="right"/>
              <w:rPr>
                <w:rFonts w:ascii="宋体" w:hAnsi="宋体" w:eastAsia="宋体" w:cs="Arial"/>
                <w:color w:val="000000"/>
                <w:sz w:val="22"/>
                <w:szCs w:val="22"/>
              </w:rPr>
            </w:pPr>
            <w:r>
              <w:rPr>
                <w:rFonts w:hint="eastAsia" w:cs="Arial"/>
                <w:color w:val="000000"/>
                <w:sz w:val="22"/>
                <w:szCs w:val="22"/>
              </w:rPr>
              <w:t>0.00</w:t>
            </w:r>
          </w:p>
        </w:tc>
      </w:tr>
      <w:tr w14:paraId="27C577EC">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2762A96B">
            <w:pPr>
              <w:rPr>
                <w:rFonts w:ascii="宋体" w:hAnsi="宋体" w:eastAsia="宋体" w:cs="Arial"/>
                <w:color w:val="000000"/>
                <w:sz w:val="22"/>
                <w:szCs w:val="22"/>
              </w:rPr>
            </w:pPr>
            <w:r>
              <w:rPr>
                <w:rFonts w:hint="eastAsia" w:cs="Arial"/>
                <w:color w:val="000000"/>
                <w:sz w:val="22"/>
                <w:szCs w:val="22"/>
              </w:rPr>
              <w:t>2109901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14:paraId="2B59EFBC">
            <w:pPr>
              <w:rPr>
                <w:rFonts w:ascii="宋体" w:hAnsi="宋体" w:eastAsia="宋体" w:cs="Arial"/>
                <w:color w:val="000000"/>
                <w:sz w:val="22"/>
                <w:szCs w:val="22"/>
              </w:rPr>
            </w:pPr>
            <w:r>
              <w:rPr>
                <w:rFonts w:hint="eastAsia" w:cs="Arial"/>
                <w:color w:val="000000"/>
                <w:sz w:val="22"/>
                <w:szCs w:val="22"/>
              </w:rPr>
              <w:t xml:space="preserve">  其他卫生健康支出</w:t>
            </w:r>
          </w:p>
        </w:tc>
        <w:tc>
          <w:tcPr>
            <w:tcW w:w="918" w:type="dxa"/>
            <w:tcBorders>
              <w:top w:val="single" w:color="000000" w:sz="4" w:space="0"/>
              <w:left w:val="single" w:color="000000" w:sz="4" w:space="0"/>
              <w:bottom w:val="single" w:color="000000" w:sz="4" w:space="0"/>
              <w:right w:val="single" w:color="000000" w:sz="4" w:space="0"/>
            </w:tcBorders>
            <w:vAlign w:val="center"/>
          </w:tcPr>
          <w:p w14:paraId="6418DED8">
            <w:pPr>
              <w:jc w:val="right"/>
              <w:rPr>
                <w:rFonts w:ascii="宋体" w:hAnsi="宋体" w:eastAsia="宋体" w:cs="Arial"/>
                <w:color w:val="000000"/>
                <w:sz w:val="22"/>
                <w:szCs w:val="22"/>
              </w:rPr>
            </w:pPr>
            <w:r>
              <w:rPr>
                <w:rFonts w:hint="eastAsia" w:cs="Arial"/>
                <w:color w:val="000000"/>
                <w:sz w:val="22"/>
                <w:szCs w:val="22"/>
              </w:rPr>
              <w:t>0.29</w:t>
            </w:r>
          </w:p>
        </w:tc>
        <w:tc>
          <w:tcPr>
            <w:tcW w:w="1276" w:type="dxa"/>
            <w:tcBorders>
              <w:top w:val="single" w:color="000000" w:sz="4" w:space="0"/>
              <w:left w:val="single" w:color="000000" w:sz="4" w:space="0"/>
              <w:bottom w:val="single" w:color="000000" w:sz="4" w:space="0"/>
              <w:right w:val="single" w:color="000000" w:sz="4" w:space="0"/>
            </w:tcBorders>
            <w:vAlign w:val="center"/>
          </w:tcPr>
          <w:p w14:paraId="7253FA67">
            <w:pPr>
              <w:jc w:val="right"/>
              <w:rPr>
                <w:rFonts w:ascii="宋体" w:hAnsi="宋体" w:eastAsia="宋体" w:cs="Arial"/>
                <w:color w:val="000000"/>
                <w:sz w:val="22"/>
                <w:szCs w:val="22"/>
              </w:rPr>
            </w:pPr>
            <w:r>
              <w:rPr>
                <w:rFonts w:hint="eastAsia" w:cs="Arial"/>
                <w:color w:val="000000"/>
                <w:sz w:val="22"/>
                <w:szCs w:val="22"/>
              </w:rPr>
              <w:t>0.29</w:t>
            </w:r>
          </w:p>
        </w:tc>
        <w:tc>
          <w:tcPr>
            <w:tcW w:w="1124" w:type="dxa"/>
            <w:tcBorders>
              <w:top w:val="single" w:color="000000" w:sz="4" w:space="0"/>
              <w:left w:val="single" w:color="000000" w:sz="4" w:space="0"/>
              <w:bottom w:val="single" w:color="000000" w:sz="4" w:space="0"/>
              <w:right w:val="single" w:color="000000" w:sz="4" w:space="0"/>
            </w:tcBorders>
            <w:vAlign w:val="center"/>
          </w:tcPr>
          <w:p w14:paraId="424372AE">
            <w:pPr>
              <w:jc w:val="right"/>
              <w:rPr>
                <w:rFonts w:ascii="宋体" w:hAnsi="宋体" w:eastAsia="宋体" w:cs="Arial"/>
                <w:color w:val="000000"/>
                <w:sz w:val="22"/>
                <w:szCs w:val="22"/>
              </w:rPr>
            </w:pPr>
            <w:r>
              <w:rPr>
                <w:rFonts w:hint="eastAsia" w:cs="Arial"/>
                <w:color w:val="00000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14:paraId="10C9F969">
            <w:pPr>
              <w:jc w:val="right"/>
              <w:rPr>
                <w:rFonts w:ascii="宋体" w:hAnsi="宋体" w:eastAsia="宋体" w:cs="Arial"/>
                <w:color w:val="000000"/>
                <w:sz w:val="22"/>
                <w:szCs w:val="22"/>
              </w:rPr>
            </w:pPr>
            <w:r>
              <w:rPr>
                <w:rFonts w:hint="eastAsia" w:cs="Arial"/>
                <w:color w:val="00000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14:paraId="17F38A7D">
            <w:pPr>
              <w:jc w:val="right"/>
              <w:rPr>
                <w:rFonts w:ascii="宋体" w:hAnsi="宋体" w:eastAsia="宋体" w:cs="Arial"/>
                <w:color w:val="000000"/>
                <w:sz w:val="22"/>
                <w:szCs w:val="22"/>
              </w:rPr>
            </w:pPr>
            <w:r>
              <w:rPr>
                <w:rFonts w:hint="eastAsia" w:cs="Arial"/>
                <w:color w:val="00000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14:paraId="06888E1B">
            <w:pPr>
              <w:jc w:val="right"/>
              <w:rPr>
                <w:rFonts w:ascii="宋体" w:hAnsi="宋体" w:eastAsia="宋体" w:cs="Arial"/>
                <w:color w:val="000000"/>
                <w:sz w:val="22"/>
                <w:szCs w:val="22"/>
              </w:rPr>
            </w:pPr>
            <w:r>
              <w:rPr>
                <w:rFonts w:hint="eastAsia" w:cs="Arial"/>
                <w:color w:val="000000"/>
                <w:sz w:val="22"/>
                <w:szCs w:val="22"/>
              </w:rPr>
              <w:t>0.00</w:t>
            </w:r>
          </w:p>
        </w:tc>
      </w:tr>
    </w:tbl>
    <w:p w14:paraId="4DADBB0B">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14:paraId="549211C8">
      <w:pPr>
        <w:jc w:val="center"/>
        <w:rPr>
          <w:rFonts w:ascii="宋体" w:hAnsi="宋体" w:eastAsia="宋体" w:cs="宋体"/>
          <w:b/>
          <w:bCs/>
          <w:szCs w:val="32"/>
        </w:rPr>
      </w:pPr>
      <w:r>
        <w:rPr>
          <w:rFonts w:hint="eastAsia" w:ascii="宋体" w:hAnsi="宋体" w:eastAsia="宋体" w:cs="宋体"/>
          <w:b/>
          <w:bCs/>
          <w:szCs w:val="32"/>
        </w:rPr>
        <w:t>财政拨款收入支出决算总表</w:t>
      </w:r>
    </w:p>
    <w:p w14:paraId="368AD649">
      <w:pPr>
        <w:rPr>
          <w:rFonts w:ascii="宋体" w:hAnsi="宋体" w:eastAsia="宋体" w:cs="宋体"/>
          <w:b/>
          <w:bCs/>
          <w:sz w:val="21"/>
          <w:szCs w:val="21"/>
        </w:rPr>
      </w:pPr>
      <w:r>
        <w:rPr>
          <w:rFonts w:hint="eastAsia" w:ascii="宋体" w:hAnsi="宋体" w:eastAsia="宋体" w:cs="宋体"/>
          <w:b/>
          <w:bCs/>
          <w:sz w:val="21"/>
          <w:szCs w:val="21"/>
        </w:rPr>
        <w:t>公开04表</w:t>
      </w:r>
    </w:p>
    <w:p w14:paraId="24F79842">
      <w:pPr>
        <w:rPr>
          <w:rFonts w:ascii="宋体" w:hAnsi="宋体" w:eastAsia="宋体" w:cs="宋体"/>
          <w:b/>
          <w:bCs/>
          <w:sz w:val="21"/>
          <w:szCs w:val="21"/>
        </w:rPr>
      </w:pPr>
      <w:r>
        <w:rPr>
          <w:rFonts w:hint="eastAsia" w:ascii="宋体" w:hAnsi="宋体" w:eastAsia="宋体" w:cs="宋体"/>
          <w:b/>
          <w:bCs/>
          <w:sz w:val="21"/>
          <w:szCs w:val="21"/>
        </w:rPr>
        <w:t>编制部门：中共蓝田县委党校                                       金额单位：万元</w:t>
      </w:r>
    </w:p>
    <w:tbl>
      <w:tblPr>
        <w:tblStyle w:val="7"/>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14:paraId="6AE8AEDD">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14:paraId="10ACF78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14:paraId="42EACF8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14:paraId="1C0BC6EC">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6BC6BE8F">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14:paraId="52ACAAC0">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14:paraId="1006056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14:paraId="322E164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14:paraId="1C49804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14:paraId="47817321">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14:paraId="54CF9F6F">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3CA9A67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14:paraId="7A2A9214">
            <w:pPr>
              <w:jc w:val="right"/>
              <w:rPr>
                <w:rFonts w:ascii="宋体" w:hAnsi="宋体" w:eastAsia="宋体" w:cs="Arial"/>
                <w:color w:val="000000"/>
                <w:sz w:val="22"/>
                <w:szCs w:val="22"/>
              </w:rPr>
            </w:pPr>
            <w:r>
              <w:rPr>
                <w:rFonts w:hint="eastAsia" w:cs="Arial"/>
                <w:color w:val="000000"/>
                <w:sz w:val="22"/>
                <w:szCs w:val="22"/>
              </w:rPr>
              <w:t>232.56</w:t>
            </w:r>
          </w:p>
        </w:tc>
        <w:tc>
          <w:tcPr>
            <w:tcW w:w="2703" w:type="dxa"/>
            <w:tcBorders>
              <w:top w:val="single" w:color="000000" w:sz="4" w:space="0"/>
              <w:left w:val="single" w:color="000000" w:sz="4" w:space="0"/>
              <w:bottom w:val="single" w:color="000000" w:sz="4" w:space="0"/>
              <w:right w:val="single" w:color="000000" w:sz="4" w:space="0"/>
            </w:tcBorders>
            <w:vAlign w:val="center"/>
          </w:tcPr>
          <w:p w14:paraId="4DD70900">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3CF4ED9">
            <w:pPr>
              <w:jc w:val="right"/>
              <w:rPr>
                <w:rFonts w:ascii="宋体" w:hAnsi="宋体" w:eastAsia="宋体" w:cs="Arial"/>
                <w:color w:val="000000"/>
                <w:sz w:val="22"/>
                <w:szCs w:val="22"/>
              </w:rPr>
            </w:pPr>
            <w:r>
              <w:rPr>
                <w:rFonts w:hint="eastAsia" w:cs="Arial"/>
                <w:color w:val="000000"/>
                <w:sz w:val="22"/>
                <w:szCs w:val="22"/>
              </w:rPr>
              <w:t>47.72</w:t>
            </w:r>
          </w:p>
        </w:tc>
        <w:tc>
          <w:tcPr>
            <w:tcW w:w="1102" w:type="dxa"/>
            <w:tcBorders>
              <w:top w:val="single" w:color="000000" w:sz="4" w:space="0"/>
              <w:left w:val="single" w:color="000000" w:sz="4" w:space="0"/>
              <w:bottom w:val="single" w:color="000000" w:sz="4" w:space="0"/>
              <w:right w:val="single" w:color="000000" w:sz="4" w:space="0"/>
            </w:tcBorders>
            <w:vAlign w:val="center"/>
          </w:tcPr>
          <w:p w14:paraId="02C61EFD">
            <w:pPr>
              <w:jc w:val="right"/>
              <w:rPr>
                <w:rFonts w:ascii="宋体" w:hAnsi="宋体" w:eastAsia="宋体" w:cs="Arial"/>
                <w:color w:val="000000"/>
                <w:sz w:val="22"/>
                <w:szCs w:val="22"/>
              </w:rPr>
            </w:pPr>
            <w:r>
              <w:rPr>
                <w:rFonts w:hint="eastAsia" w:cs="Arial"/>
                <w:color w:val="000000"/>
                <w:sz w:val="22"/>
                <w:szCs w:val="22"/>
              </w:rPr>
              <w:t>47.72</w:t>
            </w:r>
          </w:p>
        </w:tc>
        <w:tc>
          <w:tcPr>
            <w:tcW w:w="984" w:type="dxa"/>
            <w:tcBorders>
              <w:top w:val="single" w:color="000000" w:sz="4" w:space="0"/>
              <w:left w:val="single" w:color="000000" w:sz="4" w:space="0"/>
              <w:bottom w:val="single" w:color="000000" w:sz="4" w:space="0"/>
              <w:right w:val="single" w:color="000000" w:sz="4" w:space="0"/>
            </w:tcBorders>
            <w:vAlign w:val="center"/>
          </w:tcPr>
          <w:p w14:paraId="62F897B3">
            <w:pPr>
              <w:jc w:val="right"/>
              <w:rPr>
                <w:rFonts w:ascii="宋体" w:hAnsi="宋体" w:eastAsia="宋体" w:cs="Arial"/>
                <w:color w:val="000000"/>
                <w:sz w:val="22"/>
                <w:szCs w:val="22"/>
              </w:rPr>
            </w:pPr>
            <w:r>
              <w:rPr>
                <w:rFonts w:hint="eastAsia" w:cs="Arial"/>
                <w:color w:val="000000"/>
                <w:sz w:val="22"/>
                <w:szCs w:val="22"/>
              </w:rPr>
              <w:t>0.00</w:t>
            </w:r>
          </w:p>
        </w:tc>
      </w:tr>
      <w:tr w14:paraId="77725AD2">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76ECAF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14:paraId="55BDB2EB">
            <w:pPr>
              <w:jc w:val="right"/>
              <w:rPr>
                <w:rFonts w:ascii="宋体" w:hAnsi="宋体" w:eastAsia="宋体" w:cs="Arial"/>
                <w:color w:val="000000"/>
                <w:sz w:val="22"/>
                <w:szCs w:val="22"/>
              </w:rPr>
            </w:pPr>
            <w:r>
              <w:rPr>
                <w:rFonts w:hint="eastAsia" w:cs="Arial"/>
                <w:color w:val="000000"/>
                <w:sz w:val="22"/>
                <w:szCs w:val="22"/>
              </w:rPr>
              <w:t>0.00</w:t>
            </w:r>
          </w:p>
        </w:tc>
        <w:tc>
          <w:tcPr>
            <w:tcW w:w="2703" w:type="dxa"/>
            <w:tcBorders>
              <w:top w:val="single" w:color="000000" w:sz="4" w:space="0"/>
              <w:left w:val="single" w:color="000000" w:sz="4" w:space="0"/>
              <w:bottom w:val="single" w:color="000000" w:sz="4" w:space="0"/>
              <w:right w:val="single" w:color="000000" w:sz="4" w:space="0"/>
            </w:tcBorders>
            <w:vAlign w:val="center"/>
          </w:tcPr>
          <w:p w14:paraId="2D1699EC">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1B3E4844">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0450C1F1">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17AA671F">
            <w:pPr>
              <w:jc w:val="right"/>
              <w:rPr>
                <w:rFonts w:ascii="宋体" w:hAnsi="宋体" w:eastAsia="宋体" w:cs="Arial"/>
                <w:color w:val="000000"/>
                <w:sz w:val="22"/>
                <w:szCs w:val="22"/>
              </w:rPr>
            </w:pPr>
            <w:r>
              <w:rPr>
                <w:rFonts w:hint="eastAsia" w:cs="Arial"/>
                <w:color w:val="000000"/>
                <w:sz w:val="22"/>
                <w:szCs w:val="22"/>
              </w:rPr>
              <w:t>0.00</w:t>
            </w:r>
          </w:p>
        </w:tc>
      </w:tr>
      <w:tr w14:paraId="47D87334">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5A9EBE9">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14:paraId="0C30A282">
            <w:pPr>
              <w:jc w:val="right"/>
              <w:rPr>
                <w:rFonts w:ascii="宋体" w:hAnsi="宋体" w:eastAsia="宋体" w:cs="Arial"/>
                <w:color w:val="000000"/>
                <w:sz w:val="22"/>
                <w:szCs w:val="22"/>
              </w:rPr>
            </w:pPr>
            <w:r>
              <w:rPr>
                <w:rFonts w:hint="eastAsia" w:cs="Arial"/>
                <w:color w:val="000000"/>
                <w:sz w:val="22"/>
                <w:szCs w:val="22"/>
              </w:rPr>
              <w:t>0.00</w:t>
            </w:r>
          </w:p>
        </w:tc>
        <w:tc>
          <w:tcPr>
            <w:tcW w:w="2703" w:type="dxa"/>
            <w:tcBorders>
              <w:top w:val="single" w:color="000000" w:sz="4" w:space="0"/>
              <w:left w:val="single" w:color="000000" w:sz="4" w:space="0"/>
              <w:bottom w:val="single" w:color="000000" w:sz="4" w:space="0"/>
              <w:right w:val="single" w:color="000000" w:sz="4" w:space="0"/>
            </w:tcBorders>
            <w:vAlign w:val="center"/>
          </w:tcPr>
          <w:p w14:paraId="01406C7B">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58DC04E9">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424D7B22">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114A4930">
            <w:pPr>
              <w:jc w:val="right"/>
              <w:rPr>
                <w:rFonts w:ascii="宋体" w:hAnsi="宋体" w:eastAsia="宋体" w:cs="Arial"/>
                <w:color w:val="000000"/>
                <w:sz w:val="22"/>
                <w:szCs w:val="22"/>
              </w:rPr>
            </w:pPr>
            <w:r>
              <w:rPr>
                <w:rFonts w:hint="eastAsia" w:cs="Arial"/>
                <w:color w:val="000000"/>
                <w:sz w:val="22"/>
                <w:szCs w:val="22"/>
              </w:rPr>
              <w:t>0.00</w:t>
            </w:r>
          </w:p>
        </w:tc>
      </w:tr>
      <w:tr w14:paraId="391F30D2">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14:paraId="42D7CEC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65AE7D87">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5ACD0680">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E83DAE3">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2D27B372">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31659281">
            <w:pPr>
              <w:jc w:val="right"/>
              <w:rPr>
                <w:rFonts w:ascii="宋体" w:hAnsi="宋体" w:eastAsia="宋体" w:cs="Arial"/>
                <w:color w:val="000000"/>
                <w:sz w:val="22"/>
                <w:szCs w:val="22"/>
              </w:rPr>
            </w:pPr>
            <w:r>
              <w:rPr>
                <w:rFonts w:hint="eastAsia" w:cs="Arial"/>
                <w:color w:val="000000"/>
                <w:sz w:val="22"/>
                <w:szCs w:val="22"/>
              </w:rPr>
              <w:t>0.00</w:t>
            </w:r>
          </w:p>
        </w:tc>
      </w:tr>
      <w:tr w14:paraId="383F1834">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03106E0">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56F6B3BD">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4065BD02">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0889F27">
            <w:pPr>
              <w:jc w:val="right"/>
              <w:rPr>
                <w:rFonts w:ascii="宋体" w:hAnsi="宋体" w:eastAsia="宋体" w:cs="Arial"/>
                <w:color w:val="000000"/>
                <w:sz w:val="22"/>
                <w:szCs w:val="22"/>
              </w:rPr>
            </w:pPr>
            <w:r>
              <w:rPr>
                <w:rFonts w:hint="eastAsia" w:cs="Arial"/>
                <w:color w:val="000000"/>
                <w:sz w:val="22"/>
                <w:szCs w:val="22"/>
              </w:rPr>
              <w:t>163.18</w:t>
            </w:r>
          </w:p>
        </w:tc>
        <w:tc>
          <w:tcPr>
            <w:tcW w:w="1102" w:type="dxa"/>
            <w:tcBorders>
              <w:top w:val="single" w:color="000000" w:sz="4" w:space="0"/>
              <w:left w:val="single" w:color="000000" w:sz="4" w:space="0"/>
              <w:bottom w:val="single" w:color="000000" w:sz="4" w:space="0"/>
              <w:right w:val="single" w:color="000000" w:sz="4" w:space="0"/>
            </w:tcBorders>
            <w:vAlign w:val="center"/>
          </w:tcPr>
          <w:p w14:paraId="57AA4558">
            <w:pPr>
              <w:jc w:val="right"/>
              <w:rPr>
                <w:rFonts w:ascii="宋体" w:hAnsi="宋体" w:eastAsia="宋体" w:cs="Arial"/>
                <w:color w:val="000000"/>
                <w:sz w:val="22"/>
                <w:szCs w:val="22"/>
              </w:rPr>
            </w:pPr>
            <w:r>
              <w:rPr>
                <w:rFonts w:hint="eastAsia" w:cs="Arial"/>
                <w:color w:val="000000"/>
                <w:sz w:val="22"/>
                <w:szCs w:val="22"/>
              </w:rPr>
              <w:t>163.18</w:t>
            </w:r>
          </w:p>
        </w:tc>
        <w:tc>
          <w:tcPr>
            <w:tcW w:w="984" w:type="dxa"/>
            <w:tcBorders>
              <w:top w:val="single" w:color="000000" w:sz="4" w:space="0"/>
              <w:left w:val="single" w:color="000000" w:sz="4" w:space="0"/>
              <w:bottom w:val="single" w:color="000000" w:sz="4" w:space="0"/>
              <w:right w:val="single" w:color="000000" w:sz="4" w:space="0"/>
            </w:tcBorders>
            <w:vAlign w:val="center"/>
          </w:tcPr>
          <w:p w14:paraId="6AD353C4">
            <w:pPr>
              <w:jc w:val="right"/>
              <w:rPr>
                <w:rFonts w:ascii="宋体" w:hAnsi="宋体" w:eastAsia="宋体" w:cs="Arial"/>
                <w:color w:val="000000"/>
                <w:sz w:val="22"/>
                <w:szCs w:val="22"/>
              </w:rPr>
            </w:pPr>
            <w:r>
              <w:rPr>
                <w:rFonts w:hint="eastAsia" w:cs="Arial"/>
                <w:color w:val="000000"/>
                <w:sz w:val="22"/>
                <w:szCs w:val="22"/>
              </w:rPr>
              <w:t>0.00</w:t>
            </w:r>
          </w:p>
        </w:tc>
      </w:tr>
      <w:tr w14:paraId="3053A719">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7BF71FF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891AA8A">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631AB76F">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2BB99F77">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36D38EE1">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71F1C64A">
            <w:pPr>
              <w:jc w:val="right"/>
              <w:rPr>
                <w:rFonts w:ascii="宋体" w:hAnsi="宋体" w:eastAsia="宋体" w:cs="Arial"/>
                <w:color w:val="000000"/>
                <w:sz w:val="22"/>
                <w:szCs w:val="22"/>
              </w:rPr>
            </w:pPr>
            <w:r>
              <w:rPr>
                <w:rFonts w:hint="eastAsia" w:cs="Arial"/>
                <w:color w:val="000000"/>
                <w:sz w:val="22"/>
                <w:szCs w:val="22"/>
              </w:rPr>
              <w:t>0.00</w:t>
            </w:r>
          </w:p>
        </w:tc>
      </w:tr>
      <w:tr w14:paraId="63FE5049">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8D1B9BB">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4803A605">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0999116A">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00D56CB">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56E864B0">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33BD8C3">
            <w:pPr>
              <w:jc w:val="right"/>
              <w:rPr>
                <w:rFonts w:ascii="宋体" w:hAnsi="宋体" w:eastAsia="宋体" w:cs="Arial"/>
                <w:color w:val="000000"/>
                <w:sz w:val="22"/>
                <w:szCs w:val="22"/>
              </w:rPr>
            </w:pPr>
            <w:r>
              <w:rPr>
                <w:rFonts w:hint="eastAsia" w:cs="Arial"/>
                <w:color w:val="000000"/>
                <w:sz w:val="22"/>
                <w:szCs w:val="22"/>
              </w:rPr>
              <w:t>0.00</w:t>
            </w:r>
          </w:p>
        </w:tc>
      </w:tr>
      <w:tr w14:paraId="7D9156EA">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653C0E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7AE9282C">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248A67C5">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5C8435EA">
            <w:pPr>
              <w:jc w:val="right"/>
              <w:rPr>
                <w:rFonts w:ascii="宋体" w:hAnsi="宋体" w:eastAsia="宋体" w:cs="Arial"/>
                <w:color w:val="000000"/>
                <w:sz w:val="22"/>
                <w:szCs w:val="22"/>
              </w:rPr>
            </w:pPr>
            <w:r>
              <w:rPr>
                <w:rFonts w:hint="eastAsia" w:cs="Arial"/>
                <w:color w:val="000000"/>
                <w:sz w:val="22"/>
                <w:szCs w:val="22"/>
              </w:rPr>
              <w:t>17.37</w:t>
            </w:r>
          </w:p>
        </w:tc>
        <w:tc>
          <w:tcPr>
            <w:tcW w:w="1102" w:type="dxa"/>
            <w:tcBorders>
              <w:top w:val="single" w:color="000000" w:sz="4" w:space="0"/>
              <w:left w:val="single" w:color="000000" w:sz="4" w:space="0"/>
              <w:bottom w:val="single" w:color="000000" w:sz="4" w:space="0"/>
              <w:right w:val="single" w:color="000000" w:sz="4" w:space="0"/>
            </w:tcBorders>
            <w:vAlign w:val="center"/>
          </w:tcPr>
          <w:p w14:paraId="6A33B989">
            <w:pPr>
              <w:jc w:val="right"/>
              <w:rPr>
                <w:rFonts w:ascii="宋体" w:hAnsi="宋体" w:eastAsia="宋体" w:cs="Arial"/>
                <w:color w:val="000000"/>
                <w:sz w:val="22"/>
                <w:szCs w:val="22"/>
              </w:rPr>
            </w:pPr>
            <w:r>
              <w:rPr>
                <w:rFonts w:hint="eastAsia" w:cs="Arial"/>
                <w:color w:val="000000"/>
                <w:sz w:val="22"/>
                <w:szCs w:val="22"/>
              </w:rPr>
              <w:t>17.37</w:t>
            </w:r>
          </w:p>
        </w:tc>
        <w:tc>
          <w:tcPr>
            <w:tcW w:w="984" w:type="dxa"/>
            <w:tcBorders>
              <w:top w:val="single" w:color="000000" w:sz="4" w:space="0"/>
              <w:left w:val="single" w:color="000000" w:sz="4" w:space="0"/>
              <w:bottom w:val="single" w:color="000000" w:sz="4" w:space="0"/>
              <w:right w:val="single" w:color="000000" w:sz="4" w:space="0"/>
            </w:tcBorders>
            <w:vAlign w:val="center"/>
          </w:tcPr>
          <w:p w14:paraId="26B0E9BD">
            <w:pPr>
              <w:jc w:val="right"/>
              <w:rPr>
                <w:rFonts w:ascii="宋体" w:hAnsi="宋体" w:eastAsia="宋体" w:cs="Arial"/>
                <w:color w:val="000000"/>
                <w:sz w:val="22"/>
                <w:szCs w:val="22"/>
              </w:rPr>
            </w:pPr>
            <w:r>
              <w:rPr>
                <w:rFonts w:hint="eastAsia" w:cs="Arial"/>
                <w:color w:val="000000"/>
                <w:sz w:val="22"/>
                <w:szCs w:val="22"/>
              </w:rPr>
              <w:t>0.00</w:t>
            </w:r>
          </w:p>
        </w:tc>
      </w:tr>
      <w:tr w14:paraId="33240DCD">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2AEFC992">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75E35C6B">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318DC337">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6DA87FE">
            <w:pPr>
              <w:jc w:val="right"/>
              <w:rPr>
                <w:rFonts w:ascii="宋体" w:hAnsi="宋体" w:eastAsia="宋体" w:cs="Arial"/>
                <w:color w:val="000000"/>
                <w:sz w:val="22"/>
                <w:szCs w:val="22"/>
              </w:rPr>
            </w:pPr>
            <w:r>
              <w:rPr>
                <w:rFonts w:hint="eastAsia" w:cs="Arial"/>
                <w:color w:val="000000"/>
                <w:sz w:val="22"/>
                <w:szCs w:val="22"/>
              </w:rPr>
              <w:t>4.28</w:t>
            </w:r>
          </w:p>
        </w:tc>
        <w:tc>
          <w:tcPr>
            <w:tcW w:w="1102" w:type="dxa"/>
            <w:tcBorders>
              <w:top w:val="single" w:color="000000" w:sz="4" w:space="0"/>
              <w:left w:val="single" w:color="000000" w:sz="4" w:space="0"/>
              <w:bottom w:val="single" w:color="000000" w:sz="4" w:space="0"/>
              <w:right w:val="single" w:color="000000" w:sz="4" w:space="0"/>
            </w:tcBorders>
            <w:vAlign w:val="center"/>
          </w:tcPr>
          <w:p w14:paraId="335DC866">
            <w:pPr>
              <w:jc w:val="right"/>
              <w:rPr>
                <w:rFonts w:ascii="宋体" w:hAnsi="宋体" w:eastAsia="宋体" w:cs="Arial"/>
                <w:color w:val="000000"/>
                <w:sz w:val="22"/>
                <w:szCs w:val="22"/>
              </w:rPr>
            </w:pPr>
            <w:r>
              <w:rPr>
                <w:rFonts w:hint="eastAsia" w:cs="Arial"/>
                <w:color w:val="000000"/>
                <w:sz w:val="22"/>
                <w:szCs w:val="22"/>
              </w:rPr>
              <w:t>4.28</w:t>
            </w:r>
          </w:p>
        </w:tc>
        <w:tc>
          <w:tcPr>
            <w:tcW w:w="984" w:type="dxa"/>
            <w:tcBorders>
              <w:top w:val="single" w:color="000000" w:sz="4" w:space="0"/>
              <w:left w:val="single" w:color="000000" w:sz="4" w:space="0"/>
              <w:bottom w:val="single" w:color="000000" w:sz="4" w:space="0"/>
              <w:right w:val="single" w:color="000000" w:sz="4" w:space="0"/>
            </w:tcBorders>
            <w:vAlign w:val="center"/>
          </w:tcPr>
          <w:p w14:paraId="2C62E047">
            <w:pPr>
              <w:jc w:val="right"/>
              <w:rPr>
                <w:rFonts w:ascii="宋体" w:hAnsi="宋体" w:eastAsia="宋体" w:cs="Arial"/>
                <w:color w:val="000000"/>
                <w:sz w:val="22"/>
                <w:szCs w:val="22"/>
              </w:rPr>
            </w:pPr>
            <w:r>
              <w:rPr>
                <w:rFonts w:hint="eastAsia" w:cs="Arial"/>
                <w:color w:val="000000"/>
                <w:sz w:val="22"/>
                <w:szCs w:val="22"/>
              </w:rPr>
              <w:t>0.00</w:t>
            </w:r>
          </w:p>
        </w:tc>
      </w:tr>
      <w:tr w14:paraId="176CACB9">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B311D37">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626E946">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5C66455A">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68FCDA0">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2EEC7EB2">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55111186">
            <w:pPr>
              <w:jc w:val="right"/>
              <w:rPr>
                <w:rFonts w:ascii="宋体" w:hAnsi="宋体" w:eastAsia="宋体" w:cs="Arial"/>
                <w:color w:val="000000"/>
                <w:sz w:val="22"/>
                <w:szCs w:val="22"/>
              </w:rPr>
            </w:pPr>
            <w:r>
              <w:rPr>
                <w:rFonts w:hint="eastAsia" w:cs="Arial"/>
                <w:color w:val="000000"/>
                <w:sz w:val="22"/>
                <w:szCs w:val="22"/>
              </w:rPr>
              <w:t>0.00</w:t>
            </w:r>
          </w:p>
        </w:tc>
      </w:tr>
      <w:tr w14:paraId="459F5067">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4AD050B">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F84CB09">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016B5B62">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0BBB4F5">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21DC0A42">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7EC4D53">
            <w:pPr>
              <w:jc w:val="right"/>
              <w:rPr>
                <w:rFonts w:ascii="宋体" w:hAnsi="宋体" w:eastAsia="宋体" w:cs="Arial"/>
                <w:color w:val="000000"/>
                <w:sz w:val="22"/>
                <w:szCs w:val="22"/>
              </w:rPr>
            </w:pPr>
            <w:r>
              <w:rPr>
                <w:rFonts w:hint="eastAsia" w:cs="Arial"/>
                <w:color w:val="000000"/>
                <w:sz w:val="22"/>
                <w:szCs w:val="22"/>
              </w:rPr>
              <w:t>0.00</w:t>
            </w:r>
          </w:p>
        </w:tc>
      </w:tr>
      <w:tr w14:paraId="33C9E279">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71E284F">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47BFE06">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36BB3AFF">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22606297">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688FA111">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731C042">
            <w:pPr>
              <w:jc w:val="right"/>
              <w:rPr>
                <w:rFonts w:ascii="宋体" w:hAnsi="宋体" w:eastAsia="宋体" w:cs="Arial"/>
                <w:color w:val="000000"/>
                <w:sz w:val="22"/>
                <w:szCs w:val="22"/>
              </w:rPr>
            </w:pPr>
            <w:r>
              <w:rPr>
                <w:rFonts w:hint="eastAsia" w:cs="Arial"/>
                <w:color w:val="000000"/>
                <w:sz w:val="22"/>
                <w:szCs w:val="22"/>
              </w:rPr>
              <w:t>0.00</w:t>
            </w:r>
          </w:p>
        </w:tc>
      </w:tr>
      <w:tr w14:paraId="746D69D7">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7FD1777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52CD272C">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65D482A2">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C5D4A76">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06905D90">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79F27AE9">
            <w:pPr>
              <w:jc w:val="right"/>
              <w:rPr>
                <w:rFonts w:ascii="宋体" w:hAnsi="宋体" w:eastAsia="宋体" w:cs="Arial"/>
                <w:color w:val="000000"/>
                <w:sz w:val="22"/>
                <w:szCs w:val="22"/>
              </w:rPr>
            </w:pPr>
            <w:r>
              <w:rPr>
                <w:rFonts w:hint="eastAsia" w:cs="Arial"/>
                <w:color w:val="000000"/>
                <w:sz w:val="22"/>
                <w:szCs w:val="22"/>
              </w:rPr>
              <w:t>0.00</w:t>
            </w:r>
          </w:p>
        </w:tc>
      </w:tr>
      <w:tr w14:paraId="5B618E86">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C0BB5E7">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A8B0A60">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708310B8">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10EB3615">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362FD5A7">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7B13BE73">
            <w:pPr>
              <w:jc w:val="right"/>
              <w:rPr>
                <w:rFonts w:ascii="宋体" w:hAnsi="宋体" w:eastAsia="宋体" w:cs="Arial"/>
                <w:color w:val="000000"/>
                <w:sz w:val="22"/>
                <w:szCs w:val="22"/>
              </w:rPr>
            </w:pPr>
            <w:r>
              <w:rPr>
                <w:rFonts w:hint="eastAsia" w:cs="Arial"/>
                <w:color w:val="000000"/>
                <w:sz w:val="22"/>
                <w:szCs w:val="22"/>
              </w:rPr>
              <w:t>0.00</w:t>
            </w:r>
          </w:p>
        </w:tc>
      </w:tr>
      <w:tr w14:paraId="144D39B3">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40005860">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66272992">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0B5CAAAF">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34801352">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360A8203">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3EF84B8">
            <w:pPr>
              <w:jc w:val="right"/>
              <w:rPr>
                <w:rFonts w:ascii="宋体" w:hAnsi="宋体" w:eastAsia="宋体" w:cs="Arial"/>
                <w:color w:val="000000"/>
                <w:sz w:val="22"/>
                <w:szCs w:val="22"/>
              </w:rPr>
            </w:pPr>
            <w:r>
              <w:rPr>
                <w:rFonts w:hint="eastAsia" w:cs="Arial"/>
                <w:color w:val="000000"/>
                <w:sz w:val="22"/>
                <w:szCs w:val="22"/>
              </w:rPr>
              <w:t>0.00</w:t>
            </w:r>
          </w:p>
        </w:tc>
      </w:tr>
      <w:tr w14:paraId="4FAB63E1">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E5E689B">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2290B739">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2A47E5E9">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1FCD46A5">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58D69D84">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35C104E5">
            <w:pPr>
              <w:jc w:val="right"/>
              <w:rPr>
                <w:rFonts w:ascii="宋体" w:hAnsi="宋体" w:eastAsia="宋体" w:cs="Arial"/>
                <w:color w:val="000000"/>
                <w:sz w:val="22"/>
                <w:szCs w:val="22"/>
              </w:rPr>
            </w:pPr>
            <w:r>
              <w:rPr>
                <w:rFonts w:hint="eastAsia" w:cs="Arial"/>
                <w:color w:val="000000"/>
                <w:sz w:val="22"/>
                <w:szCs w:val="22"/>
              </w:rPr>
              <w:t>0.00</w:t>
            </w:r>
          </w:p>
        </w:tc>
      </w:tr>
      <w:tr w14:paraId="3D2272C7">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D628FA5">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ED33B5E">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16401B9E">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682DB4F">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4EFB768C">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646C4D76">
            <w:pPr>
              <w:jc w:val="right"/>
              <w:rPr>
                <w:rFonts w:ascii="宋体" w:hAnsi="宋体" w:eastAsia="宋体" w:cs="Arial"/>
                <w:color w:val="000000"/>
                <w:sz w:val="22"/>
                <w:szCs w:val="22"/>
              </w:rPr>
            </w:pPr>
            <w:r>
              <w:rPr>
                <w:rFonts w:hint="eastAsia" w:cs="Arial"/>
                <w:color w:val="000000"/>
                <w:sz w:val="22"/>
                <w:szCs w:val="22"/>
              </w:rPr>
              <w:t>0.00</w:t>
            </w:r>
          </w:p>
        </w:tc>
      </w:tr>
      <w:tr w14:paraId="7C601A4D">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31F85BD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4965A012">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7FF6C91A">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90BD8A8">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260838E0">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F87F7BF">
            <w:pPr>
              <w:jc w:val="right"/>
              <w:rPr>
                <w:rFonts w:ascii="宋体" w:hAnsi="宋体" w:eastAsia="宋体" w:cs="Arial"/>
                <w:color w:val="000000"/>
                <w:sz w:val="22"/>
                <w:szCs w:val="22"/>
              </w:rPr>
            </w:pPr>
            <w:r>
              <w:rPr>
                <w:rFonts w:hint="eastAsia" w:cs="Arial"/>
                <w:color w:val="000000"/>
                <w:sz w:val="22"/>
                <w:szCs w:val="22"/>
              </w:rPr>
              <w:t>0.00</w:t>
            </w:r>
          </w:p>
        </w:tc>
      </w:tr>
      <w:tr w14:paraId="668DC716">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6B7EC1BB">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3A1973AB">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23514EF1">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4A1BE8FA">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6BE856D5">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1BFB4414">
            <w:pPr>
              <w:jc w:val="right"/>
              <w:rPr>
                <w:rFonts w:ascii="宋体" w:hAnsi="宋体" w:eastAsia="宋体" w:cs="Arial"/>
                <w:color w:val="000000"/>
                <w:sz w:val="22"/>
                <w:szCs w:val="22"/>
              </w:rPr>
            </w:pPr>
            <w:r>
              <w:rPr>
                <w:rFonts w:hint="eastAsia" w:cs="Arial"/>
                <w:color w:val="000000"/>
                <w:sz w:val="22"/>
                <w:szCs w:val="22"/>
              </w:rPr>
              <w:t>0.00</w:t>
            </w:r>
          </w:p>
        </w:tc>
      </w:tr>
      <w:tr w14:paraId="53700FC1">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78DF20C">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4EA535A6">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632B62E1">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3B5849EA">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4FAB963B">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360DFA0F">
            <w:pPr>
              <w:jc w:val="right"/>
              <w:rPr>
                <w:rFonts w:ascii="宋体" w:hAnsi="宋体" w:eastAsia="宋体" w:cs="Arial"/>
                <w:color w:val="000000"/>
                <w:sz w:val="22"/>
                <w:szCs w:val="22"/>
              </w:rPr>
            </w:pPr>
            <w:r>
              <w:rPr>
                <w:rFonts w:hint="eastAsia" w:cs="Arial"/>
                <w:color w:val="000000"/>
                <w:sz w:val="22"/>
                <w:szCs w:val="22"/>
              </w:rPr>
              <w:t>0.00</w:t>
            </w:r>
          </w:p>
        </w:tc>
      </w:tr>
      <w:tr w14:paraId="2613FF93">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4621CFB2">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565F2D98">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79C936E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3DCACEEC">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06485A7F">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08F72B8F">
            <w:pPr>
              <w:jc w:val="right"/>
              <w:rPr>
                <w:rFonts w:ascii="宋体" w:hAnsi="宋体" w:eastAsia="宋体" w:cs="Arial"/>
                <w:color w:val="000000"/>
                <w:sz w:val="22"/>
                <w:szCs w:val="22"/>
              </w:rPr>
            </w:pPr>
            <w:r>
              <w:rPr>
                <w:rFonts w:hint="eastAsia" w:cs="Arial"/>
                <w:color w:val="000000"/>
                <w:sz w:val="22"/>
                <w:szCs w:val="22"/>
              </w:rPr>
              <w:t>0.00</w:t>
            </w:r>
          </w:p>
        </w:tc>
      </w:tr>
      <w:tr w14:paraId="240DC15C">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682682BE">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3C370EA">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0FA2DE96">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14:paraId="3BA4D22D">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bottom w:val="single" w:color="000000" w:sz="4" w:space="0"/>
              <w:right w:val="single" w:color="000000" w:sz="4" w:space="0"/>
            </w:tcBorders>
            <w:vAlign w:val="center"/>
          </w:tcPr>
          <w:p w14:paraId="0FD58F1B">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bottom w:val="single" w:color="000000" w:sz="4" w:space="0"/>
              <w:right w:val="single" w:color="000000" w:sz="4" w:space="0"/>
            </w:tcBorders>
            <w:vAlign w:val="center"/>
          </w:tcPr>
          <w:p w14:paraId="092E79C4">
            <w:pPr>
              <w:jc w:val="right"/>
              <w:rPr>
                <w:rFonts w:ascii="宋体" w:hAnsi="宋体" w:eastAsia="宋体" w:cs="Arial"/>
                <w:color w:val="000000"/>
                <w:sz w:val="22"/>
                <w:szCs w:val="22"/>
              </w:rPr>
            </w:pPr>
            <w:r>
              <w:rPr>
                <w:rFonts w:hint="eastAsia" w:cs="Arial"/>
                <w:color w:val="000000"/>
                <w:sz w:val="22"/>
                <w:szCs w:val="22"/>
              </w:rPr>
              <w:t>0.00</w:t>
            </w:r>
          </w:p>
        </w:tc>
      </w:tr>
    </w:tbl>
    <w:p w14:paraId="140295DD"/>
    <w:p w14:paraId="68691ED0">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14:paraId="07FD2016">
      <w:pPr>
        <w:rPr>
          <w:rFonts w:ascii="宋体" w:hAnsi="宋体" w:eastAsia="宋体" w:cs="宋体"/>
          <w:b/>
          <w:bCs/>
          <w:sz w:val="21"/>
          <w:szCs w:val="21"/>
        </w:rPr>
      </w:pPr>
      <w:r>
        <w:rPr>
          <w:rFonts w:hint="eastAsia" w:ascii="宋体" w:hAnsi="宋体" w:eastAsia="宋体" w:cs="宋体"/>
          <w:b/>
          <w:bCs/>
          <w:sz w:val="21"/>
          <w:szCs w:val="21"/>
        </w:rPr>
        <w:t xml:space="preserve"> 公开04表</w:t>
      </w:r>
    </w:p>
    <w:p w14:paraId="27EEF16C">
      <w:pPr>
        <w:rPr>
          <w:rFonts w:ascii="宋体" w:hAnsi="宋体" w:eastAsia="宋体" w:cs="宋体"/>
          <w:b/>
          <w:bCs/>
          <w:sz w:val="21"/>
          <w:szCs w:val="21"/>
        </w:rPr>
      </w:pPr>
      <w:r>
        <w:rPr>
          <w:rFonts w:hint="eastAsia" w:ascii="宋体" w:hAnsi="宋体" w:eastAsia="宋体" w:cs="宋体"/>
          <w:b/>
          <w:bCs/>
          <w:sz w:val="21"/>
          <w:szCs w:val="21"/>
        </w:rPr>
        <w:t>编制部门：中共蓝田县委党校                                       金额单位：万元</w:t>
      </w:r>
    </w:p>
    <w:tbl>
      <w:tblPr>
        <w:tblStyle w:val="7"/>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14:paraId="27BF0B6D">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14:paraId="5DECDCB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14:paraId="382DA1B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14:paraId="6ECA4718">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015955EA">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14:paraId="76090D8C">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14:paraId="4A3FA21A">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14:paraId="43098F79">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14:paraId="5C905E1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14:paraId="0F05FD9A">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14:paraId="584D5828">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2FC5BA4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14:paraId="1548EB16">
            <w:pPr>
              <w:jc w:val="right"/>
              <w:rPr>
                <w:rFonts w:ascii="宋体" w:hAnsi="宋体" w:eastAsia="宋体" w:cs="Arial"/>
                <w:color w:val="000000"/>
                <w:sz w:val="22"/>
                <w:szCs w:val="22"/>
              </w:rPr>
            </w:pPr>
            <w:r>
              <w:rPr>
                <w:rFonts w:hint="eastAsia" w:cs="Arial"/>
                <w:color w:val="000000"/>
                <w:sz w:val="22"/>
                <w:szCs w:val="22"/>
              </w:rPr>
              <w:t>232.56</w:t>
            </w:r>
          </w:p>
        </w:tc>
        <w:tc>
          <w:tcPr>
            <w:tcW w:w="1815" w:type="dxa"/>
            <w:tcBorders>
              <w:top w:val="single" w:color="000000" w:sz="4" w:space="0"/>
              <w:left w:val="single" w:color="000000" w:sz="4" w:space="0"/>
              <w:bottom w:val="single" w:color="000000" w:sz="4" w:space="0"/>
              <w:right w:val="single" w:color="000000" w:sz="4" w:space="0"/>
            </w:tcBorders>
            <w:vAlign w:val="center"/>
          </w:tcPr>
          <w:p w14:paraId="79F26DA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14:paraId="23288D57">
            <w:pPr>
              <w:jc w:val="right"/>
              <w:rPr>
                <w:rFonts w:ascii="宋体" w:hAnsi="宋体" w:eastAsia="宋体" w:cs="Arial"/>
                <w:color w:val="000000"/>
                <w:sz w:val="22"/>
                <w:szCs w:val="22"/>
              </w:rPr>
            </w:pPr>
            <w:r>
              <w:rPr>
                <w:rFonts w:hint="eastAsia" w:cs="Arial"/>
                <w:color w:val="000000"/>
                <w:sz w:val="22"/>
                <w:szCs w:val="22"/>
              </w:rPr>
              <w:t>232.56</w:t>
            </w:r>
          </w:p>
        </w:tc>
        <w:tc>
          <w:tcPr>
            <w:tcW w:w="1061" w:type="dxa"/>
            <w:tcBorders>
              <w:top w:val="single" w:color="000000" w:sz="4" w:space="0"/>
              <w:left w:val="single" w:color="000000" w:sz="4" w:space="0"/>
              <w:bottom w:val="single" w:color="000000" w:sz="4" w:space="0"/>
              <w:right w:val="single" w:color="000000" w:sz="4" w:space="0"/>
            </w:tcBorders>
            <w:vAlign w:val="center"/>
          </w:tcPr>
          <w:p w14:paraId="2F3C454B">
            <w:pPr>
              <w:jc w:val="right"/>
              <w:rPr>
                <w:rFonts w:ascii="宋体" w:hAnsi="宋体" w:eastAsia="宋体" w:cs="Arial"/>
                <w:color w:val="000000"/>
                <w:sz w:val="22"/>
                <w:szCs w:val="22"/>
              </w:rPr>
            </w:pPr>
            <w:r>
              <w:rPr>
                <w:rFonts w:hint="eastAsia" w:cs="Arial"/>
                <w:color w:val="000000"/>
                <w:sz w:val="22"/>
                <w:szCs w:val="22"/>
              </w:rPr>
              <w:t>232.56</w:t>
            </w:r>
          </w:p>
        </w:tc>
        <w:tc>
          <w:tcPr>
            <w:tcW w:w="1197" w:type="dxa"/>
            <w:tcBorders>
              <w:top w:val="single" w:color="000000" w:sz="4" w:space="0"/>
              <w:left w:val="single" w:color="000000" w:sz="4" w:space="0"/>
              <w:bottom w:val="single" w:color="000000" w:sz="4" w:space="0"/>
              <w:right w:val="single" w:color="000000" w:sz="4" w:space="0"/>
            </w:tcBorders>
            <w:vAlign w:val="center"/>
          </w:tcPr>
          <w:p w14:paraId="364BA4DC">
            <w:pPr>
              <w:jc w:val="right"/>
              <w:rPr>
                <w:rFonts w:ascii="宋体" w:hAnsi="宋体" w:eastAsia="宋体" w:cs="Arial"/>
                <w:color w:val="000000"/>
                <w:sz w:val="22"/>
                <w:szCs w:val="22"/>
              </w:rPr>
            </w:pPr>
            <w:r>
              <w:rPr>
                <w:rFonts w:hint="eastAsia" w:cs="Arial"/>
                <w:color w:val="000000"/>
                <w:sz w:val="22"/>
                <w:szCs w:val="22"/>
              </w:rPr>
              <w:t>0.00</w:t>
            </w:r>
          </w:p>
        </w:tc>
      </w:tr>
      <w:tr w14:paraId="2A188832">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59EFA6B3">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14:paraId="40DAE487">
            <w:pPr>
              <w:jc w:val="right"/>
              <w:rPr>
                <w:rFonts w:ascii="宋体" w:hAnsi="宋体" w:eastAsia="宋体" w:cs="Arial"/>
                <w:color w:val="000000"/>
                <w:sz w:val="22"/>
                <w:szCs w:val="22"/>
              </w:rPr>
            </w:pPr>
            <w:r>
              <w:rPr>
                <w:rFonts w:hint="eastAsia" w:cs="Arial"/>
                <w:color w:val="00000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14:paraId="1589C9E0">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14:paraId="53D16189">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14:paraId="286F5FE5">
            <w:pPr>
              <w:jc w:val="right"/>
              <w:rPr>
                <w:rFonts w:ascii="宋体" w:hAnsi="宋体" w:eastAsia="宋体" w:cs="Arial"/>
                <w:color w:val="000000"/>
                <w:sz w:val="22"/>
                <w:szCs w:val="22"/>
              </w:rPr>
            </w:pPr>
            <w:r>
              <w:rPr>
                <w:rFonts w:hint="eastAsia" w:cs="Arial"/>
                <w:color w:val="000000"/>
                <w:sz w:val="22"/>
                <w:szCs w:val="22"/>
              </w:rPr>
              <w:t>0.00</w:t>
            </w:r>
          </w:p>
        </w:tc>
        <w:tc>
          <w:tcPr>
            <w:tcW w:w="1061" w:type="dxa"/>
            <w:tcBorders>
              <w:top w:val="single" w:color="000000" w:sz="4" w:space="0"/>
              <w:left w:val="single" w:color="000000" w:sz="4" w:space="0"/>
              <w:bottom w:val="single" w:color="000000" w:sz="4" w:space="0"/>
              <w:right w:val="single" w:color="000000" w:sz="4" w:space="0"/>
            </w:tcBorders>
            <w:vAlign w:val="center"/>
          </w:tcPr>
          <w:p w14:paraId="02515A56">
            <w:pPr>
              <w:jc w:val="right"/>
              <w:rPr>
                <w:rFonts w:ascii="宋体" w:hAnsi="宋体" w:eastAsia="宋体" w:cs="Arial"/>
                <w:color w:val="000000"/>
                <w:sz w:val="22"/>
                <w:szCs w:val="22"/>
              </w:rPr>
            </w:pPr>
            <w:r>
              <w:rPr>
                <w:rFonts w:hint="eastAsia" w:cs="Arial"/>
                <w:color w:val="000000"/>
                <w:sz w:val="22"/>
                <w:szCs w:val="22"/>
              </w:rPr>
              <w:t>0.00</w:t>
            </w:r>
          </w:p>
        </w:tc>
        <w:tc>
          <w:tcPr>
            <w:tcW w:w="1197" w:type="dxa"/>
            <w:tcBorders>
              <w:top w:val="single" w:color="000000" w:sz="4" w:space="0"/>
              <w:left w:val="single" w:color="000000" w:sz="4" w:space="0"/>
              <w:bottom w:val="single" w:color="000000" w:sz="4" w:space="0"/>
              <w:right w:val="single" w:color="000000" w:sz="4" w:space="0"/>
            </w:tcBorders>
            <w:vAlign w:val="center"/>
          </w:tcPr>
          <w:p w14:paraId="5F2459EB">
            <w:pPr>
              <w:jc w:val="right"/>
              <w:rPr>
                <w:rFonts w:ascii="宋体" w:hAnsi="宋体" w:eastAsia="宋体" w:cs="Arial"/>
                <w:color w:val="000000"/>
                <w:sz w:val="22"/>
                <w:szCs w:val="22"/>
              </w:rPr>
            </w:pPr>
            <w:r>
              <w:rPr>
                <w:rFonts w:hint="eastAsia" w:cs="Arial"/>
                <w:color w:val="000000"/>
                <w:sz w:val="22"/>
                <w:szCs w:val="22"/>
              </w:rPr>
              <w:t>0.00</w:t>
            </w:r>
          </w:p>
        </w:tc>
      </w:tr>
      <w:tr w14:paraId="2B2429A3">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2E095FD2">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14:paraId="6710E30A">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14:paraId="2E99D6C7">
            <w:pPr>
              <w:jc w:val="right"/>
              <w:rPr>
                <w:rFonts w:ascii="宋体" w:hAnsi="宋体" w:eastAsia="宋体" w:cs="Arial"/>
                <w:color w:val="000000"/>
                <w:sz w:val="22"/>
                <w:szCs w:val="22"/>
              </w:rPr>
            </w:pPr>
            <w:r>
              <w:rPr>
                <w:rFonts w:hint="eastAsia" w:cs="Arial"/>
                <w:color w:val="00000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14:paraId="03B49AFE">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5D0EBBA2">
            <w:pPr>
              <w:jc w:val="right"/>
              <w:rPr>
                <w:rFonts w:ascii="宋体" w:hAnsi="宋体" w:eastAsia="宋体" w:cs="Arial"/>
                <w:color w:val="000000"/>
                <w:sz w:val="22"/>
                <w:szCs w:val="22"/>
              </w:rPr>
            </w:pPr>
            <w:r>
              <w:rPr>
                <w:rFonts w:hint="eastAsia" w:cs="Arial"/>
                <w:color w:val="000000"/>
                <w:sz w:val="22"/>
                <w:szCs w:val="22"/>
              </w:rPr>
              <w:t>　</w:t>
            </w:r>
          </w:p>
        </w:tc>
        <w:tc>
          <w:tcPr>
            <w:tcW w:w="1061" w:type="dxa"/>
            <w:tcBorders>
              <w:top w:val="single" w:color="000000" w:sz="4" w:space="0"/>
              <w:left w:val="single" w:color="000000" w:sz="4" w:space="0"/>
              <w:bottom w:val="single" w:color="000000" w:sz="4" w:space="0"/>
              <w:right w:val="single" w:color="000000" w:sz="4" w:space="0"/>
            </w:tcBorders>
            <w:vAlign w:val="center"/>
          </w:tcPr>
          <w:p w14:paraId="1907D6C5">
            <w:pPr>
              <w:jc w:val="right"/>
              <w:rPr>
                <w:rFonts w:ascii="宋体" w:hAnsi="宋体" w:eastAsia="宋体" w:cs="Arial"/>
                <w:color w:val="000000"/>
                <w:sz w:val="22"/>
                <w:szCs w:val="22"/>
              </w:rPr>
            </w:pPr>
            <w:r>
              <w:rPr>
                <w:rFonts w:hint="eastAsia" w:cs="Arial"/>
                <w:color w:val="000000"/>
                <w:sz w:val="22"/>
                <w:szCs w:val="22"/>
              </w:rPr>
              <w:t>　</w:t>
            </w:r>
          </w:p>
        </w:tc>
        <w:tc>
          <w:tcPr>
            <w:tcW w:w="1197" w:type="dxa"/>
            <w:tcBorders>
              <w:top w:val="single" w:color="000000" w:sz="4" w:space="0"/>
              <w:left w:val="single" w:color="000000" w:sz="4" w:space="0"/>
              <w:bottom w:val="single" w:color="000000" w:sz="4" w:space="0"/>
              <w:right w:val="single" w:color="000000" w:sz="4" w:space="0"/>
            </w:tcBorders>
            <w:vAlign w:val="center"/>
          </w:tcPr>
          <w:p w14:paraId="45E3888C">
            <w:pPr>
              <w:jc w:val="right"/>
              <w:rPr>
                <w:rFonts w:ascii="宋体" w:hAnsi="宋体" w:eastAsia="宋体" w:cs="Arial"/>
                <w:color w:val="000000"/>
                <w:sz w:val="22"/>
                <w:szCs w:val="22"/>
              </w:rPr>
            </w:pPr>
            <w:r>
              <w:rPr>
                <w:rFonts w:hint="eastAsia" w:cs="Arial"/>
                <w:color w:val="000000"/>
                <w:sz w:val="22"/>
                <w:szCs w:val="22"/>
              </w:rPr>
              <w:t>　</w:t>
            </w:r>
          </w:p>
        </w:tc>
      </w:tr>
      <w:tr w14:paraId="68A1F821">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4EAA1A7B">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14:paraId="320B04AF">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14:paraId="5E9E590A">
            <w:pPr>
              <w:jc w:val="right"/>
              <w:rPr>
                <w:rFonts w:ascii="宋体" w:hAnsi="宋体" w:eastAsia="宋体" w:cs="Arial"/>
                <w:color w:val="000000"/>
                <w:sz w:val="22"/>
                <w:szCs w:val="22"/>
              </w:rPr>
            </w:pPr>
            <w:r>
              <w:rPr>
                <w:rFonts w:hint="eastAsia" w:cs="Arial"/>
                <w:color w:val="00000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14:paraId="0EF0323C">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19E7C243">
            <w:pPr>
              <w:jc w:val="right"/>
              <w:rPr>
                <w:rFonts w:ascii="宋体" w:hAnsi="宋体" w:eastAsia="宋体" w:cs="Arial"/>
                <w:color w:val="000000"/>
                <w:sz w:val="22"/>
                <w:szCs w:val="22"/>
              </w:rPr>
            </w:pPr>
            <w:r>
              <w:rPr>
                <w:rFonts w:hint="eastAsia" w:cs="Arial"/>
                <w:color w:val="000000"/>
                <w:sz w:val="22"/>
                <w:szCs w:val="22"/>
              </w:rPr>
              <w:t>　</w:t>
            </w:r>
          </w:p>
        </w:tc>
        <w:tc>
          <w:tcPr>
            <w:tcW w:w="1061" w:type="dxa"/>
            <w:tcBorders>
              <w:top w:val="single" w:color="000000" w:sz="4" w:space="0"/>
              <w:left w:val="single" w:color="000000" w:sz="4" w:space="0"/>
              <w:bottom w:val="single" w:color="000000" w:sz="4" w:space="0"/>
              <w:right w:val="single" w:color="000000" w:sz="4" w:space="0"/>
            </w:tcBorders>
            <w:vAlign w:val="center"/>
          </w:tcPr>
          <w:p w14:paraId="3DF9AFAC">
            <w:pPr>
              <w:jc w:val="right"/>
              <w:rPr>
                <w:rFonts w:ascii="宋体" w:hAnsi="宋体" w:eastAsia="宋体" w:cs="Arial"/>
                <w:color w:val="000000"/>
                <w:sz w:val="22"/>
                <w:szCs w:val="22"/>
              </w:rPr>
            </w:pPr>
            <w:r>
              <w:rPr>
                <w:rFonts w:hint="eastAsia" w:cs="Arial"/>
                <w:color w:val="000000"/>
                <w:sz w:val="22"/>
                <w:szCs w:val="22"/>
              </w:rPr>
              <w:t>　</w:t>
            </w:r>
          </w:p>
        </w:tc>
        <w:tc>
          <w:tcPr>
            <w:tcW w:w="1197" w:type="dxa"/>
            <w:tcBorders>
              <w:top w:val="single" w:color="000000" w:sz="4" w:space="0"/>
              <w:left w:val="single" w:color="000000" w:sz="4" w:space="0"/>
              <w:bottom w:val="single" w:color="000000" w:sz="4" w:space="0"/>
              <w:right w:val="single" w:color="000000" w:sz="4" w:space="0"/>
            </w:tcBorders>
            <w:vAlign w:val="center"/>
          </w:tcPr>
          <w:p w14:paraId="0090F70F">
            <w:pPr>
              <w:jc w:val="right"/>
              <w:rPr>
                <w:rFonts w:ascii="宋体" w:hAnsi="宋体" w:eastAsia="宋体" w:cs="Arial"/>
                <w:color w:val="000000"/>
                <w:sz w:val="22"/>
                <w:szCs w:val="22"/>
              </w:rPr>
            </w:pPr>
            <w:r>
              <w:rPr>
                <w:rFonts w:hint="eastAsia" w:cs="Arial"/>
                <w:color w:val="000000"/>
                <w:sz w:val="22"/>
                <w:szCs w:val="22"/>
              </w:rPr>
              <w:t>　</w:t>
            </w:r>
          </w:p>
        </w:tc>
      </w:tr>
      <w:tr w14:paraId="227E7D64">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24CE3B5B">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14:paraId="7090D802">
            <w:pPr>
              <w:jc w:val="right"/>
              <w:rPr>
                <w:rFonts w:ascii="宋体" w:hAnsi="宋体" w:eastAsia="宋体" w:cs="Arial"/>
                <w:color w:val="000000"/>
                <w:sz w:val="22"/>
                <w:szCs w:val="22"/>
              </w:rPr>
            </w:pPr>
            <w:r>
              <w:rPr>
                <w:rFonts w:hint="eastAsia" w:cs="Arial"/>
                <w:color w:val="000000"/>
                <w:sz w:val="22"/>
                <w:szCs w:val="22"/>
              </w:rPr>
              <w:t>232.56</w:t>
            </w:r>
          </w:p>
        </w:tc>
        <w:tc>
          <w:tcPr>
            <w:tcW w:w="1815" w:type="dxa"/>
            <w:tcBorders>
              <w:top w:val="single" w:color="000000" w:sz="4" w:space="0"/>
              <w:left w:val="single" w:color="000000" w:sz="4" w:space="0"/>
              <w:bottom w:val="single" w:color="000000" w:sz="4" w:space="0"/>
              <w:right w:val="single" w:color="000000" w:sz="4" w:space="0"/>
            </w:tcBorders>
            <w:vAlign w:val="center"/>
          </w:tcPr>
          <w:p w14:paraId="7671D282">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14:paraId="596619DE">
            <w:pPr>
              <w:jc w:val="right"/>
              <w:rPr>
                <w:rFonts w:ascii="宋体" w:hAnsi="宋体" w:eastAsia="宋体" w:cs="Arial"/>
                <w:color w:val="000000"/>
                <w:sz w:val="22"/>
                <w:szCs w:val="22"/>
              </w:rPr>
            </w:pPr>
            <w:r>
              <w:rPr>
                <w:rFonts w:hint="eastAsia" w:cs="Arial"/>
                <w:color w:val="000000"/>
                <w:sz w:val="22"/>
                <w:szCs w:val="22"/>
              </w:rPr>
              <w:t>232.56</w:t>
            </w:r>
          </w:p>
        </w:tc>
        <w:tc>
          <w:tcPr>
            <w:tcW w:w="1061" w:type="dxa"/>
            <w:tcBorders>
              <w:top w:val="single" w:color="000000" w:sz="4" w:space="0"/>
              <w:left w:val="single" w:color="000000" w:sz="4" w:space="0"/>
              <w:bottom w:val="single" w:color="000000" w:sz="4" w:space="0"/>
              <w:right w:val="single" w:color="000000" w:sz="4" w:space="0"/>
            </w:tcBorders>
            <w:vAlign w:val="center"/>
          </w:tcPr>
          <w:p w14:paraId="2D8925C3">
            <w:pPr>
              <w:jc w:val="right"/>
              <w:rPr>
                <w:rFonts w:ascii="宋体" w:hAnsi="宋体" w:eastAsia="宋体" w:cs="Arial"/>
                <w:color w:val="000000"/>
                <w:sz w:val="22"/>
                <w:szCs w:val="22"/>
              </w:rPr>
            </w:pPr>
            <w:r>
              <w:rPr>
                <w:rFonts w:hint="eastAsia" w:cs="Arial"/>
                <w:color w:val="000000"/>
                <w:sz w:val="22"/>
                <w:szCs w:val="22"/>
              </w:rPr>
              <w:t>232.56</w:t>
            </w:r>
          </w:p>
        </w:tc>
        <w:tc>
          <w:tcPr>
            <w:tcW w:w="1197" w:type="dxa"/>
            <w:tcBorders>
              <w:top w:val="single" w:color="000000" w:sz="4" w:space="0"/>
              <w:left w:val="single" w:color="000000" w:sz="4" w:space="0"/>
              <w:bottom w:val="single" w:color="000000" w:sz="4" w:space="0"/>
              <w:right w:val="single" w:color="000000" w:sz="4" w:space="0"/>
            </w:tcBorders>
            <w:vAlign w:val="center"/>
          </w:tcPr>
          <w:p w14:paraId="251B37F0">
            <w:pPr>
              <w:jc w:val="right"/>
              <w:rPr>
                <w:rFonts w:ascii="宋体" w:hAnsi="宋体" w:eastAsia="宋体" w:cs="Arial"/>
                <w:color w:val="000000"/>
                <w:sz w:val="22"/>
                <w:szCs w:val="22"/>
              </w:rPr>
            </w:pPr>
            <w:r>
              <w:rPr>
                <w:rFonts w:hint="eastAsia" w:cs="Arial"/>
                <w:color w:val="000000"/>
                <w:sz w:val="22"/>
                <w:szCs w:val="22"/>
              </w:rPr>
              <w:t>0.00</w:t>
            </w:r>
          </w:p>
        </w:tc>
      </w:tr>
    </w:tbl>
    <w:p w14:paraId="7E90E998">
      <w:pPr>
        <w:rPr>
          <w:rFonts w:ascii="宋体" w:hAnsi="宋体" w:eastAsia="宋体" w:cs="宋体"/>
          <w:sz w:val="21"/>
          <w:szCs w:val="21"/>
        </w:rPr>
      </w:pPr>
    </w:p>
    <w:p w14:paraId="023ED182">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14:paraId="1EF39CD3">
      <w:pPr>
        <w:rPr>
          <w:rFonts w:ascii="仿宋_GB2312" w:hAnsi="仿宋_GB2312" w:eastAsia="仿宋_GB2312" w:cs="仿宋_GB2312"/>
          <w:szCs w:val="32"/>
        </w:rPr>
      </w:pPr>
    </w:p>
    <w:p w14:paraId="0AABFF69">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14:paraId="0941E93B">
      <w:pPr>
        <w:rPr>
          <w:rFonts w:ascii="宋体" w:hAnsi="宋体" w:eastAsia="宋体" w:cs="宋体"/>
          <w:b/>
          <w:bCs/>
          <w:sz w:val="21"/>
          <w:szCs w:val="21"/>
        </w:rPr>
      </w:pPr>
      <w:r>
        <w:rPr>
          <w:rFonts w:hint="eastAsia" w:ascii="宋体" w:hAnsi="宋体" w:eastAsia="宋体" w:cs="宋体"/>
          <w:b/>
          <w:bCs/>
          <w:sz w:val="21"/>
          <w:szCs w:val="21"/>
        </w:rPr>
        <w:t xml:space="preserve">                                                                      公开05表</w:t>
      </w:r>
    </w:p>
    <w:p w14:paraId="01021C14">
      <w:pPr>
        <w:rPr>
          <w:rFonts w:ascii="宋体" w:hAnsi="宋体" w:eastAsia="宋体" w:cs="宋体"/>
          <w:b/>
          <w:bCs/>
          <w:sz w:val="21"/>
          <w:szCs w:val="21"/>
        </w:rPr>
      </w:pPr>
      <w:r>
        <w:rPr>
          <w:rFonts w:hint="eastAsia" w:ascii="宋体" w:hAnsi="宋体" w:eastAsia="宋体" w:cs="宋体"/>
          <w:b/>
          <w:bCs/>
          <w:sz w:val="21"/>
          <w:szCs w:val="21"/>
        </w:rPr>
        <w:t>编制部门：中共蓝田县委党校                                       金额单位：万元</w:t>
      </w:r>
    </w:p>
    <w:tbl>
      <w:tblPr>
        <w:tblStyle w:val="7"/>
        <w:tblW w:w="8777" w:type="dxa"/>
        <w:tblInd w:w="0" w:type="dxa"/>
        <w:tblLayout w:type="fixed"/>
        <w:tblCellMar>
          <w:top w:w="15" w:type="dxa"/>
          <w:left w:w="15" w:type="dxa"/>
          <w:bottom w:w="15" w:type="dxa"/>
          <w:right w:w="15" w:type="dxa"/>
        </w:tblCellMar>
      </w:tblPr>
      <w:tblGrid>
        <w:gridCol w:w="1170"/>
        <w:gridCol w:w="2247"/>
        <w:gridCol w:w="851"/>
        <w:gridCol w:w="709"/>
        <w:gridCol w:w="992"/>
        <w:gridCol w:w="992"/>
        <w:gridCol w:w="766"/>
        <w:gridCol w:w="1050"/>
      </w:tblGrid>
      <w:tr w14:paraId="36F00F0E">
        <w:tblPrEx>
          <w:tblCellMar>
            <w:top w:w="15" w:type="dxa"/>
            <w:left w:w="15" w:type="dxa"/>
            <w:bottom w:w="15" w:type="dxa"/>
            <w:right w:w="15" w:type="dxa"/>
          </w:tblCellMar>
        </w:tblPrEx>
        <w:trPr>
          <w:trHeight w:val="414" w:hRule="atLeast"/>
        </w:trPr>
        <w:tc>
          <w:tcPr>
            <w:tcW w:w="3417" w:type="dxa"/>
            <w:gridSpan w:val="2"/>
            <w:tcBorders>
              <w:top w:val="single" w:color="000000" w:sz="4" w:space="0"/>
              <w:left w:val="single" w:color="000000" w:sz="4" w:space="0"/>
              <w:bottom w:val="single" w:color="000000" w:sz="4" w:space="0"/>
              <w:right w:val="single" w:color="000000" w:sz="4" w:space="0"/>
            </w:tcBorders>
            <w:vAlign w:val="center"/>
          </w:tcPr>
          <w:p w14:paraId="3D27AC9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851" w:type="dxa"/>
            <w:vMerge w:val="restart"/>
            <w:tcBorders>
              <w:top w:val="single" w:color="000000" w:sz="4" w:space="0"/>
              <w:left w:val="single" w:color="000000" w:sz="4" w:space="0"/>
              <w:bottom w:val="single" w:color="000000" w:sz="4" w:space="0"/>
              <w:right w:val="single" w:color="000000" w:sz="4" w:space="0"/>
            </w:tcBorders>
            <w:vAlign w:val="center"/>
          </w:tcPr>
          <w:p w14:paraId="36512A3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693" w:type="dxa"/>
            <w:gridSpan w:val="3"/>
            <w:tcBorders>
              <w:top w:val="single" w:color="000000" w:sz="4" w:space="0"/>
              <w:left w:val="single" w:color="000000" w:sz="4" w:space="0"/>
              <w:right w:val="single" w:color="000000" w:sz="4" w:space="0"/>
            </w:tcBorders>
            <w:vAlign w:val="center"/>
          </w:tcPr>
          <w:p w14:paraId="228C309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766" w:type="dxa"/>
            <w:vMerge w:val="restart"/>
            <w:tcBorders>
              <w:top w:val="single" w:color="000000" w:sz="4" w:space="0"/>
              <w:left w:val="single" w:color="000000" w:sz="4" w:space="0"/>
              <w:bottom w:val="single" w:color="000000" w:sz="4" w:space="0"/>
              <w:right w:val="single" w:color="000000" w:sz="4" w:space="0"/>
            </w:tcBorders>
            <w:vAlign w:val="center"/>
          </w:tcPr>
          <w:p w14:paraId="408C9BD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14:paraId="44B43B0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14:paraId="0EA14CEF">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05796BC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247" w:type="dxa"/>
            <w:tcBorders>
              <w:top w:val="single" w:color="000000" w:sz="4" w:space="0"/>
              <w:left w:val="single" w:color="000000" w:sz="4" w:space="0"/>
              <w:bottom w:val="single" w:color="000000" w:sz="4" w:space="0"/>
              <w:right w:val="single" w:color="000000" w:sz="4" w:space="0"/>
            </w:tcBorders>
            <w:vAlign w:val="center"/>
          </w:tcPr>
          <w:p w14:paraId="4986117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52DE168F">
            <w:pPr>
              <w:jc w:val="center"/>
              <w:rPr>
                <w:rFonts w:ascii="宋体" w:hAnsi="宋体" w:eastAsia="宋体" w:cs="宋体"/>
                <w:b/>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A2680F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2" w:type="dxa"/>
            <w:tcBorders>
              <w:top w:val="single" w:color="000000" w:sz="4" w:space="0"/>
              <w:left w:val="single" w:color="000000" w:sz="4" w:space="0"/>
              <w:bottom w:val="single" w:color="000000" w:sz="4" w:space="0"/>
              <w:right w:val="single" w:color="000000" w:sz="4" w:space="0"/>
            </w:tcBorders>
            <w:vAlign w:val="center"/>
          </w:tcPr>
          <w:p w14:paraId="0AF0495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992" w:type="dxa"/>
            <w:tcBorders>
              <w:top w:val="single" w:color="000000" w:sz="4" w:space="0"/>
              <w:left w:val="single" w:color="000000" w:sz="4" w:space="0"/>
              <w:bottom w:val="single" w:color="000000" w:sz="4" w:space="0"/>
              <w:right w:val="single" w:color="000000" w:sz="4" w:space="0"/>
            </w:tcBorders>
            <w:vAlign w:val="center"/>
          </w:tcPr>
          <w:p w14:paraId="0877D1F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766" w:type="dxa"/>
            <w:vMerge w:val="continue"/>
            <w:tcBorders>
              <w:top w:val="single" w:color="000000" w:sz="4" w:space="0"/>
              <w:left w:val="single" w:color="000000" w:sz="4" w:space="0"/>
              <w:bottom w:val="single" w:color="000000" w:sz="4" w:space="0"/>
              <w:right w:val="single" w:color="000000" w:sz="4" w:space="0"/>
            </w:tcBorders>
            <w:vAlign w:val="center"/>
          </w:tcPr>
          <w:p w14:paraId="301F1022">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14:paraId="31F7A384">
            <w:pPr>
              <w:jc w:val="center"/>
              <w:rPr>
                <w:rFonts w:ascii="宋体" w:hAnsi="宋体" w:eastAsia="宋体" w:cs="宋体"/>
                <w:b/>
                <w:color w:val="000000"/>
                <w:sz w:val="21"/>
                <w:szCs w:val="21"/>
              </w:rPr>
            </w:pPr>
          </w:p>
        </w:tc>
      </w:tr>
      <w:tr w14:paraId="123BF82D">
        <w:tblPrEx>
          <w:tblCellMar>
            <w:top w:w="15" w:type="dxa"/>
            <w:left w:w="15" w:type="dxa"/>
            <w:bottom w:w="15" w:type="dxa"/>
            <w:right w:w="15" w:type="dxa"/>
          </w:tblCellMar>
        </w:tblPrEx>
        <w:trPr>
          <w:trHeight w:val="414" w:hRule="atLeast"/>
        </w:trPr>
        <w:tc>
          <w:tcPr>
            <w:tcW w:w="3417" w:type="dxa"/>
            <w:gridSpan w:val="2"/>
            <w:tcBorders>
              <w:top w:val="single" w:color="000000" w:sz="4" w:space="0"/>
              <w:left w:val="single" w:color="000000" w:sz="4" w:space="0"/>
              <w:bottom w:val="single" w:color="000000" w:sz="4" w:space="0"/>
              <w:right w:val="single" w:color="000000" w:sz="4" w:space="0"/>
            </w:tcBorders>
            <w:vAlign w:val="center"/>
          </w:tcPr>
          <w:p w14:paraId="3C1387F7">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51" w:type="dxa"/>
            <w:tcBorders>
              <w:top w:val="single" w:color="000000" w:sz="4" w:space="0"/>
              <w:left w:val="single" w:color="000000" w:sz="4" w:space="0"/>
              <w:bottom w:val="single" w:color="000000" w:sz="4" w:space="0"/>
              <w:right w:val="single" w:color="000000" w:sz="4" w:space="0"/>
            </w:tcBorders>
            <w:vAlign w:val="center"/>
          </w:tcPr>
          <w:p w14:paraId="70F92E7F">
            <w:pPr>
              <w:jc w:val="right"/>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2E71C978">
            <w:pPr>
              <w:jc w:val="right"/>
              <w:rPr>
                <w:rFonts w:ascii="宋体" w:hAnsi="宋体" w:eastAsia="宋体" w:cs="宋体"/>
                <w:color w:val="000000"/>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4197B378">
            <w:pPr>
              <w:jc w:val="right"/>
              <w:rPr>
                <w:rFonts w:ascii="宋体" w:hAnsi="宋体" w:eastAsia="宋体" w:cs="宋体"/>
                <w:color w:val="000000"/>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1CA0579B">
            <w:pPr>
              <w:jc w:val="right"/>
              <w:rPr>
                <w:rFonts w:ascii="宋体" w:hAnsi="宋体" w:eastAsia="宋体" w:cs="宋体"/>
                <w:color w:val="000000"/>
                <w:sz w:val="21"/>
                <w:szCs w:val="21"/>
              </w:rPr>
            </w:pPr>
          </w:p>
        </w:tc>
        <w:tc>
          <w:tcPr>
            <w:tcW w:w="766" w:type="dxa"/>
            <w:tcBorders>
              <w:top w:val="single" w:color="000000" w:sz="4" w:space="0"/>
              <w:left w:val="single" w:color="000000" w:sz="4" w:space="0"/>
              <w:bottom w:val="single" w:color="000000" w:sz="4" w:space="0"/>
              <w:right w:val="single" w:color="000000" w:sz="4" w:space="0"/>
            </w:tcBorders>
            <w:vAlign w:val="center"/>
          </w:tcPr>
          <w:p w14:paraId="3A2D23A4">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3147D5C9">
            <w:pPr>
              <w:jc w:val="right"/>
              <w:rPr>
                <w:rFonts w:ascii="宋体" w:hAnsi="宋体" w:eastAsia="宋体" w:cs="宋体"/>
                <w:color w:val="000000"/>
                <w:sz w:val="21"/>
                <w:szCs w:val="21"/>
              </w:rPr>
            </w:pPr>
          </w:p>
        </w:tc>
      </w:tr>
      <w:tr w14:paraId="59BFF5F8">
        <w:tblPrEx>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26D01C71">
            <w:pPr>
              <w:rPr>
                <w:rFonts w:ascii="宋体" w:hAnsi="宋体" w:eastAsia="宋体" w:cs="Arial"/>
                <w:color w:val="000000"/>
                <w:sz w:val="22"/>
                <w:szCs w:val="22"/>
              </w:rPr>
            </w:pPr>
            <w:r>
              <w:rPr>
                <w:rFonts w:hint="eastAsia" w:cs="Arial"/>
                <w:color w:val="000000"/>
                <w:sz w:val="22"/>
                <w:szCs w:val="22"/>
              </w:rPr>
              <w:t>201</w:t>
            </w:r>
          </w:p>
        </w:tc>
        <w:tc>
          <w:tcPr>
            <w:tcW w:w="2247" w:type="dxa"/>
            <w:tcBorders>
              <w:top w:val="single" w:color="000000" w:sz="4" w:space="0"/>
              <w:left w:val="single" w:color="000000" w:sz="4" w:space="0"/>
              <w:bottom w:val="single" w:color="000000" w:sz="4" w:space="0"/>
              <w:right w:val="single" w:color="000000" w:sz="4" w:space="0"/>
            </w:tcBorders>
            <w:vAlign w:val="center"/>
          </w:tcPr>
          <w:p w14:paraId="151F6D1E">
            <w:pPr>
              <w:rPr>
                <w:rFonts w:ascii="宋体" w:hAnsi="宋体" w:eastAsia="宋体" w:cs="Arial"/>
                <w:color w:val="000000"/>
                <w:sz w:val="22"/>
                <w:szCs w:val="22"/>
              </w:rPr>
            </w:pPr>
            <w:r>
              <w:rPr>
                <w:rFonts w:hint="eastAsia" w:cs="Arial"/>
                <w:color w:val="000000"/>
                <w:sz w:val="22"/>
                <w:szCs w:val="22"/>
              </w:rPr>
              <w:t>一般公共服务支出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43840B00">
            <w:pPr>
              <w:jc w:val="right"/>
              <w:rPr>
                <w:rFonts w:ascii="宋体" w:hAnsi="宋体" w:eastAsia="宋体" w:cs="Arial"/>
                <w:color w:val="000000"/>
                <w:sz w:val="22"/>
                <w:szCs w:val="22"/>
              </w:rPr>
            </w:pPr>
            <w:r>
              <w:rPr>
                <w:rFonts w:hint="eastAsia" w:cs="Arial"/>
                <w:color w:val="000000"/>
                <w:sz w:val="22"/>
                <w:szCs w:val="22"/>
              </w:rPr>
              <w:t>47.72</w:t>
            </w:r>
          </w:p>
        </w:tc>
        <w:tc>
          <w:tcPr>
            <w:tcW w:w="709" w:type="dxa"/>
            <w:tcBorders>
              <w:top w:val="single" w:color="000000" w:sz="4" w:space="0"/>
              <w:left w:val="single" w:color="000000" w:sz="4" w:space="0"/>
              <w:bottom w:val="single" w:color="000000" w:sz="4" w:space="0"/>
              <w:right w:val="single" w:color="000000" w:sz="4" w:space="0"/>
            </w:tcBorders>
            <w:vAlign w:val="center"/>
          </w:tcPr>
          <w:p w14:paraId="55033B9D">
            <w:pPr>
              <w:jc w:val="right"/>
              <w:rPr>
                <w:rFonts w:ascii="宋体" w:hAnsi="宋体" w:eastAsia="宋体" w:cs="Arial"/>
                <w:color w:val="000000"/>
                <w:sz w:val="22"/>
                <w:szCs w:val="22"/>
              </w:rPr>
            </w:pPr>
            <w:r>
              <w:rPr>
                <w:rFonts w:hint="eastAsia" w:cs="Arial"/>
                <w:color w:val="000000"/>
                <w:sz w:val="22"/>
                <w:szCs w:val="22"/>
              </w:rPr>
              <w:t>0.00</w:t>
            </w:r>
          </w:p>
        </w:tc>
        <w:tc>
          <w:tcPr>
            <w:tcW w:w="992" w:type="dxa"/>
            <w:tcBorders>
              <w:top w:val="single" w:color="000000" w:sz="4" w:space="0"/>
              <w:left w:val="single" w:color="000000" w:sz="4" w:space="0"/>
              <w:bottom w:val="single" w:color="000000" w:sz="4" w:space="0"/>
              <w:right w:val="single" w:color="000000" w:sz="4" w:space="0"/>
            </w:tcBorders>
            <w:vAlign w:val="center"/>
          </w:tcPr>
          <w:p w14:paraId="3A1CB133">
            <w:pPr>
              <w:jc w:val="right"/>
              <w:rPr>
                <w:rFonts w:ascii="宋体" w:hAnsi="宋体" w:eastAsia="宋体" w:cs="Arial"/>
                <w:color w:val="000000"/>
                <w:sz w:val="22"/>
                <w:szCs w:val="22"/>
              </w:rPr>
            </w:pPr>
            <w:r>
              <w:rPr>
                <w:rFonts w:hint="eastAsia" w:cs="Arial"/>
                <w:color w:val="000000"/>
                <w:sz w:val="22"/>
                <w:szCs w:val="22"/>
              </w:rPr>
              <w:t>0.00</w:t>
            </w:r>
          </w:p>
        </w:tc>
        <w:tc>
          <w:tcPr>
            <w:tcW w:w="992" w:type="dxa"/>
            <w:tcBorders>
              <w:top w:val="single" w:color="000000" w:sz="4" w:space="0"/>
              <w:left w:val="single" w:color="000000" w:sz="4" w:space="0"/>
              <w:bottom w:val="single" w:color="000000" w:sz="4" w:space="0"/>
              <w:right w:val="single" w:color="000000" w:sz="4" w:space="0"/>
            </w:tcBorders>
            <w:vAlign w:val="center"/>
          </w:tcPr>
          <w:p w14:paraId="4BAEA1CD">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1AE4140B">
            <w:pPr>
              <w:jc w:val="right"/>
              <w:rPr>
                <w:rFonts w:ascii="宋体" w:hAnsi="宋体" w:eastAsia="宋体" w:cs="Arial"/>
                <w:color w:val="000000"/>
                <w:sz w:val="22"/>
                <w:szCs w:val="22"/>
              </w:rPr>
            </w:pPr>
            <w:r>
              <w:rPr>
                <w:rFonts w:hint="eastAsia" w:cs="Arial"/>
                <w:color w:val="000000"/>
                <w:sz w:val="22"/>
                <w:szCs w:val="22"/>
              </w:rPr>
              <w:t>47.72</w:t>
            </w:r>
          </w:p>
        </w:tc>
        <w:tc>
          <w:tcPr>
            <w:tcW w:w="1050" w:type="dxa"/>
            <w:tcBorders>
              <w:top w:val="single" w:color="000000" w:sz="4" w:space="0"/>
              <w:left w:val="single" w:color="000000" w:sz="4" w:space="0"/>
              <w:bottom w:val="single" w:color="000000" w:sz="4" w:space="0"/>
              <w:right w:val="single" w:color="000000" w:sz="4" w:space="0"/>
            </w:tcBorders>
            <w:vAlign w:val="center"/>
          </w:tcPr>
          <w:p w14:paraId="3B243393">
            <w:pPr>
              <w:jc w:val="right"/>
              <w:rPr>
                <w:rFonts w:ascii="宋体" w:hAnsi="宋体" w:eastAsia="宋体" w:cs="宋体"/>
                <w:color w:val="000000"/>
                <w:sz w:val="21"/>
                <w:szCs w:val="21"/>
              </w:rPr>
            </w:pPr>
          </w:p>
        </w:tc>
      </w:tr>
      <w:tr w14:paraId="117BD162">
        <w:tblPrEx>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11B62D19">
            <w:pPr>
              <w:rPr>
                <w:rFonts w:ascii="宋体" w:hAnsi="宋体" w:eastAsia="宋体" w:cs="Arial"/>
                <w:color w:val="000000"/>
                <w:sz w:val="22"/>
                <w:szCs w:val="22"/>
              </w:rPr>
            </w:pPr>
            <w:r>
              <w:rPr>
                <w:rFonts w:hint="eastAsia" w:cs="Arial"/>
                <w:color w:val="000000"/>
                <w:sz w:val="22"/>
                <w:szCs w:val="22"/>
              </w:rPr>
              <w:t>20132</w:t>
            </w:r>
          </w:p>
        </w:tc>
        <w:tc>
          <w:tcPr>
            <w:tcW w:w="2247" w:type="dxa"/>
            <w:tcBorders>
              <w:top w:val="single" w:color="000000" w:sz="4" w:space="0"/>
              <w:left w:val="single" w:color="000000" w:sz="4" w:space="0"/>
              <w:bottom w:val="single" w:color="000000" w:sz="4" w:space="0"/>
              <w:right w:val="single" w:color="000000" w:sz="4" w:space="0"/>
            </w:tcBorders>
            <w:vAlign w:val="center"/>
          </w:tcPr>
          <w:p w14:paraId="48EB5884">
            <w:pPr>
              <w:rPr>
                <w:rFonts w:ascii="宋体" w:hAnsi="宋体" w:eastAsia="宋体" w:cs="Arial"/>
                <w:color w:val="000000"/>
                <w:sz w:val="22"/>
                <w:szCs w:val="22"/>
              </w:rPr>
            </w:pPr>
            <w:r>
              <w:rPr>
                <w:rFonts w:hint="eastAsia" w:cs="Arial"/>
                <w:color w:val="000000"/>
                <w:sz w:val="22"/>
                <w:szCs w:val="22"/>
              </w:rPr>
              <w:t>组织事务</w:t>
            </w:r>
          </w:p>
        </w:tc>
        <w:tc>
          <w:tcPr>
            <w:tcW w:w="851" w:type="dxa"/>
            <w:tcBorders>
              <w:top w:val="single" w:color="000000" w:sz="4" w:space="0"/>
              <w:left w:val="single" w:color="000000" w:sz="4" w:space="0"/>
              <w:bottom w:val="single" w:color="000000" w:sz="4" w:space="0"/>
              <w:right w:val="single" w:color="000000" w:sz="4" w:space="0"/>
            </w:tcBorders>
            <w:vAlign w:val="center"/>
          </w:tcPr>
          <w:p w14:paraId="29AC5FFB">
            <w:pPr>
              <w:jc w:val="right"/>
              <w:rPr>
                <w:rFonts w:ascii="宋体" w:hAnsi="宋体" w:eastAsia="宋体" w:cs="Arial"/>
                <w:color w:val="000000"/>
                <w:sz w:val="22"/>
                <w:szCs w:val="22"/>
              </w:rPr>
            </w:pPr>
            <w:r>
              <w:rPr>
                <w:rFonts w:hint="eastAsia" w:cs="Arial"/>
                <w:color w:val="000000"/>
                <w:sz w:val="22"/>
                <w:szCs w:val="22"/>
              </w:rPr>
              <w:t>47.72</w:t>
            </w:r>
          </w:p>
        </w:tc>
        <w:tc>
          <w:tcPr>
            <w:tcW w:w="709" w:type="dxa"/>
            <w:tcBorders>
              <w:top w:val="single" w:color="000000" w:sz="4" w:space="0"/>
              <w:left w:val="single" w:color="000000" w:sz="4" w:space="0"/>
              <w:bottom w:val="single" w:color="000000" w:sz="4" w:space="0"/>
              <w:right w:val="single" w:color="000000" w:sz="4" w:space="0"/>
            </w:tcBorders>
            <w:vAlign w:val="center"/>
          </w:tcPr>
          <w:p w14:paraId="4A66A573">
            <w:pPr>
              <w:jc w:val="right"/>
              <w:rPr>
                <w:rFonts w:ascii="宋体" w:hAnsi="宋体" w:eastAsia="宋体" w:cs="Arial"/>
                <w:color w:val="000000"/>
                <w:sz w:val="22"/>
                <w:szCs w:val="22"/>
              </w:rPr>
            </w:pPr>
            <w:r>
              <w:rPr>
                <w:rFonts w:hint="eastAsia" w:cs="Arial"/>
                <w:color w:val="000000"/>
                <w:sz w:val="22"/>
                <w:szCs w:val="22"/>
              </w:rPr>
              <w:t>0.00</w:t>
            </w:r>
          </w:p>
        </w:tc>
        <w:tc>
          <w:tcPr>
            <w:tcW w:w="992" w:type="dxa"/>
            <w:tcBorders>
              <w:top w:val="single" w:color="000000" w:sz="4" w:space="0"/>
              <w:left w:val="single" w:color="000000" w:sz="4" w:space="0"/>
              <w:bottom w:val="single" w:color="000000" w:sz="4" w:space="0"/>
              <w:right w:val="single" w:color="000000" w:sz="4" w:space="0"/>
            </w:tcBorders>
            <w:vAlign w:val="center"/>
          </w:tcPr>
          <w:p w14:paraId="54321667">
            <w:pPr>
              <w:jc w:val="right"/>
              <w:rPr>
                <w:rFonts w:ascii="宋体" w:hAnsi="宋体" w:eastAsia="宋体" w:cs="Arial"/>
                <w:color w:val="000000"/>
                <w:sz w:val="22"/>
                <w:szCs w:val="22"/>
              </w:rPr>
            </w:pPr>
            <w:r>
              <w:rPr>
                <w:rFonts w:hint="eastAsia" w:cs="Arial"/>
                <w:color w:val="000000"/>
                <w:sz w:val="22"/>
                <w:szCs w:val="22"/>
              </w:rPr>
              <w:t>0.00</w:t>
            </w:r>
          </w:p>
        </w:tc>
        <w:tc>
          <w:tcPr>
            <w:tcW w:w="992" w:type="dxa"/>
            <w:tcBorders>
              <w:top w:val="single" w:color="000000" w:sz="4" w:space="0"/>
              <w:left w:val="single" w:color="000000" w:sz="4" w:space="0"/>
              <w:bottom w:val="single" w:color="000000" w:sz="4" w:space="0"/>
              <w:right w:val="single" w:color="000000" w:sz="4" w:space="0"/>
            </w:tcBorders>
            <w:vAlign w:val="center"/>
          </w:tcPr>
          <w:p w14:paraId="638A4961">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5454A47D">
            <w:pPr>
              <w:jc w:val="right"/>
              <w:rPr>
                <w:rFonts w:ascii="宋体" w:hAnsi="宋体" w:eastAsia="宋体" w:cs="Arial"/>
                <w:color w:val="000000"/>
                <w:sz w:val="22"/>
                <w:szCs w:val="22"/>
              </w:rPr>
            </w:pPr>
            <w:r>
              <w:rPr>
                <w:rFonts w:hint="eastAsia" w:cs="Arial"/>
                <w:color w:val="000000"/>
                <w:sz w:val="22"/>
                <w:szCs w:val="22"/>
              </w:rPr>
              <w:t>47.72</w:t>
            </w:r>
          </w:p>
        </w:tc>
        <w:tc>
          <w:tcPr>
            <w:tcW w:w="1050" w:type="dxa"/>
            <w:tcBorders>
              <w:top w:val="single" w:color="000000" w:sz="4" w:space="0"/>
              <w:left w:val="single" w:color="000000" w:sz="4" w:space="0"/>
              <w:bottom w:val="single" w:color="000000" w:sz="4" w:space="0"/>
              <w:right w:val="single" w:color="000000" w:sz="4" w:space="0"/>
            </w:tcBorders>
            <w:vAlign w:val="center"/>
          </w:tcPr>
          <w:p w14:paraId="3766DD40">
            <w:pPr>
              <w:jc w:val="right"/>
              <w:rPr>
                <w:rFonts w:ascii="宋体" w:hAnsi="宋体" w:eastAsia="宋体" w:cs="宋体"/>
                <w:color w:val="000000"/>
                <w:sz w:val="21"/>
                <w:szCs w:val="21"/>
              </w:rPr>
            </w:pPr>
          </w:p>
        </w:tc>
      </w:tr>
      <w:tr w14:paraId="4C90D43F">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0AF8A9D2">
            <w:pPr>
              <w:rPr>
                <w:rFonts w:ascii="宋体" w:hAnsi="宋体" w:eastAsia="宋体" w:cs="Arial"/>
                <w:color w:val="000000"/>
                <w:sz w:val="22"/>
                <w:szCs w:val="22"/>
              </w:rPr>
            </w:pPr>
            <w:r>
              <w:rPr>
                <w:rFonts w:hint="eastAsia" w:cs="Arial"/>
                <w:color w:val="000000"/>
                <w:sz w:val="22"/>
                <w:szCs w:val="22"/>
              </w:rPr>
              <w:t>2013202</w:t>
            </w:r>
          </w:p>
        </w:tc>
        <w:tc>
          <w:tcPr>
            <w:tcW w:w="2247" w:type="dxa"/>
            <w:tcBorders>
              <w:top w:val="single" w:color="000000" w:sz="4" w:space="0"/>
              <w:left w:val="single" w:color="000000" w:sz="4" w:space="0"/>
              <w:bottom w:val="single" w:color="000000" w:sz="4" w:space="0"/>
              <w:right w:val="single" w:color="000000" w:sz="4" w:space="0"/>
            </w:tcBorders>
            <w:vAlign w:val="center"/>
          </w:tcPr>
          <w:p w14:paraId="75AAB43E">
            <w:pPr>
              <w:rPr>
                <w:rFonts w:ascii="宋体" w:hAnsi="宋体" w:eastAsia="宋体" w:cs="Arial"/>
                <w:color w:val="000000"/>
                <w:sz w:val="22"/>
                <w:szCs w:val="22"/>
              </w:rPr>
            </w:pPr>
            <w:r>
              <w:rPr>
                <w:rFonts w:hint="eastAsia" w:cs="Arial"/>
                <w:color w:val="000000"/>
                <w:sz w:val="22"/>
                <w:szCs w:val="22"/>
              </w:rPr>
              <w:t xml:space="preserve">  一般行政管理事务</w:t>
            </w:r>
          </w:p>
        </w:tc>
        <w:tc>
          <w:tcPr>
            <w:tcW w:w="851" w:type="dxa"/>
            <w:tcBorders>
              <w:top w:val="single" w:color="000000" w:sz="4" w:space="0"/>
              <w:left w:val="single" w:color="000000" w:sz="4" w:space="0"/>
              <w:bottom w:val="single" w:color="000000" w:sz="4" w:space="0"/>
              <w:right w:val="single" w:color="000000" w:sz="4" w:space="0"/>
            </w:tcBorders>
            <w:vAlign w:val="center"/>
          </w:tcPr>
          <w:p w14:paraId="2B59FD26">
            <w:pPr>
              <w:jc w:val="right"/>
              <w:rPr>
                <w:rFonts w:ascii="宋体" w:hAnsi="宋体" w:eastAsia="宋体" w:cs="Arial"/>
                <w:color w:val="000000"/>
                <w:sz w:val="22"/>
                <w:szCs w:val="22"/>
              </w:rPr>
            </w:pPr>
            <w:r>
              <w:rPr>
                <w:rFonts w:hint="eastAsia" w:cs="Arial"/>
                <w:color w:val="000000"/>
                <w:sz w:val="22"/>
                <w:szCs w:val="22"/>
              </w:rPr>
              <w:t>47.72</w:t>
            </w:r>
          </w:p>
        </w:tc>
        <w:tc>
          <w:tcPr>
            <w:tcW w:w="709" w:type="dxa"/>
            <w:tcBorders>
              <w:top w:val="single" w:color="000000" w:sz="4" w:space="0"/>
              <w:left w:val="single" w:color="000000" w:sz="4" w:space="0"/>
              <w:bottom w:val="single" w:color="000000" w:sz="4" w:space="0"/>
              <w:right w:val="single" w:color="000000" w:sz="4" w:space="0"/>
            </w:tcBorders>
            <w:vAlign w:val="center"/>
          </w:tcPr>
          <w:p w14:paraId="6AFFFEBF">
            <w:pPr>
              <w:jc w:val="right"/>
              <w:rPr>
                <w:rFonts w:ascii="宋体" w:hAnsi="宋体" w:eastAsia="宋体" w:cs="Arial"/>
                <w:color w:val="000000"/>
                <w:sz w:val="22"/>
                <w:szCs w:val="22"/>
              </w:rPr>
            </w:pPr>
            <w:r>
              <w:rPr>
                <w:rFonts w:hint="eastAsia" w:cs="Arial"/>
                <w:color w:val="000000"/>
                <w:sz w:val="22"/>
                <w:szCs w:val="22"/>
              </w:rPr>
              <w:t>0.00</w:t>
            </w:r>
          </w:p>
        </w:tc>
        <w:tc>
          <w:tcPr>
            <w:tcW w:w="992" w:type="dxa"/>
            <w:tcBorders>
              <w:top w:val="single" w:color="000000" w:sz="4" w:space="0"/>
              <w:left w:val="single" w:color="000000" w:sz="4" w:space="0"/>
              <w:bottom w:val="single" w:color="000000" w:sz="4" w:space="0"/>
              <w:right w:val="single" w:color="000000" w:sz="4" w:space="0"/>
            </w:tcBorders>
            <w:vAlign w:val="center"/>
          </w:tcPr>
          <w:p w14:paraId="22BEE6A5">
            <w:pPr>
              <w:jc w:val="right"/>
              <w:rPr>
                <w:rFonts w:ascii="宋体" w:hAnsi="宋体" w:eastAsia="宋体" w:cs="Arial"/>
                <w:color w:val="000000"/>
                <w:sz w:val="22"/>
                <w:szCs w:val="22"/>
              </w:rPr>
            </w:pPr>
            <w:r>
              <w:rPr>
                <w:rFonts w:hint="eastAsia" w:cs="Arial"/>
                <w:color w:val="000000"/>
                <w:sz w:val="22"/>
                <w:szCs w:val="22"/>
              </w:rPr>
              <w:t>0.00</w:t>
            </w:r>
          </w:p>
        </w:tc>
        <w:tc>
          <w:tcPr>
            <w:tcW w:w="992" w:type="dxa"/>
            <w:tcBorders>
              <w:top w:val="single" w:color="000000" w:sz="4" w:space="0"/>
              <w:left w:val="single" w:color="000000" w:sz="4" w:space="0"/>
              <w:bottom w:val="single" w:color="000000" w:sz="4" w:space="0"/>
              <w:right w:val="single" w:color="000000" w:sz="4" w:space="0"/>
            </w:tcBorders>
            <w:vAlign w:val="center"/>
          </w:tcPr>
          <w:p w14:paraId="6256331F">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7AE1AF73">
            <w:pPr>
              <w:jc w:val="right"/>
              <w:rPr>
                <w:rFonts w:ascii="宋体" w:hAnsi="宋体" w:eastAsia="宋体" w:cs="Arial"/>
                <w:color w:val="000000"/>
                <w:sz w:val="22"/>
                <w:szCs w:val="22"/>
              </w:rPr>
            </w:pPr>
            <w:r>
              <w:rPr>
                <w:rFonts w:hint="eastAsia" w:cs="Arial"/>
                <w:color w:val="000000"/>
                <w:sz w:val="22"/>
                <w:szCs w:val="22"/>
              </w:rPr>
              <w:t>47.72</w:t>
            </w:r>
          </w:p>
        </w:tc>
        <w:tc>
          <w:tcPr>
            <w:tcW w:w="1050" w:type="dxa"/>
            <w:tcBorders>
              <w:top w:val="single" w:color="000000" w:sz="4" w:space="0"/>
              <w:left w:val="single" w:color="000000" w:sz="4" w:space="0"/>
              <w:bottom w:val="single" w:color="000000" w:sz="4" w:space="0"/>
              <w:right w:val="single" w:color="000000" w:sz="4" w:space="0"/>
            </w:tcBorders>
            <w:vAlign w:val="center"/>
          </w:tcPr>
          <w:p w14:paraId="6E3102A6">
            <w:pPr>
              <w:jc w:val="right"/>
              <w:rPr>
                <w:rFonts w:ascii="宋体" w:hAnsi="宋体" w:eastAsia="宋体" w:cs="宋体"/>
                <w:color w:val="000000"/>
                <w:sz w:val="21"/>
                <w:szCs w:val="21"/>
              </w:rPr>
            </w:pPr>
          </w:p>
        </w:tc>
      </w:tr>
      <w:tr w14:paraId="352DAE1D">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6FABB6B5">
            <w:pPr>
              <w:rPr>
                <w:rFonts w:ascii="宋体" w:hAnsi="宋体" w:eastAsia="宋体" w:cs="Arial"/>
                <w:color w:val="000000"/>
                <w:sz w:val="22"/>
                <w:szCs w:val="22"/>
              </w:rPr>
            </w:pPr>
            <w:r>
              <w:rPr>
                <w:rFonts w:hint="eastAsia" w:cs="Arial"/>
                <w:color w:val="000000"/>
                <w:sz w:val="22"/>
                <w:szCs w:val="22"/>
              </w:rPr>
              <w:t>205</w:t>
            </w:r>
          </w:p>
        </w:tc>
        <w:tc>
          <w:tcPr>
            <w:tcW w:w="2247" w:type="dxa"/>
            <w:tcBorders>
              <w:top w:val="single" w:color="000000" w:sz="4" w:space="0"/>
              <w:left w:val="single" w:color="000000" w:sz="4" w:space="0"/>
              <w:bottom w:val="single" w:color="000000" w:sz="4" w:space="0"/>
              <w:right w:val="single" w:color="000000" w:sz="4" w:space="0"/>
            </w:tcBorders>
            <w:vAlign w:val="center"/>
          </w:tcPr>
          <w:p w14:paraId="2528350A">
            <w:pPr>
              <w:rPr>
                <w:rFonts w:ascii="宋体" w:hAnsi="宋体" w:eastAsia="宋体" w:cs="Arial"/>
                <w:color w:val="000000"/>
                <w:sz w:val="22"/>
                <w:szCs w:val="22"/>
              </w:rPr>
            </w:pPr>
            <w:r>
              <w:rPr>
                <w:rFonts w:hint="eastAsia" w:cs="Arial"/>
                <w:color w:val="000000"/>
                <w:sz w:val="22"/>
                <w:szCs w:val="22"/>
              </w:rPr>
              <w:t>教育支出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1E2A3D73">
            <w:pPr>
              <w:jc w:val="right"/>
              <w:rPr>
                <w:rFonts w:ascii="宋体" w:hAnsi="宋体" w:eastAsia="宋体" w:cs="Arial"/>
                <w:color w:val="000000"/>
                <w:sz w:val="22"/>
                <w:szCs w:val="22"/>
              </w:rPr>
            </w:pPr>
            <w:r>
              <w:rPr>
                <w:rFonts w:hint="eastAsia" w:cs="Arial"/>
                <w:color w:val="000000"/>
                <w:sz w:val="22"/>
                <w:szCs w:val="22"/>
              </w:rPr>
              <w:t>163.18</w:t>
            </w:r>
          </w:p>
        </w:tc>
        <w:tc>
          <w:tcPr>
            <w:tcW w:w="709" w:type="dxa"/>
            <w:tcBorders>
              <w:top w:val="single" w:color="000000" w:sz="4" w:space="0"/>
              <w:left w:val="single" w:color="000000" w:sz="4" w:space="0"/>
              <w:bottom w:val="single" w:color="000000" w:sz="4" w:space="0"/>
              <w:right w:val="single" w:color="000000" w:sz="4" w:space="0"/>
            </w:tcBorders>
            <w:vAlign w:val="center"/>
          </w:tcPr>
          <w:p w14:paraId="2B77119B">
            <w:pPr>
              <w:jc w:val="right"/>
              <w:rPr>
                <w:rFonts w:ascii="宋体" w:hAnsi="宋体" w:eastAsia="宋体" w:cs="Arial"/>
                <w:color w:val="000000"/>
                <w:sz w:val="22"/>
                <w:szCs w:val="22"/>
              </w:rPr>
            </w:pPr>
            <w:r>
              <w:rPr>
                <w:rFonts w:hint="eastAsia" w:cs="Arial"/>
                <w:color w:val="000000"/>
                <w:sz w:val="22"/>
                <w:szCs w:val="22"/>
              </w:rPr>
              <w:t>143.77</w:t>
            </w:r>
          </w:p>
        </w:tc>
        <w:tc>
          <w:tcPr>
            <w:tcW w:w="992" w:type="dxa"/>
            <w:tcBorders>
              <w:top w:val="single" w:color="000000" w:sz="4" w:space="0"/>
              <w:left w:val="single" w:color="000000" w:sz="4" w:space="0"/>
              <w:bottom w:val="single" w:color="000000" w:sz="4" w:space="0"/>
              <w:right w:val="single" w:color="000000" w:sz="4" w:space="0"/>
            </w:tcBorders>
            <w:vAlign w:val="center"/>
          </w:tcPr>
          <w:p w14:paraId="4F8132FC">
            <w:pPr>
              <w:jc w:val="right"/>
              <w:rPr>
                <w:rFonts w:ascii="宋体" w:hAnsi="宋体" w:eastAsia="宋体" w:cs="Arial"/>
                <w:color w:val="000000"/>
                <w:sz w:val="22"/>
                <w:szCs w:val="22"/>
              </w:rPr>
            </w:pPr>
            <w:r>
              <w:rPr>
                <w:rFonts w:hint="eastAsia" w:cs="Arial"/>
                <w:color w:val="000000"/>
                <w:sz w:val="22"/>
                <w:szCs w:val="22"/>
              </w:rPr>
              <w:t>140.08</w:t>
            </w:r>
          </w:p>
        </w:tc>
        <w:tc>
          <w:tcPr>
            <w:tcW w:w="992" w:type="dxa"/>
            <w:tcBorders>
              <w:top w:val="single" w:color="000000" w:sz="4" w:space="0"/>
              <w:left w:val="single" w:color="000000" w:sz="4" w:space="0"/>
              <w:bottom w:val="single" w:color="000000" w:sz="4" w:space="0"/>
              <w:right w:val="single" w:color="000000" w:sz="4" w:space="0"/>
            </w:tcBorders>
            <w:vAlign w:val="center"/>
          </w:tcPr>
          <w:p w14:paraId="376AFBDF">
            <w:pPr>
              <w:jc w:val="right"/>
              <w:rPr>
                <w:rFonts w:ascii="宋体" w:hAnsi="宋体" w:eastAsia="宋体" w:cs="Arial"/>
                <w:color w:val="000000"/>
                <w:sz w:val="22"/>
                <w:szCs w:val="22"/>
              </w:rPr>
            </w:pPr>
            <w:r>
              <w:rPr>
                <w:rFonts w:hint="eastAsia" w:cs="Arial"/>
                <w:color w:val="000000"/>
                <w:sz w:val="22"/>
                <w:szCs w:val="22"/>
              </w:rPr>
              <w:t>3.68</w:t>
            </w:r>
          </w:p>
        </w:tc>
        <w:tc>
          <w:tcPr>
            <w:tcW w:w="766" w:type="dxa"/>
            <w:tcBorders>
              <w:top w:val="single" w:color="000000" w:sz="4" w:space="0"/>
              <w:left w:val="single" w:color="000000" w:sz="4" w:space="0"/>
              <w:bottom w:val="single" w:color="000000" w:sz="4" w:space="0"/>
              <w:right w:val="single" w:color="000000" w:sz="4" w:space="0"/>
            </w:tcBorders>
            <w:vAlign w:val="center"/>
          </w:tcPr>
          <w:p w14:paraId="6944E28E">
            <w:pPr>
              <w:jc w:val="right"/>
              <w:rPr>
                <w:rFonts w:ascii="宋体" w:hAnsi="宋体" w:eastAsia="宋体" w:cs="Arial"/>
                <w:color w:val="000000"/>
                <w:sz w:val="22"/>
                <w:szCs w:val="22"/>
              </w:rPr>
            </w:pPr>
            <w:r>
              <w:rPr>
                <w:rFonts w:hint="eastAsia" w:cs="Arial"/>
                <w:color w:val="000000"/>
                <w:sz w:val="22"/>
                <w:szCs w:val="22"/>
              </w:rPr>
              <w:t>19.42</w:t>
            </w:r>
          </w:p>
        </w:tc>
        <w:tc>
          <w:tcPr>
            <w:tcW w:w="1050" w:type="dxa"/>
            <w:tcBorders>
              <w:top w:val="single" w:color="000000" w:sz="4" w:space="0"/>
              <w:left w:val="single" w:color="000000" w:sz="4" w:space="0"/>
              <w:bottom w:val="single" w:color="000000" w:sz="4" w:space="0"/>
              <w:right w:val="single" w:color="000000" w:sz="4" w:space="0"/>
            </w:tcBorders>
            <w:vAlign w:val="center"/>
          </w:tcPr>
          <w:p w14:paraId="204B2EE4">
            <w:pPr>
              <w:jc w:val="right"/>
              <w:rPr>
                <w:rFonts w:ascii="宋体" w:hAnsi="宋体" w:eastAsia="宋体" w:cs="宋体"/>
                <w:color w:val="000000"/>
                <w:sz w:val="21"/>
                <w:szCs w:val="21"/>
              </w:rPr>
            </w:pPr>
          </w:p>
        </w:tc>
      </w:tr>
      <w:tr w14:paraId="2D4DE862">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595F06EC">
            <w:pPr>
              <w:rPr>
                <w:rFonts w:ascii="宋体" w:hAnsi="宋体" w:eastAsia="宋体" w:cs="Arial"/>
                <w:color w:val="000000"/>
                <w:sz w:val="22"/>
                <w:szCs w:val="22"/>
              </w:rPr>
            </w:pPr>
            <w:r>
              <w:rPr>
                <w:rFonts w:hint="eastAsia" w:cs="Arial"/>
                <w:color w:val="000000"/>
                <w:sz w:val="22"/>
                <w:szCs w:val="22"/>
              </w:rPr>
              <w:t>20508</w:t>
            </w:r>
          </w:p>
        </w:tc>
        <w:tc>
          <w:tcPr>
            <w:tcW w:w="2247" w:type="dxa"/>
            <w:tcBorders>
              <w:top w:val="single" w:color="000000" w:sz="4" w:space="0"/>
              <w:left w:val="single" w:color="000000" w:sz="4" w:space="0"/>
              <w:bottom w:val="single" w:color="000000" w:sz="4" w:space="0"/>
              <w:right w:val="single" w:color="000000" w:sz="4" w:space="0"/>
            </w:tcBorders>
            <w:vAlign w:val="center"/>
          </w:tcPr>
          <w:p w14:paraId="2C79E88E">
            <w:pPr>
              <w:rPr>
                <w:rFonts w:ascii="宋体" w:hAnsi="宋体" w:eastAsia="宋体" w:cs="Arial"/>
                <w:color w:val="000000"/>
                <w:sz w:val="22"/>
                <w:szCs w:val="22"/>
              </w:rPr>
            </w:pPr>
            <w:r>
              <w:rPr>
                <w:rFonts w:hint="eastAsia" w:cs="Arial"/>
                <w:color w:val="000000"/>
                <w:sz w:val="22"/>
                <w:szCs w:val="22"/>
              </w:rPr>
              <w:t>进修及培训</w:t>
            </w:r>
          </w:p>
        </w:tc>
        <w:tc>
          <w:tcPr>
            <w:tcW w:w="851" w:type="dxa"/>
            <w:tcBorders>
              <w:top w:val="single" w:color="000000" w:sz="4" w:space="0"/>
              <w:left w:val="single" w:color="000000" w:sz="4" w:space="0"/>
              <w:bottom w:val="single" w:color="000000" w:sz="4" w:space="0"/>
              <w:right w:val="single" w:color="000000" w:sz="4" w:space="0"/>
            </w:tcBorders>
            <w:vAlign w:val="center"/>
          </w:tcPr>
          <w:p w14:paraId="0F0D1696">
            <w:pPr>
              <w:jc w:val="right"/>
              <w:rPr>
                <w:rFonts w:ascii="宋体" w:hAnsi="宋体" w:eastAsia="宋体" w:cs="Arial"/>
                <w:color w:val="000000"/>
                <w:sz w:val="22"/>
                <w:szCs w:val="22"/>
              </w:rPr>
            </w:pPr>
            <w:r>
              <w:rPr>
                <w:rFonts w:hint="eastAsia" w:cs="Arial"/>
                <w:color w:val="000000"/>
                <w:sz w:val="22"/>
                <w:szCs w:val="22"/>
              </w:rPr>
              <w:t>163.18</w:t>
            </w:r>
          </w:p>
        </w:tc>
        <w:tc>
          <w:tcPr>
            <w:tcW w:w="709" w:type="dxa"/>
            <w:tcBorders>
              <w:top w:val="single" w:color="000000" w:sz="4" w:space="0"/>
              <w:left w:val="single" w:color="000000" w:sz="4" w:space="0"/>
              <w:bottom w:val="single" w:color="000000" w:sz="4" w:space="0"/>
              <w:right w:val="single" w:color="000000" w:sz="4" w:space="0"/>
            </w:tcBorders>
            <w:vAlign w:val="center"/>
          </w:tcPr>
          <w:p w14:paraId="69B4F237">
            <w:pPr>
              <w:jc w:val="right"/>
              <w:rPr>
                <w:rFonts w:ascii="宋体" w:hAnsi="宋体" w:eastAsia="宋体" w:cs="Arial"/>
                <w:color w:val="000000"/>
                <w:sz w:val="22"/>
                <w:szCs w:val="22"/>
              </w:rPr>
            </w:pPr>
            <w:r>
              <w:rPr>
                <w:rFonts w:hint="eastAsia" w:cs="Arial"/>
                <w:color w:val="000000"/>
                <w:sz w:val="22"/>
                <w:szCs w:val="22"/>
              </w:rPr>
              <w:t>143.77</w:t>
            </w:r>
          </w:p>
        </w:tc>
        <w:tc>
          <w:tcPr>
            <w:tcW w:w="992" w:type="dxa"/>
            <w:tcBorders>
              <w:top w:val="single" w:color="000000" w:sz="4" w:space="0"/>
              <w:left w:val="single" w:color="000000" w:sz="4" w:space="0"/>
              <w:bottom w:val="single" w:color="000000" w:sz="4" w:space="0"/>
              <w:right w:val="single" w:color="000000" w:sz="4" w:space="0"/>
            </w:tcBorders>
            <w:vAlign w:val="center"/>
          </w:tcPr>
          <w:p w14:paraId="5B377425">
            <w:pPr>
              <w:jc w:val="right"/>
              <w:rPr>
                <w:rFonts w:ascii="宋体" w:hAnsi="宋体" w:eastAsia="宋体" w:cs="Arial"/>
                <w:color w:val="000000"/>
                <w:sz w:val="22"/>
                <w:szCs w:val="22"/>
              </w:rPr>
            </w:pPr>
            <w:r>
              <w:rPr>
                <w:rFonts w:hint="eastAsia" w:cs="Arial"/>
                <w:color w:val="000000"/>
                <w:sz w:val="22"/>
                <w:szCs w:val="22"/>
              </w:rPr>
              <w:t>140.08</w:t>
            </w:r>
          </w:p>
        </w:tc>
        <w:tc>
          <w:tcPr>
            <w:tcW w:w="992" w:type="dxa"/>
            <w:tcBorders>
              <w:top w:val="single" w:color="000000" w:sz="4" w:space="0"/>
              <w:left w:val="single" w:color="000000" w:sz="4" w:space="0"/>
              <w:bottom w:val="single" w:color="000000" w:sz="4" w:space="0"/>
              <w:right w:val="single" w:color="000000" w:sz="4" w:space="0"/>
            </w:tcBorders>
            <w:vAlign w:val="center"/>
          </w:tcPr>
          <w:p w14:paraId="2ACD3C9A">
            <w:pPr>
              <w:jc w:val="right"/>
              <w:rPr>
                <w:rFonts w:ascii="宋体" w:hAnsi="宋体" w:eastAsia="宋体" w:cs="Arial"/>
                <w:color w:val="000000"/>
                <w:sz w:val="22"/>
                <w:szCs w:val="22"/>
              </w:rPr>
            </w:pPr>
            <w:r>
              <w:rPr>
                <w:rFonts w:hint="eastAsia" w:cs="Arial"/>
                <w:color w:val="000000"/>
                <w:sz w:val="22"/>
                <w:szCs w:val="22"/>
              </w:rPr>
              <w:t>3.68</w:t>
            </w:r>
          </w:p>
        </w:tc>
        <w:tc>
          <w:tcPr>
            <w:tcW w:w="766" w:type="dxa"/>
            <w:tcBorders>
              <w:top w:val="single" w:color="000000" w:sz="4" w:space="0"/>
              <w:left w:val="single" w:color="000000" w:sz="4" w:space="0"/>
              <w:bottom w:val="single" w:color="000000" w:sz="4" w:space="0"/>
              <w:right w:val="single" w:color="000000" w:sz="4" w:space="0"/>
            </w:tcBorders>
            <w:vAlign w:val="center"/>
          </w:tcPr>
          <w:p w14:paraId="7DC6C700">
            <w:pPr>
              <w:jc w:val="right"/>
              <w:rPr>
                <w:rFonts w:ascii="宋体" w:hAnsi="宋体" w:eastAsia="宋体" w:cs="Arial"/>
                <w:color w:val="000000"/>
                <w:sz w:val="22"/>
                <w:szCs w:val="22"/>
              </w:rPr>
            </w:pPr>
            <w:r>
              <w:rPr>
                <w:rFonts w:hint="eastAsia" w:cs="Arial"/>
                <w:color w:val="000000"/>
                <w:sz w:val="22"/>
                <w:szCs w:val="22"/>
              </w:rPr>
              <w:t>19.42</w:t>
            </w:r>
          </w:p>
        </w:tc>
        <w:tc>
          <w:tcPr>
            <w:tcW w:w="1050" w:type="dxa"/>
            <w:tcBorders>
              <w:top w:val="single" w:color="000000" w:sz="4" w:space="0"/>
              <w:left w:val="single" w:color="000000" w:sz="4" w:space="0"/>
              <w:bottom w:val="single" w:color="000000" w:sz="4" w:space="0"/>
              <w:right w:val="single" w:color="000000" w:sz="4" w:space="0"/>
            </w:tcBorders>
            <w:vAlign w:val="center"/>
          </w:tcPr>
          <w:p w14:paraId="0EF134DF">
            <w:pPr>
              <w:jc w:val="right"/>
              <w:rPr>
                <w:rFonts w:ascii="宋体" w:hAnsi="宋体" w:eastAsia="宋体" w:cs="宋体"/>
                <w:color w:val="000000"/>
                <w:sz w:val="21"/>
                <w:szCs w:val="21"/>
              </w:rPr>
            </w:pPr>
          </w:p>
        </w:tc>
      </w:tr>
      <w:tr w14:paraId="7CA1EF83">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199EA88C">
            <w:pPr>
              <w:rPr>
                <w:rFonts w:ascii="宋体" w:hAnsi="宋体" w:eastAsia="宋体" w:cs="Arial"/>
                <w:color w:val="000000"/>
                <w:sz w:val="22"/>
                <w:szCs w:val="22"/>
              </w:rPr>
            </w:pPr>
            <w:r>
              <w:rPr>
                <w:rFonts w:hint="eastAsia" w:cs="Arial"/>
                <w:color w:val="000000"/>
                <w:sz w:val="22"/>
                <w:szCs w:val="22"/>
              </w:rPr>
              <w:t>2050802</w:t>
            </w:r>
          </w:p>
        </w:tc>
        <w:tc>
          <w:tcPr>
            <w:tcW w:w="2247" w:type="dxa"/>
            <w:tcBorders>
              <w:top w:val="single" w:color="000000" w:sz="4" w:space="0"/>
              <w:left w:val="single" w:color="000000" w:sz="4" w:space="0"/>
              <w:bottom w:val="single" w:color="000000" w:sz="4" w:space="0"/>
              <w:right w:val="single" w:color="000000" w:sz="4" w:space="0"/>
            </w:tcBorders>
            <w:vAlign w:val="center"/>
          </w:tcPr>
          <w:p w14:paraId="4A388DDE">
            <w:pPr>
              <w:rPr>
                <w:rFonts w:ascii="宋体" w:hAnsi="宋体" w:eastAsia="宋体" w:cs="Arial"/>
                <w:color w:val="000000"/>
                <w:sz w:val="22"/>
                <w:szCs w:val="22"/>
              </w:rPr>
            </w:pPr>
            <w:r>
              <w:rPr>
                <w:rFonts w:hint="eastAsia" w:cs="Arial"/>
                <w:color w:val="000000"/>
                <w:sz w:val="22"/>
                <w:szCs w:val="22"/>
              </w:rPr>
              <w:t xml:space="preserve">  干部教育</w:t>
            </w:r>
          </w:p>
        </w:tc>
        <w:tc>
          <w:tcPr>
            <w:tcW w:w="851" w:type="dxa"/>
            <w:tcBorders>
              <w:top w:val="single" w:color="000000" w:sz="4" w:space="0"/>
              <w:left w:val="single" w:color="000000" w:sz="4" w:space="0"/>
              <w:bottom w:val="single" w:color="000000" w:sz="4" w:space="0"/>
              <w:right w:val="single" w:color="000000" w:sz="4" w:space="0"/>
            </w:tcBorders>
            <w:vAlign w:val="center"/>
          </w:tcPr>
          <w:p w14:paraId="08415A6F">
            <w:pPr>
              <w:jc w:val="right"/>
              <w:rPr>
                <w:rFonts w:ascii="宋体" w:hAnsi="宋体" w:eastAsia="宋体" w:cs="Arial"/>
                <w:color w:val="000000"/>
                <w:sz w:val="22"/>
                <w:szCs w:val="22"/>
              </w:rPr>
            </w:pPr>
            <w:r>
              <w:rPr>
                <w:rFonts w:hint="eastAsia" w:cs="Arial"/>
                <w:color w:val="000000"/>
                <w:sz w:val="22"/>
                <w:szCs w:val="22"/>
              </w:rPr>
              <w:t>163.18</w:t>
            </w:r>
          </w:p>
        </w:tc>
        <w:tc>
          <w:tcPr>
            <w:tcW w:w="709" w:type="dxa"/>
            <w:tcBorders>
              <w:top w:val="single" w:color="000000" w:sz="4" w:space="0"/>
              <w:left w:val="single" w:color="000000" w:sz="4" w:space="0"/>
              <w:bottom w:val="single" w:color="000000" w:sz="4" w:space="0"/>
              <w:right w:val="single" w:color="000000" w:sz="4" w:space="0"/>
            </w:tcBorders>
            <w:vAlign w:val="center"/>
          </w:tcPr>
          <w:p w14:paraId="732DDC38">
            <w:pPr>
              <w:jc w:val="right"/>
              <w:rPr>
                <w:rFonts w:ascii="宋体" w:hAnsi="宋体" w:eastAsia="宋体" w:cs="Arial"/>
                <w:color w:val="000000"/>
                <w:sz w:val="22"/>
                <w:szCs w:val="22"/>
              </w:rPr>
            </w:pPr>
            <w:r>
              <w:rPr>
                <w:rFonts w:hint="eastAsia" w:cs="Arial"/>
                <w:color w:val="000000"/>
                <w:sz w:val="22"/>
                <w:szCs w:val="22"/>
              </w:rPr>
              <w:t>143.77</w:t>
            </w:r>
          </w:p>
        </w:tc>
        <w:tc>
          <w:tcPr>
            <w:tcW w:w="992" w:type="dxa"/>
            <w:tcBorders>
              <w:top w:val="single" w:color="000000" w:sz="4" w:space="0"/>
              <w:left w:val="single" w:color="000000" w:sz="4" w:space="0"/>
              <w:bottom w:val="single" w:color="000000" w:sz="4" w:space="0"/>
              <w:right w:val="single" w:color="000000" w:sz="4" w:space="0"/>
            </w:tcBorders>
            <w:vAlign w:val="center"/>
          </w:tcPr>
          <w:p w14:paraId="2D70E490">
            <w:pPr>
              <w:jc w:val="right"/>
              <w:rPr>
                <w:rFonts w:ascii="宋体" w:hAnsi="宋体" w:eastAsia="宋体" w:cs="Arial"/>
                <w:color w:val="000000"/>
                <w:sz w:val="22"/>
                <w:szCs w:val="22"/>
              </w:rPr>
            </w:pPr>
            <w:r>
              <w:rPr>
                <w:rFonts w:hint="eastAsia" w:cs="Arial"/>
                <w:color w:val="000000"/>
                <w:sz w:val="22"/>
                <w:szCs w:val="22"/>
              </w:rPr>
              <w:t>140.08</w:t>
            </w:r>
          </w:p>
        </w:tc>
        <w:tc>
          <w:tcPr>
            <w:tcW w:w="992" w:type="dxa"/>
            <w:tcBorders>
              <w:top w:val="single" w:color="000000" w:sz="4" w:space="0"/>
              <w:left w:val="single" w:color="000000" w:sz="4" w:space="0"/>
              <w:bottom w:val="single" w:color="000000" w:sz="4" w:space="0"/>
              <w:right w:val="single" w:color="000000" w:sz="4" w:space="0"/>
            </w:tcBorders>
            <w:vAlign w:val="center"/>
          </w:tcPr>
          <w:p w14:paraId="3F9E36CF">
            <w:pPr>
              <w:jc w:val="right"/>
              <w:rPr>
                <w:rFonts w:ascii="宋体" w:hAnsi="宋体" w:eastAsia="宋体" w:cs="Arial"/>
                <w:color w:val="000000"/>
                <w:sz w:val="22"/>
                <w:szCs w:val="22"/>
              </w:rPr>
            </w:pPr>
            <w:r>
              <w:rPr>
                <w:rFonts w:hint="eastAsia" w:cs="Arial"/>
                <w:color w:val="000000"/>
                <w:sz w:val="22"/>
                <w:szCs w:val="22"/>
              </w:rPr>
              <w:t>3.68</w:t>
            </w:r>
          </w:p>
        </w:tc>
        <w:tc>
          <w:tcPr>
            <w:tcW w:w="766" w:type="dxa"/>
            <w:tcBorders>
              <w:top w:val="single" w:color="000000" w:sz="4" w:space="0"/>
              <w:left w:val="single" w:color="000000" w:sz="4" w:space="0"/>
              <w:bottom w:val="single" w:color="000000" w:sz="4" w:space="0"/>
              <w:right w:val="single" w:color="000000" w:sz="4" w:space="0"/>
            </w:tcBorders>
            <w:vAlign w:val="center"/>
          </w:tcPr>
          <w:p w14:paraId="1BF004D9">
            <w:pPr>
              <w:jc w:val="right"/>
              <w:rPr>
                <w:rFonts w:ascii="宋体" w:hAnsi="宋体" w:eastAsia="宋体" w:cs="Arial"/>
                <w:color w:val="000000"/>
                <w:sz w:val="22"/>
                <w:szCs w:val="22"/>
              </w:rPr>
            </w:pPr>
            <w:r>
              <w:rPr>
                <w:rFonts w:hint="eastAsia" w:cs="Arial"/>
                <w:color w:val="000000"/>
                <w:sz w:val="22"/>
                <w:szCs w:val="22"/>
              </w:rPr>
              <w:t>19.42</w:t>
            </w:r>
          </w:p>
        </w:tc>
        <w:tc>
          <w:tcPr>
            <w:tcW w:w="1050" w:type="dxa"/>
            <w:tcBorders>
              <w:top w:val="single" w:color="000000" w:sz="4" w:space="0"/>
              <w:left w:val="single" w:color="000000" w:sz="4" w:space="0"/>
              <w:bottom w:val="single" w:color="000000" w:sz="4" w:space="0"/>
              <w:right w:val="single" w:color="000000" w:sz="4" w:space="0"/>
            </w:tcBorders>
            <w:vAlign w:val="center"/>
          </w:tcPr>
          <w:p w14:paraId="54CC6131">
            <w:pPr>
              <w:jc w:val="right"/>
              <w:rPr>
                <w:rFonts w:ascii="宋体" w:hAnsi="宋体" w:eastAsia="宋体" w:cs="宋体"/>
                <w:color w:val="000000"/>
                <w:sz w:val="21"/>
                <w:szCs w:val="21"/>
              </w:rPr>
            </w:pPr>
          </w:p>
        </w:tc>
      </w:tr>
      <w:tr w14:paraId="7B62E993">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2739625F">
            <w:pPr>
              <w:rPr>
                <w:rFonts w:ascii="宋体" w:hAnsi="宋体" w:eastAsia="宋体" w:cs="Arial"/>
                <w:color w:val="000000"/>
                <w:sz w:val="22"/>
                <w:szCs w:val="22"/>
              </w:rPr>
            </w:pPr>
            <w:r>
              <w:rPr>
                <w:rFonts w:hint="eastAsia" w:cs="Arial"/>
                <w:color w:val="000000"/>
                <w:sz w:val="22"/>
                <w:szCs w:val="22"/>
              </w:rPr>
              <w:t>208</w:t>
            </w:r>
          </w:p>
        </w:tc>
        <w:tc>
          <w:tcPr>
            <w:tcW w:w="2247" w:type="dxa"/>
            <w:tcBorders>
              <w:top w:val="single" w:color="000000" w:sz="4" w:space="0"/>
              <w:left w:val="single" w:color="000000" w:sz="4" w:space="0"/>
              <w:bottom w:val="single" w:color="000000" w:sz="4" w:space="0"/>
              <w:right w:val="single" w:color="000000" w:sz="4" w:space="0"/>
            </w:tcBorders>
            <w:vAlign w:val="center"/>
          </w:tcPr>
          <w:p w14:paraId="0BFE1A51">
            <w:pPr>
              <w:rPr>
                <w:rFonts w:ascii="宋体" w:hAnsi="宋体" w:eastAsia="宋体" w:cs="Arial"/>
                <w:color w:val="000000"/>
                <w:sz w:val="22"/>
                <w:szCs w:val="22"/>
              </w:rPr>
            </w:pPr>
            <w:r>
              <w:rPr>
                <w:rFonts w:hint="eastAsia" w:cs="Arial"/>
                <w:color w:val="000000"/>
                <w:sz w:val="22"/>
                <w:szCs w:val="22"/>
              </w:rPr>
              <w:t>社会保障和就业支出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0FBC34FB">
            <w:pPr>
              <w:jc w:val="right"/>
              <w:rPr>
                <w:rFonts w:ascii="宋体" w:hAnsi="宋体" w:eastAsia="宋体" w:cs="Arial"/>
                <w:color w:val="000000"/>
                <w:sz w:val="22"/>
                <w:szCs w:val="22"/>
              </w:rPr>
            </w:pPr>
            <w:r>
              <w:rPr>
                <w:rFonts w:hint="eastAsia" w:cs="Arial"/>
                <w:color w:val="000000"/>
                <w:sz w:val="22"/>
                <w:szCs w:val="22"/>
              </w:rPr>
              <w:t>17.37</w:t>
            </w:r>
          </w:p>
        </w:tc>
        <w:tc>
          <w:tcPr>
            <w:tcW w:w="709" w:type="dxa"/>
            <w:tcBorders>
              <w:top w:val="single" w:color="000000" w:sz="4" w:space="0"/>
              <w:left w:val="single" w:color="000000" w:sz="4" w:space="0"/>
              <w:bottom w:val="single" w:color="000000" w:sz="4" w:space="0"/>
              <w:right w:val="single" w:color="000000" w:sz="4" w:space="0"/>
            </w:tcBorders>
            <w:vAlign w:val="center"/>
          </w:tcPr>
          <w:p w14:paraId="70432886">
            <w:pPr>
              <w:jc w:val="right"/>
              <w:rPr>
                <w:rFonts w:ascii="宋体" w:hAnsi="宋体" w:eastAsia="宋体" w:cs="Arial"/>
                <w:color w:val="000000"/>
                <w:sz w:val="22"/>
                <w:szCs w:val="22"/>
              </w:rPr>
            </w:pPr>
            <w:r>
              <w:rPr>
                <w:rFonts w:hint="eastAsia" w:cs="Arial"/>
                <w:color w:val="000000"/>
                <w:sz w:val="22"/>
                <w:szCs w:val="22"/>
              </w:rPr>
              <w:t>17.37</w:t>
            </w:r>
          </w:p>
        </w:tc>
        <w:tc>
          <w:tcPr>
            <w:tcW w:w="992" w:type="dxa"/>
            <w:tcBorders>
              <w:top w:val="single" w:color="000000" w:sz="4" w:space="0"/>
              <w:left w:val="single" w:color="000000" w:sz="4" w:space="0"/>
              <w:bottom w:val="single" w:color="000000" w:sz="4" w:space="0"/>
              <w:right w:val="single" w:color="000000" w:sz="4" w:space="0"/>
            </w:tcBorders>
            <w:vAlign w:val="center"/>
          </w:tcPr>
          <w:p w14:paraId="14D61B16">
            <w:pPr>
              <w:jc w:val="right"/>
              <w:rPr>
                <w:rFonts w:ascii="宋体" w:hAnsi="宋体" w:eastAsia="宋体" w:cs="Arial"/>
                <w:color w:val="000000"/>
                <w:sz w:val="22"/>
                <w:szCs w:val="22"/>
              </w:rPr>
            </w:pPr>
            <w:r>
              <w:rPr>
                <w:rFonts w:hint="eastAsia" w:cs="Arial"/>
                <w:color w:val="000000"/>
                <w:sz w:val="22"/>
                <w:szCs w:val="22"/>
              </w:rPr>
              <w:t>17.37</w:t>
            </w:r>
          </w:p>
        </w:tc>
        <w:tc>
          <w:tcPr>
            <w:tcW w:w="992" w:type="dxa"/>
            <w:tcBorders>
              <w:top w:val="single" w:color="000000" w:sz="4" w:space="0"/>
              <w:left w:val="single" w:color="000000" w:sz="4" w:space="0"/>
              <w:bottom w:val="single" w:color="000000" w:sz="4" w:space="0"/>
              <w:right w:val="single" w:color="000000" w:sz="4" w:space="0"/>
            </w:tcBorders>
            <w:vAlign w:val="center"/>
          </w:tcPr>
          <w:p w14:paraId="2F6CFA45">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4EB6415F">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8A8828A">
            <w:pPr>
              <w:jc w:val="right"/>
              <w:rPr>
                <w:rFonts w:ascii="宋体" w:hAnsi="宋体" w:eastAsia="宋体" w:cs="宋体"/>
                <w:color w:val="000000"/>
                <w:sz w:val="21"/>
                <w:szCs w:val="21"/>
              </w:rPr>
            </w:pPr>
          </w:p>
        </w:tc>
      </w:tr>
      <w:tr w14:paraId="1C332D0F">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055F0A4D">
            <w:pPr>
              <w:rPr>
                <w:rFonts w:ascii="宋体" w:hAnsi="宋体" w:eastAsia="宋体" w:cs="Arial"/>
                <w:color w:val="000000"/>
                <w:sz w:val="22"/>
                <w:szCs w:val="22"/>
              </w:rPr>
            </w:pPr>
            <w:r>
              <w:rPr>
                <w:rFonts w:hint="eastAsia" w:cs="Arial"/>
                <w:color w:val="000000"/>
                <w:sz w:val="22"/>
                <w:szCs w:val="22"/>
              </w:rPr>
              <w:t>20805</w:t>
            </w:r>
          </w:p>
        </w:tc>
        <w:tc>
          <w:tcPr>
            <w:tcW w:w="2247" w:type="dxa"/>
            <w:tcBorders>
              <w:top w:val="single" w:color="000000" w:sz="4" w:space="0"/>
              <w:left w:val="single" w:color="000000" w:sz="4" w:space="0"/>
              <w:bottom w:val="single" w:color="000000" w:sz="4" w:space="0"/>
              <w:right w:val="single" w:color="000000" w:sz="4" w:space="0"/>
            </w:tcBorders>
            <w:vAlign w:val="center"/>
          </w:tcPr>
          <w:p w14:paraId="336B3991">
            <w:pPr>
              <w:rPr>
                <w:rFonts w:ascii="宋体" w:hAnsi="宋体" w:eastAsia="宋体" w:cs="Arial"/>
                <w:color w:val="000000"/>
                <w:sz w:val="22"/>
                <w:szCs w:val="22"/>
              </w:rPr>
            </w:pPr>
            <w:r>
              <w:rPr>
                <w:rFonts w:hint="eastAsia" w:cs="Arial"/>
                <w:color w:val="000000"/>
                <w:sz w:val="22"/>
                <w:szCs w:val="22"/>
              </w:rPr>
              <w:t>行政事业单位离退休</w:t>
            </w:r>
          </w:p>
        </w:tc>
        <w:tc>
          <w:tcPr>
            <w:tcW w:w="851" w:type="dxa"/>
            <w:tcBorders>
              <w:top w:val="single" w:color="000000" w:sz="4" w:space="0"/>
              <w:left w:val="single" w:color="000000" w:sz="4" w:space="0"/>
              <w:bottom w:val="single" w:color="000000" w:sz="4" w:space="0"/>
              <w:right w:val="single" w:color="000000" w:sz="4" w:space="0"/>
            </w:tcBorders>
            <w:vAlign w:val="center"/>
          </w:tcPr>
          <w:p w14:paraId="489D9E76">
            <w:pPr>
              <w:jc w:val="right"/>
              <w:rPr>
                <w:rFonts w:ascii="宋体" w:hAnsi="宋体" w:eastAsia="宋体" w:cs="Arial"/>
                <w:color w:val="000000"/>
                <w:sz w:val="22"/>
                <w:szCs w:val="22"/>
              </w:rPr>
            </w:pPr>
            <w:r>
              <w:rPr>
                <w:rFonts w:hint="eastAsia" w:cs="Arial"/>
                <w:color w:val="000000"/>
                <w:sz w:val="22"/>
                <w:szCs w:val="22"/>
              </w:rPr>
              <w:t>17.37</w:t>
            </w:r>
          </w:p>
        </w:tc>
        <w:tc>
          <w:tcPr>
            <w:tcW w:w="709" w:type="dxa"/>
            <w:tcBorders>
              <w:top w:val="single" w:color="000000" w:sz="4" w:space="0"/>
              <w:left w:val="single" w:color="000000" w:sz="4" w:space="0"/>
              <w:bottom w:val="single" w:color="000000" w:sz="4" w:space="0"/>
              <w:right w:val="single" w:color="000000" w:sz="4" w:space="0"/>
            </w:tcBorders>
            <w:vAlign w:val="center"/>
          </w:tcPr>
          <w:p w14:paraId="06600247">
            <w:pPr>
              <w:jc w:val="right"/>
              <w:rPr>
                <w:rFonts w:ascii="宋体" w:hAnsi="宋体" w:eastAsia="宋体" w:cs="Arial"/>
                <w:color w:val="000000"/>
                <w:sz w:val="22"/>
                <w:szCs w:val="22"/>
              </w:rPr>
            </w:pPr>
            <w:r>
              <w:rPr>
                <w:rFonts w:hint="eastAsia" w:cs="Arial"/>
                <w:color w:val="000000"/>
                <w:sz w:val="22"/>
                <w:szCs w:val="22"/>
              </w:rPr>
              <w:t>17.37</w:t>
            </w:r>
          </w:p>
        </w:tc>
        <w:tc>
          <w:tcPr>
            <w:tcW w:w="992" w:type="dxa"/>
            <w:tcBorders>
              <w:top w:val="single" w:color="000000" w:sz="4" w:space="0"/>
              <w:left w:val="single" w:color="000000" w:sz="4" w:space="0"/>
              <w:bottom w:val="single" w:color="000000" w:sz="4" w:space="0"/>
              <w:right w:val="single" w:color="000000" w:sz="4" w:space="0"/>
            </w:tcBorders>
            <w:vAlign w:val="center"/>
          </w:tcPr>
          <w:p w14:paraId="0BF1F7F6">
            <w:pPr>
              <w:jc w:val="right"/>
              <w:rPr>
                <w:rFonts w:ascii="宋体" w:hAnsi="宋体" w:eastAsia="宋体" w:cs="Arial"/>
                <w:color w:val="000000"/>
                <w:sz w:val="22"/>
                <w:szCs w:val="22"/>
              </w:rPr>
            </w:pPr>
            <w:r>
              <w:rPr>
                <w:rFonts w:hint="eastAsia" w:cs="Arial"/>
                <w:color w:val="000000"/>
                <w:sz w:val="22"/>
                <w:szCs w:val="22"/>
              </w:rPr>
              <w:t>17.37</w:t>
            </w:r>
          </w:p>
        </w:tc>
        <w:tc>
          <w:tcPr>
            <w:tcW w:w="992" w:type="dxa"/>
            <w:tcBorders>
              <w:top w:val="single" w:color="000000" w:sz="4" w:space="0"/>
              <w:left w:val="single" w:color="000000" w:sz="4" w:space="0"/>
              <w:bottom w:val="single" w:color="000000" w:sz="4" w:space="0"/>
              <w:right w:val="single" w:color="000000" w:sz="4" w:space="0"/>
            </w:tcBorders>
            <w:vAlign w:val="center"/>
          </w:tcPr>
          <w:p w14:paraId="56779D4C">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3372C83E">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DF90A08">
            <w:pPr>
              <w:jc w:val="right"/>
              <w:rPr>
                <w:rFonts w:ascii="宋体" w:hAnsi="宋体" w:eastAsia="宋体" w:cs="宋体"/>
                <w:color w:val="000000"/>
                <w:sz w:val="21"/>
                <w:szCs w:val="21"/>
              </w:rPr>
            </w:pPr>
          </w:p>
        </w:tc>
      </w:tr>
      <w:tr w14:paraId="3FC0F2F9">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2C610520">
            <w:pPr>
              <w:rPr>
                <w:rFonts w:ascii="宋体" w:hAnsi="宋体" w:eastAsia="宋体" w:cs="Arial"/>
                <w:color w:val="000000"/>
                <w:sz w:val="22"/>
                <w:szCs w:val="22"/>
              </w:rPr>
            </w:pPr>
            <w:r>
              <w:rPr>
                <w:rFonts w:hint="eastAsia" w:cs="Arial"/>
                <w:color w:val="000000"/>
                <w:sz w:val="22"/>
                <w:szCs w:val="22"/>
              </w:rPr>
              <w:t>2080505</w:t>
            </w:r>
          </w:p>
        </w:tc>
        <w:tc>
          <w:tcPr>
            <w:tcW w:w="2247" w:type="dxa"/>
            <w:tcBorders>
              <w:top w:val="single" w:color="000000" w:sz="4" w:space="0"/>
              <w:left w:val="single" w:color="000000" w:sz="4" w:space="0"/>
              <w:bottom w:val="single" w:color="000000" w:sz="4" w:space="0"/>
              <w:right w:val="single" w:color="000000" w:sz="4" w:space="0"/>
            </w:tcBorders>
            <w:vAlign w:val="center"/>
          </w:tcPr>
          <w:p w14:paraId="6C9BCB5F">
            <w:pPr>
              <w:rPr>
                <w:rFonts w:ascii="宋体" w:hAnsi="宋体" w:eastAsia="宋体" w:cs="Arial"/>
                <w:color w:val="000000"/>
                <w:sz w:val="22"/>
                <w:szCs w:val="22"/>
              </w:rPr>
            </w:pPr>
            <w:r>
              <w:rPr>
                <w:rFonts w:hint="eastAsia" w:cs="Arial"/>
                <w:color w:val="000000"/>
                <w:sz w:val="22"/>
                <w:szCs w:val="22"/>
              </w:rPr>
              <w:t xml:space="preserve">  机关事业单位基本养老保险缴费支出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6502F091">
            <w:pPr>
              <w:jc w:val="right"/>
              <w:rPr>
                <w:rFonts w:ascii="宋体" w:hAnsi="宋体" w:eastAsia="宋体" w:cs="Arial"/>
                <w:color w:val="000000"/>
                <w:sz w:val="22"/>
                <w:szCs w:val="22"/>
              </w:rPr>
            </w:pPr>
            <w:r>
              <w:rPr>
                <w:rFonts w:hint="eastAsia" w:cs="Arial"/>
                <w:color w:val="000000"/>
                <w:sz w:val="22"/>
                <w:szCs w:val="22"/>
              </w:rPr>
              <w:t>17.37</w:t>
            </w:r>
          </w:p>
        </w:tc>
        <w:tc>
          <w:tcPr>
            <w:tcW w:w="709" w:type="dxa"/>
            <w:tcBorders>
              <w:top w:val="single" w:color="000000" w:sz="4" w:space="0"/>
              <w:left w:val="single" w:color="000000" w:sz="4" w:space="0"/>
              <w:bottom w:val="single" w:color="000000" w:sz="4" w:space="0"/>
              <w:right w:val="single" w:color="000000" w:sz="4" w:space="0"/>
            </w:tcBorders>
            <w:vAlign w:val="center"/>
          </w:tcPr>
          <w:p w14:paraId="07C5B3C3">
            <w:pPr>
              <w:jc w:val="right"/>
              <w:rPr>
                <w:rFonts w:ascii="宋体" w:hAnsi="宋体" w:eastAsia="宋体" w:cs="Arial"/>
                <w:color w:val="000000"/>
                <w:sz w:val="22"/>
                <w:szCs w:val="22"/>
              </w:rPr>
            </w:pPr>
            <w:r>
              <w:rPr>
                <w:rFonts w:hint="eastAsia" w:cs="Arial"/>
                <w:color w:val="000000"/>
                <w:sz w:val="22"/>
                <w:szCs w:val="22"/>
              </w:rPr>
              <w:t>17.37</w:t>
            </w:r>
          </w:p>
        </w:tc>
        <w:tc>
          <w:tcPr>
            <w:tcW w:w="992" w:type="dxa"/>
            <w:tcBorders>
              <w:top w:val="single" w:color="000000" w:sz="4" w:space="0"/>
              <w:left w:val="single" w:color="000000" w:sz="4" w:space="0"/>
              <w:bottom w:val="single" w:color="000000" w:sz="4" w:space="0"/>
              <w:right w:val="single" w:color="000000" w:sz="4" w:space="0"/>
            </w:tcBorders>
            <w:vAlign w:val="center"/>
          </w:tcPr>
          <w:p w14:paraId="058909F7">
            <w:pPr>
              <w:jc w:val="right"/>
              <w:rPr>
                <w:rFonts w:ascii="宋体" w:hAnsi="宋体" w:eastAsia="宋体" w:cs="Arial"/>
                <w:color w:val="000000"/>
                <w:sz w:val="22"/>
                <w:szCs w:val="22"/>
              </w:rPr>
            </w:pPr>
            <w:r>
              <w:rPr>
                <w:rFonts w:hint="eastAsia" w:cs="Arial"/>
                <w:color w:val="000000"/>
                <w:sz w:val="22"/>
                <w:szCs w:val="22"/>
              </w:rPr>
              <w:t>17.37</w:t>
            </w:r>
          </w:p>
        </w:tc>
        <w:tc>
          <w:tcPr>
            <w:tcW w:w="992" w:type="dxa"/>
            <w:tcBorders>
              <w:top w:val="single" w:color="000000" w:sz="4" w:space="0"/>
              <w:left w:val="single" w:color="000000" w:sz="4" w:space="0"/>
              <w:bottom w:val="single" w:color="000000" w:sz="4" w:space="0"/>
              <w:right w:val="single" w:color="000000" w:sz="4" w:space="0"/>
            </w:tcBorders>
            <w:vAlign w:val="center"/>
          </w:tcPr>
          <w:p w14:paraId="239E3F28">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33DCB8DF">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DF519B4">
            <w:pPr>
              <w:jc w:val="right"/>
              <w:rPr>
                <w:rFonts w:ascii="宋体" w:hAnsi="宋体" w:eastAsia="宋体" w:cs="宋体"/>
                <w:color w:val="000000"/>
                <w:sz w:val="21"/>
                <w:szCs w:val="21"/>
              </w:rPr>
            </w:pPr>
          </w:p>
        </w:tc>
      </w:tr>
      <w:tr w14:paraId="12D67B00">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0C19F564">
            <w:pPr>
              <w:rPr>
                <w:rFonts w:ascii="宋体" w:hAnsi="宋体" w:eastAsia="宋体" w:cs="Arial"/>
                <w:color w:val="000000"/>
                <w:sz w:val="22"/>
                <w:szCs w:val="22"/>
              </w:rPr>
            </w:pPr>
            <w:r>
              <w:rPr>
                <w:rFonts w:hint="eastAsia" w:cs="Arial"/>
                <w:color w:val="000000"/>
                <w:sz w:val="22"/>
                <w:szCs w:val="22"/>
              </w:rPr>
              <w:t>210</w:t>
            </w:r>
          </w:p>
        </w:tc>
        <w:tc>
          <w:tcPr>
            <w:tcW w:w="2247" w:type="dxa"/>
            <w:tcBorders>
              <w:top w:val="single" w:color="000000" w:sz="4" w:space="0"/>
              <w:left w:val="single" w:color="000000" w:sz="4" w:space="0"/>
              <w:bottom w:val="single" w:color="000000" w:sz="4" w:space="0"/>
              <w:right w:val="single" w:color="000000" w:sz="4" w:space="0"/>
            </w:tcBorders>
            <w:vAlign w:val="center"/>
          </w:tcPr>
          <w:p w14:paraId="524CD634">
            <w:pPr>
              <w:rPr>
                <w:rFonts w:ascii="宋体" w:hAnsi="宋体" w:eastAsia="宋体" w:cs="Arial"/>
                <w:color w:val="000000"/>
                <w:sz w:val="22"/>
                <w:szCs w:val="22"/>
              </w:rPr>
            </w:pPr>
            <w:r>
              <w:rPr>
                <w:rFonts w:hint="eastAsia" w:cs="Arial"/>
                <w:color w:val="000000"/>
                <w:sz w:val="22"/>
                <w:szCs w:val="22"/>
              </w:rPr>
              <w:t>卫生健康支出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79E32781">
            <w:pPr>
              <w:jc w:val="right"/>
              <w:rPr>
                <w:rFonts w:ascii="宋体" w:hAnsi="宋体" w:eastAsia="宋体" w:cs="Arial"/>
                <w:color w:val="000000"/>
                <w:sz w:val="22"/>
                <w:szCs w:val="22"/>
              </w:rPr>
            </w:pPr>
            <w:r>
              <w:rPr>
                <w:rFonts w:hint="eastAsia" w:cs="Arial"/>
                <w:color w:val="000000"/>
                <w:sz w:val="22"/>
                <w:szCs w:val="22"/>
              </w:rPr>
              <w:t>4.28</w:t>
            </w:r>
          </w:p>
        </w:tc>
        <w:tc>
          <w:tcPr>
            <w:tcW w:w="709" w:type="dxa"/>
            <w:tcBorders>
              <w:top w:val="single" w:color="000000" w:sz="4" w:space="0"/>
              <w:left w:val="single" w:color="000000" w:sz="4" w:space="0"/>
              <w:bottom w:val="single" w:color="000000" w:sz="4" w:space="0"/>
              <w:right w:val="single" w:color="000000" w:sz="4" w:space="0"/>
            </w:tcBorders>
            <w:vAlign w:val="center"/>
          </w:tcPr>
          <w:p w14:paraId="792707D0">
            <w:pPr>
              <w:jc w:val="right"/>
              <w:rPr>
                <w:rFonts w:ascii="宋体" w:hAnsi="宋体" w:eastAsia="宋体" w:cs="Arial"/>
                <w:color w:val="000000"/>
                <w:sz w:val="22"/>
                <w:szCs w:val="22"/>
              </w:rPr>
            </w:pPr>
            <w:r>
              <w:rPr>
                <w:rFonts w:hint="eastAsia" w:cs="Arial"/>
                <w:color w:val="000000"/>
                <w:sz w:val="22"/>
                <w:szCs w:val="22"/>
              </w:rPr>
              <w:t>4.28</w:t>
            </w:r>
          </w:p>
        </w:tc>
        <w:tc>
          <w:tcPr>
            <w:tcW w:w="992" w:type="dxa"/>
            <w:tcBorders>
              <w:top w:val="single" w:color="000000" w:sz="4" w:space="0"/>
              <w:left w:val="single" w:color="000000" w:sz="4" w:space="0"/>
              <w:bottom w:val="single" w:color="000000" w:sz="4" w:space="0"/>
              <w:right w:val="single" w:color="000000" w:sz="4" w:space="0"/>
            </w:tcBorders>
            <w:vAlign w:val="center"/>
          </w:tcPr>
          <w:p w14:paraId="0773FD2C">
            <w:pPr>
              <w:jc w:val="right"/>
              <w:rPr>
                <w:rFonts w:ascii="宋体" w:hAnsi="宋体" w:eastAsia="宋体" w:cs="Arial"/>
                <w:color w:val="000000"/>
                <w:sz w:val="22"/>
                <w:szCs w:val="22"/>
              </w:rPr>
            </w:pPr>
            <w:r>
              <w:rPr>
                <w:rFonts w:hint="eastAsia" w:cs="Arial"/>
                <w:color w:val="000000"/>
                <w:sz w:val="22"/>
                <w:szCs w:val="22"/>
              </w:rPr>
              <w:t>4.28</w:t>
            </w:r>
          </w:p>
        </w:tc>
        <w:tc>
          <w:tcPr>
            <w:tcW w:w="992" w:type="dxa"/>
            <w:tcBorders>
              <w:top w:val="single" w:color="000000" w:sz="4" w:space="0"/>
              <w:left w:val="single" w:color="000000" w:sz="4" w:space="0"/>
              <w:bottom w:val="single" w:color="000000" w:sz="4" w:space="0"/>
              <w:right w:val="single" w:color="000000" w:sz="4" w:space="0"/>
            </w:tcBorders>
            <w:vAlign w:val="center"/>
          </w:tcPr>
          <w:p w14:paraId="0920D6C5">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7A220366">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A6E7E7E">
            <w:pPr>
              <w:jc w:val="right"/>
              <w:rPr>
                <w:rFonts w:ascii="宋体" w:hAnsi="宋体" w:eastAsia="宋体" w:cs="宋体"/>
                <w:color w:val="000000"/>
                <w:sz w:val="21"/>
                <w:szCs w:val="21"/>
              </w:rPr>
            </w:pPr>
          </w:p>
        </w:tc>
      </w:tr>
      <w:tr w14:paraId="6361F697">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1C4DBD8D">
            <w:pPr>
              <w:rPr>
                <w:rFonts w:ascii="宋体" w:hAnsi="宋体" w:eastAsia="宋体" w:cs="Arial"/>
                <w:color w:val="000000"/>
                <w:sz w:val="22"/>
                <w:szCs w:val="22"/>
              </w:rPr>
            </w:pPr>
            <w:r>
              <w:rPr>
                <w:rFonts w:hint="eastAsia" w:cs="Arial"/>
                <w:color w:val="000000"/>
                <w:sz w:val="22"/>
                <w:szCs w:val="22"/>
              </w:rPr>
              <w:t>21011</w:t>
            </w:r>
          </w:p>
        </w:tc>
        <w:tc>
          <w:tcPr>
            <w:tcW w:w="2247" w:type="dxa"/>
            <w:tcBorders>
              <w:top w:val="single" w:color="000000" w:sz="4" w:space="0"/>
              <w:left w:val="single" w:color="000000" w:sz="4" w:space="0"/>
              <w:bottom w:val="single" w:color="000000" w:sz="4" w:space="0"/>
              <w:right w:val="single" w:color="000000" w:sz="4" w:space="0"/>
            </w:tcBorders>
            <w:vAlign w:val="center"/>
          </w:tcPr>
          <w:p w14:paraId="312B2A4B">
            <w:pPr>
              <w:rPr>
                <w:rFonts w:ascii="宋体" w:hAnsi="宋体" w:eastAsia="宋体" w:cs="Arial"/>
                <w:color w:val="000000"/>
                <w:sz w:val="22"/>
                <w:szCs w:val="22"/>
              </w:rPr>
            </w:pPr>
            <w:r>
              <w:rPr>
                <w:rFonts w:hint="eastAsia" w:cs="Arial"/>
                <w:color w:val="000000"/>
                <w:sz w:val="22"/>
                <w:szCs w:val="22"/>
              </w:rPr>
              <w:t>行政事业单位医疗</w:t>
            </w:r>
          </w:p>
        </w:tc>
        <w:tc>
          <w:tcPr>
            <w:tcW w:w="851" w:type="dxa"/>
            <w:tcBorders>
              <w:top w:val="single" w:color="000000" w:sz="4" w:space="0"/>
              <w:left w:val="single" w:color="000000" w:sz="4" w:space="0"/>
              <w:bottom w:val="single" w:color="000000" w:sz="4" w:space="0"/>
              <w:right w:val="single" w:color="000000" w:sz="4" w:space="0"/>
            </w:tcBorders>
            <w:vAlign w:val="center"/>
          </w:tcPr>
          <w:p w14:paraId="151D84AA">
            <w:pPr>
              <w:jc w:val="right"/>
              <w:rPr>
                <w:rFonts w:ascii="宋体" w:hAnsi="宋体" w:eastAsia="宋体" w:cs="Arial"/>
                <w:color w:val="000000"/>
                <w:sz w:val="22"/>
                <w:szCs w:val="22"/>
              </w:rPr>
            </w:pPr>
            <w:r>
              <w:rPr>
                <w:rFonts w:hint="eastAsia" w:cs="Arial"/>
                <w:color w:val="000000"/>
                <w:sz w:val="22"/>
                <w:szCs w:val="22"/>
              </w:rPr>
              <w:t>3.99</w:t>
            </w:r>
          </w:p>
        </w:tc>
        <w:tc>
          <w:tcPr>
            <w:tcW w:w="709" w:type="dxa"/>
            <w:tcBorders>
              <w:top w:val="single" w:color="000000" w:sz="4" w:space="0"/>
              <w:left w:val="single" w:color="000000" w:sz="4" w:space="0"/>
              <w:bottom w:val="single" w:color="000000" w:sz="4" w:space="0"/>
              <w:right w:val="single" w:color="000000" w:sz="4" w:space="0"/>
            </w:tcBorders>
            <w:vAlign w:val="center"/>
          </w:tcPr>
          <w:p w14:paraId="6EBA0572">
            <w:pPr>
              <w:jc w:val="right"/>
              <w:rPr>
                <w:rFonts w:ascii="宋体" w:hAnsi="宋体" w:eastAsia="宋体" w:cs="Arial"/>
                <w:color w:val="000000"/>
                <w:sz w:val="22"/>
                <w:szCs w:val="22"/>
              </w:rPr>
            </w:pPr>
            <w:r>
              <w:rPr>
                <w:rFonts w:hint="eastAsia" w:cs="Arial"/>
                <w:color w:val="000000"/>
                <w:sz w:val="22"/>
                <w:szCs w:val="22"/>
              </w:rPr>
              <w:t>3.99</w:t>
            </w:r>
          </w:p>
        </w:tc>
        <w:tc>
          <w:tcPr>
            <w:tcW w:w="992" w:type="dxa"/>
            <w:tcBorders>
              <w:top w:val="single" w:color="000000" w:sz="4" w:space="0"/>
              <w:left w:val="single" w:color="000000" w:sz="4" w:space="0"/>
              <w:bottom w:val="single" w:color="000000" w:sz="4" w:space="0"/>
              <w:right w:val="single" w:color="000000" w:sz="4" w:space="0"/>
            </w:tcBorders>
            <w:vAlign w:val="center"/>
          </w:tcPr>
          <w:p w14:paraId="7329F99A">
            <w:pPr>
              <w:jc w:val="right"/>
              <w:rPr>
                <w:rFonts w:ascii="宋体" w:hAnsi="宋体" w:eastAsia="宋体" w:cs="Arial"/>
                <w:color w:val="000000"/>
                <w:sz w:val="22"/>
                <w:szCs w:val="22"/>
              </w:rPr>
            </w:pPr>
            <w:r>
              <w:rPr>
                <w:rFonts w:hint="eastAsia" w:cs="Arial"/>
                <w:color w:val="000000"/>
                <w:sz w:val="22"/>
                <w:szCs w:val="22"/>
              </w:rPr>
              <w:t>3.99</w:t>
            </w:r>
          </w:p>
        </w:tc>
        <w:tc>
          <w:tcPr>
            <w:tcW w:w="992" w:type="dxa"/>
            <w:tcBorders>
              <w:top w:val="single" w:color="000000" w:sz="4" w:space="0"/>
              <w:left w:val="single" w:color="000000" w:sz="4" w:space="0"/>
              <w:bottom w:val="single" w:color="000000" w:sz="4" w:space="0"/>
              <w:right w:val="single" w:color="000000" w:sz="4" w:space="0"/>
            </w:tcBorders>
            <w:vAlign w:val="center"/>
          </w:tcPr>
          <w:p w14:paraId="53F90AC1">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525BC55A">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DF07CD5">
            <w:pPr>
              <w:jc w:val="right"/>
              <w:rPr>
                <w:rFonts w:ascii="宋体" w:hAnsi="宋体" w:eastAsia="宋体" w:cs="宋体"/>
                <w:color w:val="000000"/>
                <w:sz w:val="21"/>
                <w:szCs w:val="21"/>
              </w:rPr>
            </w:pPr>
          </w:p>
        </w:tc>
      </w:tr>
      <w:tr w14:paraId="0BBF4D8E">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6B9C0079">
            <w:pPr>
              <w:rPr>
                <w:rFonts w:ascii="宋体" w:hAnsi="宋体" w:eastAsia="宋体" w:cs="Arial"/>
                <w:color w:val="000000"/>
                <w:sz w:val="22"/>
                <w:szCs w:val="22"/>
              </w:rPr>
            </w:pPr>
            <w:r>
              <w:rPr>
                <w:rFonts w:hint="eastAsia" w:cs="Arial"/>
                <w:color w:val="000000"/>
                <w:sz w:val="22"/>
                <w:szCs w:val="22"/>
              </w:rPr>
              <w:t>2101101</w:t>
            </w:r>
          </w:p>
        </w:tc>
        <w:tc>
          <w:tcPr>
            <w:tcW w:w="2247" w:type="dxa"/>
            <w:tcBorders>
              <w:top w:val="single" w:color="000000" w:sz="4" w:space="0"/>
              <w:left w:val="single" w:color="000000" w:sz="4" w:space="0"/>
              <w:bottom w:val="single" w:color="000000" w:sz="4" w:space="0"/>
              <w:right w:val="single" w:color="000000" w:sz="4" w:space="0"/>
            </w:tcBorders>
            <w:vAlign w:val="center"/>
          </w:tcPr>
          <w:p w14:paraId="69A45394">
            <w:pPr>
              <w:rPr>
                <w:rFonts w:ascii="宋体" w:hAnsi="宋体" w:eastAsia="宋体" w:cs="Arial"/>
                <w:color w:val="000000"/>
                <w:sz w:val="22"/>
                <w:szCs w:val="22"/>
              </w:rPr>
            </w:pPr>
            <w:r>
              <w:rPr>
                <w:rFonts w:hint="eastAsia" w:cs="Arial"/>
                <w:color w:val="000000"/>
                <w:sz w:val="22"/>
                <w:szCs w:val="22"/>
              </w:rPr>
              <w:t xml:space="preserve">  行政单位医疗</w:t>
            </w:r>
          </w:p>
        </w:tc>
        <w:tc>
          <w:tcPr>
            <w:tcW w:w="851" w:type="dxa"/>
            <w:tcBorders>
              <w:top w:val="single" w:color="000000" w:sz="4" w:space="0"/>
              <w:left w:val="single" w:color="000000" w:sz="4" w:space="0"/>
              <w:bottom w:val="single" w:color="000000" w:sz="4" w:space="0"/>
              <w:right w:val="single" w:color="000000" w:sz="4" w:space="0"/>
            </w:tcBorders>
            <w:vAlign w:val="center"/>
          </w:tcPr>
          <w:p w14:paraId="2071C94C">
            <w:pPr>
              <w:jc w:val="right"/>
              <w:rPr>
                <w:rFonts w:ascii="宋体" w:hAnsi="宋体" w:eastAsia="宋体" w:cs="Arial"/>
                <w:color w:val="000000"/>
                <w:sz w:val="22"/>
                <w:szCs w:val="22"/>
              </w:rPr>
            </w:pPr>
            <w:r>
              <w:rPr>
                <w:rFonts w:hint="eastAsia" w:cs="Arial"/>
                <w:color w:val="000000"/>
                <w:sz w:val="22"/>
                <w:szCs w:val="22"/>
              </w:rPr>
              <w:t>3.86</w:t>
            </w:r>
          </w:p>
        </w:tc>
        <w:tc>
          <w:tcPr>
            <w:tcW w:w="709" w:type="dxa"/>
            <w:tcBorders>
              <w:top w:val="single" w:color="000000" w:sz="4" w:space="0"/>
              <w:left w:val="single" w:color="000000" w:sz="4" w:space="0"/>
              <w:bottom w:val="single" w:color="000000" w:sz="4" w:space="0"/>
              <w:right w:val="single" w:color="000000" w:sz="4" w:space="0"/>
            </w:tcBorders>
            <w:vAlign w:val="center"/>
          </w:tcPr>
          <w:p w14:paraId="0A847631">
            <w:pPr>
              <w:jc w:val="right"/>
              <w:rPr>
                <w:rFonts w:ascii="宋体" w:hAnsi="宋体" w:eastAsia="宋体" w:cs="Arial"/>
                <w:color w:val="000000"/>
                <w:sz w:val="22"/>
                <w:szCs w:val="22"/>
              </w:rPr>
            </w:pPr>
            <w:r>
              <w:rPr>
                <w:rFonts w:hint="eastAsia" w:cs="Arial"/>
                <w:color w:val="000000"/>
                <w:sz w:val="22"/>
                <w:szCs w:val="22"/>
              </w:rPr>
              <w:t>3.86</w:t>
            </w:r>
          </w:p>
        </w:tc>
        <w:tc>
          <w:tcPr>
            <w:tcW w:w="992" w:type="dxa"/>
            <w:tcBorders>
              <w:top w:val="single" w:color="000000" w:sz="4" w:space="0"/>
              <w:left w:val="single" w:color="000000" w:sz="4" w:space="0"/>
              <w:bottom w:val="single" w:color="000000" w:sz="4" w:space="0"/>
              <w:right w:val="single" w:color="000000" w:sz="4" w:space="0"/>
            </w:tcBorders>
            <w:vAlign w:val="center"/>
          </w:tcPr>
          <w:p w14:paraId="4835EB25">
            <w:pPr>
              <w:jc w:val="right"/>
              <w:rPr>
                <w:rFonts w:ascii="宋体" w:hAnsi="宋体" w:eastAsia="宋体" w:cs="Arial"/>
                <w:color w:val="000000"/>
                <w:sz w:val="22"/>
                <w:szCs w:val="22"/>
              </w:rPr>
            </w:pPr>
            <w:r>
              <w:rPr>
                <w:rFonts w:hint="eastAsia" w:cs="Arial"/>
                <w:color w:val="000000"/>
                <w:sz w:val="22"/>
                <w:szCs w:val="22"/>
              </w:rPr>
              <w:t>3.86</w:t>
            </w:r>
          </w:p>
        </w:tc>
        <w:tc>
          <w:tcPr>
            <w:tcW w:w="992" w:type="dxa"/>
            <w:tcBorders>
              <w:top w:val="single" w:color="000000" w:sz="4" w:space="0"/>
              <w:left w:val="single" w:color="000000" w:sz="4" w:space="0"/>
              <w:bottom w:val="single" w:color="000000" w:sz="4" w:space="0"/>
              <w:right w:val="single" w:color="000000" w:sz="4" w:space="0"/>
            </w:tcBorders>
            <w:vAlign w:val="center"/>
          </w:tcPr>
          <w:p w14:paraId="458C4CB5">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182E1D06">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242CE63">
            <w:pPr>
              <w:jc w:val="right"/>
              <w:rPr>
                <w:rFonts w:ascii="宋体" w:hAnsi="宋体" w:eastAsia="宋体" w:cs="宋体"/>
                <w:color w:val="000000"/>
                <w:sz w:val="21"/>
                <w:szCs w:val="21"/>
              </w:rPr>
            </w:pPr>
          </w:p>
        </w:tc>
      </w:tr>
      <w:tr w14:paraId="152D9086">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50F45BA9">
            <w:pPr>
              <w:rPr>
                <w:rFonts w:ascii="宋体" w:hAnsi="宋体" w:eastAsia="宋体" w:cs="Arial"/>
                <w:color w:val="000000"/>
                <w:sz w:val="22"/>
                <w:szCs w:val="22"/>
              </w:rPr>
            </w:pPr>
            <w:r>
              <w:rPr>
                <w:rFonts w:hint="eastAsia" w:cs="Arial"/>
                <w:color w:val="000000"/>
                <w:sz w:val="22"/>
                <w:szCs w:val="22"/>
              </w:rPr>
              <w:t>2101103</w:t>
            </w:r>
          </w:p>
        </w:tc>
        <w:tc>
          <w:tcPr>
            <w:tcW w:w="2247" w:type="dxa"/>
            <w:tcBorders>
              <w:top w:val="single" w:color="000000" w:sz="4" w:space="0"/>
              <w:left w:val="single" w:color="000000" w:sz="4" w:space="0"/>
              <w:bottom w:val="single" w:color="000000" w:sz="4" w:space="0"/>
              <w:right w:val="single" w:color="000000" w:sz="4" w:space="0"/>
            </w:tcBorders>
            <w:vAlign w:val="center"/>
          </w:tcPr>
          <w:p w14:paraId="14DC4F10">
            <w:pPr>
              <w:rPr>
                <w:rFonts w:ascii="宋体" w:hAnsi="宋体" w:eastAsia="宋体" w:cs="Arial"/>
                <w:color w:val="000000"/>
                <w:sz w:val="22"/>
                <w:szCs w:val="22"/>
              </w:rPr>
            </w:pPr>
            <w:r>
              <w:rPr>
                <w:rFonts w:hint="eastAsia" w:cs="Arial"/>
                <w:color w:val="000000"/>
                <w:sz w:val="22"/>
                <w:szCs w:val="22"/>
              </w:rPr>
              <w:t xml:space="preserve">  公务员医疗补助</w:t>
            </w:r>
          </w:p>
        </w:tc>
        <w:tc>
          <w:tcPr>
            <w:tcW w:w="851" w:type="dxa"/>
            <w:tcBorders>
              <w:top w:val="single" w:color="000000" w:sz="4" w:space="0"/>
              <w:left w:val="single" w:color="000000" w:sz="4" w:space="0"/>
              <w:bottom w:val="single" w:color="000000" w:sz="4" w:space="0"/>
              <w:right w:val="single" w:color="000000" w:sz="4" w:space="0"/>
            </w:tcBorders>
            <w:vAlign w:val="center"/>
          </w:tcPr>
          <w:p w14:paraId="0A84C554">
            <w:pPr>
              <w:jc w:val="right"/>
              <w:rPr>
                <w:rFonts w:ascii="宋体" w:hAnsi="宋体" w:eastAsia="宋体" w:cs="Arial"/>
                <w:color w:val="000000"/>
                <w:sz w:val="22"/>
                <w:szCs w:val="22"/>
              </w:rPr>
            </w:pPr>
            <w:r>
              <w:rPr>
                <w:rFonts w:hint="eastAsia" w:cs="Arial"/>
                <w:color w:val="000000"/>
                <w:sz w:val="22"/>
                <w:szCs w:val="22"/>
              </w:rPr>
              <w:t>0.13</w:t>
            </w:r>
          </w:p>
        </w:tc>
        <w:tc>
          <w:tcPr>
            <w:tcW w:w="709" w:type="dxa"/>
            <w:tcBorders>
              <w:top w:val="single" w:color="000000" w:sz="4" w:space="0"/>
              <w:left w:val="single" w:color="000000" w:sz="4" w:space="0"/>
              <w:bottom w:val="single" w:color="000000" w:sz="4" w:space="0"/>
              <w:right w:val="single" w:color="000000" w:sz="4" w:space="0"/>
            </w:tcBorders>
            <w:vAlign w:val="center"/>
          </w:tcPr>
          <w:p w14:paraId="4A80C87C">
            <w:pPr>
              <w:jc w:val="right"/>
              <w:rPr>
                <w:rFonts w:ascii="宋体" w:hAnsi="宋体" w:eastAsia="宋体" w:cs="Arial"/>
                <w:color w:val="000000"/>
                <w:sz w:val="22"/>
                <w:szCs w:val="22"/>
              </w:rPr>
            </w:pPr>
            <w:r>
              <w:rPr>
                <w:rFonts w:hint="eastAsia" w:cs="Arial"/>
                <w:color w:val="000000"/>
                <w:sz w:val="22"/>
                <w:szCs w:val="22"/>
              </w:rPr>
              <w:t>0.13</w:t>
            </w:r>
          </w:p>
        </w:tc>
        <w:tc>
          <w:tcPr>
            <w:tcW w:w="992" w:type="dxa"/>
            <w:tcBorders>
              <w:top w:val="single" w:color="000000" w:sz="4" w:space="0"/>
              <w:left w:val="single" w:color="000000" w:sz="4" w:space="0"/>
              <w:bottom w:val="single" w:color="000000" w:sz="4" w:space="0"/>
              <w:right w:val="single" w:color="000000" w:sz="4" w:space="0"/>
            </w:tcBorders>
            <w:vAlign w:val="center"/>
          </w:tcPr>
          <w:p w14:paraId="2ADB2CB0">
            <w:pPr>
              <w:jc w:val="right"/>
              <w:rPr>
                <w:rFonts w:ascii="宋体" w:hAnsi="宋体" w:eastAsia="宋体" w:cs="Arial"/>
                <w:color w:val="000000"/>
                <w:sz w:val="22"/>
                <w:szCs w:val="22"/>
              </w:rPr>
            </w:pPr>
            <w:r>
              <w:rPr>
                <w:rFonts w:hint="eastAsia" w:cs="Arial"/>
                <w:color w:val="000000"/>
                <w:sz w:val="22"/>
                <w:szCs w:val="22"/>
              </w:rPr>
              <w:t>0.13</w:t>
            </w:r>
          </w:p>
        </w:tc>
        <w:tc>
          <w:tcPr>
            <w:tcW w:w="992" w:type="dxa"/>
            <w:tcBorders>
              <w:top w:val="single" w:color="000000" w:sz="4" w:space="0"/>
              <w:left w:val="single" w:color="000000" w:sz="4" w:space="0"/>
              <w:bottom w:val="single" w:color="000000" w:sz="4" w:space="0"/>
              <w:right w:val="single" w:color="000000" w:sz="4" w:space="0"/>
            </w:tcBorders>
            <w:vAlign w:val="center"/>
          </w:tcPr>
          <w:p w14:paraId="53D297ED">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6AA5BC79">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D0630BE">
            <w:pPr>
              <w:jc w:val="right"/>
              <w:rPr>
                <w:rFonts w:ascii="宋体" w:hAnsi="宋体" w:eastAsia="宋体" w:cs="宋体"/>
                <w:color w:val="000000"/>
                <w:sz w:val="21"/>
                <w:szCs w:val="21"/>
              </w:rPr>
            </w:pPr>
          </w:p>
        </w:tc>
      </w:tr>
      <w:tr w14:paraId="59F688B0">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1087C42C">
            <w:pPr>
              <w:rPr>
                <w:rFonts w:ascii="宋体" w:hAnsi="宋体" w:eastAsia="宋体" w:cs="Arial"/>
                <w:color w:val="000000"/>
                <w:sz w:val="22"/>
                <w:szCs w:val="22"/>
              </w:rPr>
            </w:pPr>
            <w:r>
              <w:rPr>
                <w:rFonts w:hint="eastAsia" w:cs="Arial"/>
                <w:color w:val="000000"/>
                <w:sz w:val="22"/>
                <w:szCs w:val="22"/>
              </w:rPr>
              <w:t>21099</w:t>
            </w:r>
          </w:p>
        </w:tc>
        <w:tc>
          <w:tcPr>
            <w:tcW w:w="2247" w:type="dxa"/>
            <w:tcBorders>
              <w:top w:val="single" w:color="000000" w:sz="4" w:space="0"/>
              <w:left w:val="single" w:color="000000" w:sz="4" w:space="0"/>
              <w:bottom w:val="single" w:color="000000" w:sz="4" w:space="0"/>
              <w:right w:val="single" w:color="000000" w:sz="4" w:space="0"/>
            </w:tcBorders>
            <w:vAlign w:val="center"/>
          </w:tcPr>
          <w:p w14:paraId="224D917B">
            <w:pPr>
              <w:rPr>
                <w:rFonts w:ascii="宋体" w:hAnsi="宋体" w:eastAsia="宋体" w:cs="Arial"/>
                <w:color w:val="000000"/>
                <w:sz w:val="22"/>
                <w:szCs w:val="22"/>
              </w:rPr>
            </w:pPr>
            <w:r>
              <w:rPr>
                <w:rFonts w:hint="eastAsia" w:cs="Arial"/>
                <w:color w:val="000000"/>
                <w:sz w:val="22"/>
                <w:szCs w:val="22"/>
              </w:rPr>
              <w:t>其他卫生健康支出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66B4032D">
            <w:pPr>
              <w:jc w:val="right"/>
              <w:rPr>
                <w:rFonts w:ascii="宋体" w:hAnsi="宋体" w:eastAsia="宋体" w:cs="Arial"/>
                <w:color w:val="000000"/>
                <w:sz w:val="22"/>
                <w:szCs w:val="22"/>
              </w:rPr>
            </w:pPr>
            <w:r>
              <w:rPr>
                <w:rFonts w:hint="eastAsia" w:cs="Arial"/>
                <w:color w:val="000000"/>
                <w:sz w:val="22"/>
                <w:szCs w:val="22"/>
              </w:rPr>
              <w:t>0.29</w:t>
            </w:r>
          </w:p>
        </w:tc>
        <w:tc>
          <w:tcPr>
            <w:tcW w:w="709" w:type="dxa"/>
            <w:tcBorders>
              <w:top w:val="single" w:color="000000" w:sz="4" w:space="0"/>
              <w:left w:val="single" w:color="000000" w:sz="4" w:space="0"/>
              <w:bottom w:val="single" w:color="000000" w:sz="4" w:space="0"/>
              <w:right w:val="single" w:color="000000" w:sz="4" w:space="0"/>
            </w:tcBorders>
            <w:vAlign w:val="center"/>
          </w:tcPr>
          <w:p w14:paraId="75C885DC">
            <w:pPr>
              <w:jc w:val="right"/>
              <w:rPr>
                <w:rFonts w:ascii="宋体" w:hAnsi="宋体" w:eastAsia="宋体" w:cs="Arial"/>
                <w:color w:val="000000"/>
                <w:sz w:val="22"/>
                <w:szCs w:val="22"/>
              </w:rPr>
            </w:pPr>
            <w:r>
              <w:rPr>
                <w:rFonts w:hint="eastAsia" w:cs="Arial"/>
                <w:color w:val="000000"/>
                <w:sz w:val="22"/>
                <w:szCs w:val="22"/>
              </w:rPr>
              <w:t>0.29</w:t>
            </w:r>
          </w:p>
        </w:tc>
        <w:tc>
          <w:tcPr>
            <w:tcW w:w="992" w:type="dxa"/>
            <w:tcBorders>
              <w:top w:val="single" w:color="000000" w:sz="4" w:space="0"/>
              <w:left w:val="single" w:color="000000" w:sz="4" w:space="0"/>
              <w:bottom w:val="single" w:color="000000" w:sz="4" w:space="0"/>
              <w:right w:val="single" w:color="000000" w:sz="4" w:space="0"/>
            </w:tcBorders>
            <w:vAlign w:val="center"/>
          </w:tcPr>
          <w:p w14:paraId="0EC6D5F7">
            <w:pPr>
              <w:jc w:val="right"/>
              <w:rPr>
                <w:rFonts w:ascii="宋体" w:hAnsi="宋体" w:eastAsia="宋体" w:cs="Arial"/>
                <w:color w:val="000000"/>
                <w:sz w:val="22"/>
                <w:szCs w:val="22"/>
              </w:rPr>
            </w:pPr>
            <w:r>
              <w:rPr>
                <w:rFonts w:hint="eastAsia" w:cs="Arial"/>
                <w:color w:val="000000"/>
                <w:sz w:val="22"/>
                <w:szCs w:val="22"/>
              </w:rPr>
              <w:t>0.29</w:t>
            </w:r>
          </w:p>
        </w:tc>
        <w:tc>
          <w:tcPr>
            <w:tcW w:w="992" w:type="dxa"/>
            <w:tcBorders>
              <w:top w:val="single" w:color="000000" w:sz="4" w:space="0"/>
              <w:left w:val="single" w:color="000000" w:sz="4" w:space="0"/>
              <w:bottom w:val="single" w:color="000000" w:sz="4" w:space="0"/>
              <w:right w:val="single" w:color="000000" w:sz="4" w:space="0"/>
            </w:tcBorders>
            <w:vAlign w:val="center"/>
          </w:tcPr>
          <w:p w14:paraId="4A2E9C38">
            <w:pPr>
              <w:jc w:val="right"/>
              <w:rPr>
                <w:rFonts w:ascii="宋体" w:hAnsi="宋体" w:eastAsia="宋体" w:cs="Arial"/>
                <w:color w:val="000000"/>
                <w:sz w:val="22"/>
                <w:szCs w:val="22"/>
              </w:rPr>
            </w:pPr>
            <w:r>
              <w:rPr>
                <w:rFonts w:hint="eastAsia" w:cs="Arial"/>
                <w:color w:val="000000"/>
                <w:sz w:val="22"/>
                <w:szCs w:val="22"/>
              </w:rPr>
              <w:t>0.00</w:t>
            </w:r>
          </w:p>
        </w:tc>
        <w:tc>
          <w:tcPr>
            <w:tcW w:w="766" w:type="dxa"/>
            <w:tcBorders>
              <w:top w:val="single" w:color="000000" w:sz="4" w:space="0"/>
              <w:left w:val="single" w:color="000000" w:sz="4" w:space="0"/>
              <w:bottom w:val="single" w:color="000000" w:sz="4" w:space="0"/>
              <w:right w:val="single" w:color="000000" w:sz="4" w:space="0"/>
            </w:tcBorders>
            <w:vAlign w:val="center"/>
          </w:tcPr>
          <w:p w14:paraId="5EAE7514">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0064A77">
            <w:pPr>
              <w:jc w:val="right"/>
              <w:rPr>
                <w:rFonts w:ascii="宋体" w:hAnsi="宋体" w:eastAsia="宋体" w:cs="宋体"/>
                <w:color w:val="000000"/>
                <w:sz w:val="21"/>
                <w:szCs w:val="21"/>
              </w:rPr>
            </w:pPr>
          </w:p>
        </w:tc>
      </w:tr>
    </w:tbl>
    <w:p w14:paraId="7F36667A">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14:paraId="310912DA"/>
    <w:p w14:paraId="082B2832"/>
    <w:p w14:paraId="238562D7">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14:paraId="3DC92C1F">
      <w:pPr>
        <w:rPr>
          <w:rFonts w:ascii="宋体" w:hAnsi="宋体" w:eastAsia="宋体" w:cs="宋体"/>
          <w:b/>
          <w:bCs/>
          <w:sz w:val="21"/>
          <w:szCs w:val="21"/>
        </w:rPr>
      </w:pPr>
      <w:r>
        <w:rPr>
          <w:rFonts w:hint="eastAsia" w:ascii="宋体" w:hAnsi="宋体" w:eastAsia="宋体" w:cs="宋体"/>
          <w:b/>
          <w:bCs/>
          <w:sz w:val="21"/>
          <w:szCs w:val="21"/>
        </w:rPr>
        <w:t>公开06表</w:t>
      </w:r>
    </w:p>
    <w:p w14:paraId="25A9E3A8">
      <w:pPr>
        <w:rPr>
          <w:rFonts w:ascii="宋体" w:hAnsi="宋体" w:eastAsia="宋体" w:cs="宋体"/>
          <w:b/>
          <w:bCs/>
          <w:sz w:val="21"/>
          <w:szCs w:val="21"/>
        </w:rPr>
      </w:pPr>
      <w:r>
        <w:rPr>
          <w:rFonts w:hint="eastAsia" w:ascii="宋体" w:hAnsi="宋体" w:eastAsia="宋体" w:cs="宋体"/>
          <w:b/>
          <w:bCs/>
          <w:sz w:val="21"/>
          <w:szCs w:val="21"/>
        </w:rPr>
        <w:t>编制部门：中共蓝田县委党校                                       金额单位：万元</w:t>
      </w:r>
    </w:p>
    <w:p w14:paraId="2598BFB8">
      <w:pPr>
        <w:rPr>
          <w:rFonts w:ascii="宋体" w:hAnsi="宋体" w:eastAsia="宋体" w:cs="宋体"/>
          <w:b/>
          <w:bCs/>
          <w:sz w:val="21"/>
          <w:szCs w:val="21"/>
        </w:rPr>
      </w:pPr>
    </w:p>
    <w:p w14:paraId="3F95A590">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14:paraId="6EDD460D"/>
    <w:p w14:paraId="50295E93"/>
    <w:p w14:paraId="05D855F8">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14:paraId="2C8B988A">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14:paraId="5BCF0A1E">
      <w:pPr>
        <w:rPr>
          <w:rFonts w:ascii="宋体" w:hAnsi="宋体" w:eastAsia="宋体" w:cs="宋体"/>
          <w:b/>
          <w:bCs/>
          <w:sz w:val="21"/>
          <w:szCs w:val="21"/>
        </w:rPr>
      </w:pPr>
      <w:r>
        <w:rPr>
          <w:rFonts w:hint="eastAsia" w:ascii="宋体" w:hAnsi="宋体" w:eastAsia="宋体" w:cs="宋体"/>
          <w:b/>
          <w:bCs/>
          <w:sz w:val="21"/>
          <w:szCs w:val="21"/>
        </w:rPr>
        <w:t xml:space="preserve">   公开07表</w:t>
      </w:r>
    </w:p>
    <w:p w14:paraId="10721E95">
      <w:pPr>
        <w:rPr>
          <w:rFonts w:ascii="宋体" w:hAnsi="宋体" w:eastAsia="宋体" w:cs="宋体"/>
          <w:b/>
          <w:bCs/>
          <w:sz w:val="21"/>
          <w:szCs w:val="21"/>
        </w:rPr>
      </w:pPr>
      <w:r>
        <w:rPr>
          <w:rFonts w:hint="eastAsia" w:ascii="宋体" w:hAnsi="宋体" w:eastAsia="宋体" w:cs="宋体"/>
          <w:b/>
          <w:bCs/>
          <w:sz w:val="21"/>
          <w:szCs w:val="21"/>
        </w:rPr>
        <w:t>编制部门：中共蓝田县委党校                                       金额单位：万元</w:t>
      </w:r>
    </w:p>
    <w:tbl>
      <w:tblPr>
        <w:tblStyle w:val="7"/>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14:paraId="7EACCF17">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14:paraId="5F28FB7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14:paraId="3E0F872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14:paraId="44CBEBD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14:paraId="5E32131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14:paraId="7B2CC611">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65F0C64F">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14:paraId="00B4822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14:paraId="48461D0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14:paraId="151A0C5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14:paraId="1521F3A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1C4AF70C">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14:paraId="4C31BD3C">
            <w:pPr>
              <w:jc w:val="center"/>
              <w:rPr>
                <w:rFonts w:ascii="宋体" w:hAnsi="宋体" w:eastAsia="宋体" w:cs="宋体"/>
                <w:b/>
                <w:color w:val="000000"/>
                <w:sz w:val="21"/>
                <w:szCs w:val="21"/>
              </w:rPr>
            </w:pPr>
          </w:p>
        </w:tc>
      </w:tr>
      <w:tr w14:paraId="2ED7031C">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651399B6">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14:paraId="72037546">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14:paraId="661FB581">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14:paraId="57FACDBB">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02E5EC1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14:paraId="773D1D8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14:paraId="46CE3CB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6F8FBE13">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14:paraId="2571288C">
            <w:pPr>
              <w:jc w:val="center"/>
              <w:rPr>
                <w:rFonts w:ascii="宋体" w:hAnsi="宋体" w:eastAsia="宋体" w:cs="宋体"/>
                <w:b/>
                <w:color w:val="000000"/>
                <w:sz w:val="21"/>
                <w:szCs w:val="21"/>
              </w:rPr>
            </w:pPr>
          </w:p>
        </w:tc>
      </w:tr>
      <w:tr w14:paraId="66CA49F3">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136A5863">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14:paraId="23508B65">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14:paraId="115A6C13">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14:paraId="35B37B29">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14:paraId="59AAC026">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14:paraId="04559187">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14:paraId="487DCB73">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14:paraId="629B1256">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14:paraId="3829104B">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14:paraId="03C100DF">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14:paraId="4D18213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14:paraId="64EB224E">
            <w:pPr>
              <w:jc w:val="right"/>
              <w:rPr>
                <w:rFonts w:ascii="宋体" w:hAnsi="宋体" w:eastAsia="宋体" w:cs="Arial"/>
                <w:color w:val="000000"/>
                <w:sz w:val="22"/>
                <w:szCs w:val="22"/>
              </w:rPr>
            </w:pPr>
            <w:r>
              <w:rPr>
                <w:rFonts w:hint="eastAsia" w:cs="Arial"/>
                <w:color w:val="000000"/>
                <w:sz w:val="22"/>
                <w:szCs w:val="22"/>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14:paraId="5E3BEF5E">
            <w:pPr>
              <w:jc w:val="right"/>
              <w:rPr>
                <w:rFonts w:ascii="宋体" w:hAnsi="宋体" w:eastAsia="宋体" w:cs="Arial"/>
                <w:color w:val="000000"/>
                <w:sz w:val="22"/>
                <w:szCs w:val="22"/>
              </w:rPr>
            </w:pPr>
            <w:r>
              <w:rPr>
                <w:rFonts w:hint="eastAsia" w:cs="Arial"/>
                <w:color w:val="000000"/>
                <w:sz w:val="22"/>
                <w:szCs w:val="22"/>
              </w:rPr>
              <w:t>0.00</w:t>
            </w:r>
          </w:p>
        </w:tc>
        <w:tc>
          <w:tcPr>
            <w:tcW w:w="878" w:type="dxa"/>
            <w:tcBorders>
              <w:top w:val="single" w:color="000000" w:sz="4" w:space="0"/>
              <w:left w:val="single" w:color="000000" w:sz="4" w:space="0"/>
              <w:bottom w:val="single" w:color="000000" w:sz="4" w:space="0"/>
              <w:right w:val="single" w:color="000000" w:sz="4" w:space="0"/>
            </w:tcBorders>
            <w:vAlign w:val="center"/>
          </w:tcPr>
          <w:p w14:paraId="14742F8F">
            <w:pPr>
              <w:jc w:val="right"/>
              <w:rPr>
                <w:rFonts w:ascii="宋体" w:hAnsi="宋体" w:eastAsia="宋体" w:cs="Arial"/>
                <w:color w:val="000000"/>
                <w:sz w:val="22"/>
                <w:szCs w:val="22"/>
              </w:rPr>
            </w:pPr>
            <w:r>
              <w:rPr>
                <w:rFonts w:hint="eastAsia" w:cs="Arial"/>
                <w:color w:val="000000"/>
                <w:sz w:val="22"/>
                <w:szCs w:val="22"/>
              </w:rPr>
              <w:t>0.00</w:t>
            </w:r>
          </w:p>
        </w:tc>
        <w:tc>
          <w:tcPr>
            <w:tcW w:w="878" w:type="dxa"/>
            <w:tcBorders>
              <w:top w:val="single" w:color="000000" w:sz="4" w:space="0"/>
              <w:left w:val="single" w:color="000000" w:sz="4" w:space="0"/>
              <w:bottom w:val="single" w:color="000000" w:sz="4" w:space="0"/>
              <w:right w:val="single" w:color="000000" w:sz="4" w:space="0"/>
            </w:tcBorders>
            <w:vAlign w:val="center"/>
          </w:tcPr>
          <w:p w14:paraId="6744BA06">
            <w:pPr>
              <w:jc w:val="right"/>
              <w:rPr>
                <w:rFonts w:ascii="宋体" w:hAnsi="宋体" w:eastAsia="宋体" w:cs="Arial"/>
                <w:color w:val="000000"/>
                <w:sz w:val="22"/>
                <w:szCs w:val="22"/>
              </w:rPr>
            </w:pPr>
            <w:r>
              <w:rPr>
                <w:rFonts w:hint="eastAsia" w:cs="Arial"/>
                <w:color w:val="000000"/>
                <w:sz w:val="22"/>
                <w:szCs w:val="22"/>
              </w:rPr>
              <w:t>0.00</w:t>
            </w:r>
          </w:p>
        </w:tc>
        <w:tc>
          <w:tcPr>
            <w:tcW w:w="998" w:type="dxa"/>
            <w:tcBorders>
              <w:top w:val="single" w:color="000000" w:sz="4" w:space="0"/>
              <w:left w:val="single" w:color="000000" w:sz="4" w:space="0"/>
              <w:bottom w:val="single" w:color="000000" w:sz="4" w:space="0"/>
              <w:right w:val="single" w:color="000000" w:sz="4" w:space="0"/>
            </w:tcBorders>
            <w:vAlign w:val="center"/>
          </w:tcPr>
          <w:p w14:paraId="7D9F6D8A">
            <w:pPr>
              <w:jc w:val="right"/>
              <w:rPr>
                <w:rFonts w:ascii="宋体" w:hAnsi="宋体" w:eastAsia="宋体" w:cs="Arial"/>
                <w:color w:val="000000"/>
                <w:sz w:val="22"/>
                <w:szCs w:val="22"/>
              </w:rPr>
            </w:pPr>
            <w:r>
              <w:rPr>
                <w:rFonts w:hint="eastAsia" w:cs="Arial"/>
                <w:color w:val="000000"/>
                <w:sz w:val="22"/>
                <w:szCs w:val="22"/>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14:paraId="2BBE0C69">
            <w:pPr>
              <w:jc w:val="right"/>
              <w:rPr>
                <w:rFonts w:ascii="宋体" w:hAnsi="宋体" w:eastAsia="宋体" w:cs="Arial"/>
                <w:color w:val="000000"/>
                <w:sz w:val="22"/>
                <w:szCs w:val="22"/>
              </w:rPr>
            </w:pPr>
            <w:r>
              <w:rPr>
                <w:rFonts w:hint="eastAsia" w:cs="Arial"/>
                <w:color w:val="000000"/>
                <w:sz w:val="22"/>
                <w:szCs w:val="22"/>
              </w:rPr>
              <w:t>0.00</w:t>
            </w:r>
          </w:p>
        </w:tc>
        <w:tc>
          <w:tcPr>
            <w:tcW w:w="772" w:type="dxa"/>
            <w:tcBorders>
              <w:top w:val="single" w:color="000000" w:sz="4" w:space="0"/>
              <w:left w:val="single" w:color="000000" w:sz="4" w:space="0"/>
              <w:bottom w:val="single" w:color="000000" w:sz="4" w:space="0"/>
              <w:right w:val="single" w:color="000000" w:sz="4" w:space="0"/>
            </w:tcBorders>
            <w:vAlign w:val="center"/>
          </w:tcPr>
          <w:p w14:paraId="43A6F0A1">
            <w:pPr>
              <w:jc w:val="right"/>
              <w:rPr>
                <w:rFonts w:ascii="宋体" w:hAnsi="宋体" w:eastAsia="宋体" w:cs="Arial"/>
                <w:color w:val="000000"/>
                <w:sz w:val="22"/>
                <w:szCs w:val="22"/>
              </w:rPr>
            </w:pPr>
            <w:r>
              <w:rPr>
                <w:rFonts w:hint="eastAsia" w:cs="Arial"/>
                <w:color w:val="000000"/>
                <w:sz w:val="22"/>
                <w:szCs w:val="22"/>
              </w:rPr>
              <w:t>0.00</w:t>
            </w:r>
          </w:p>
        </w:tc>
        <w:tc>
          <w:tcPr>
            <w:tcW w:w="962" w:type="dxa"/>
            <w:tcBorders>
              <w:top w:val="single" w:color="000000" w:sz="4" w:space="0"/>
              <w:left w:val="single" w:color="000000" w:sz="4" w:space="0"/>
              <w:bottom w:val="single" w:color="000000" w:sz="4" w:space="0"/>
              <w:right w:val="single" w:color="000000" w:sz="4" w:space="0"/>
            </w:tcBorders>
            <w:vAlign w:val="center"/>
          </w:tcPr>
          <w:p w14:paraId="7094A03D">
            <w:pPr>
              <w:jc w:val="center"/>
              <w:rPr>
                <w:rFonts w:ascii="宋体" w:hAnsi="宋体" w:eastAsia="宋体" w:cs="宋体"/>
                <w:b/>
                <w:color w:val="000000"/>
                <w:sz w:val="21"/>
                <w:szCs w:val="21"/>
              </w:rPr>
            </w:pPr>
            <w:r>
              <w:rPr>
                <w:rFonts w:hint="eastAsia" w:cs="Arial"/>
                <w:color w:val="000000"/>
                <w:sz w:val="22"/>
                <w:szCs w:val="22"/>
              </w:rPr>
              <w:t>0.00</w:t>
            </w:r>
          </w:p>
        </w:tc>
      </w:tr>
      <w:tr w14:paraId="374E3C58">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14:paraId="014FF29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14:paraId="2601AC86">
            <w:pPr>
              <w:jc w:val="right"/>
              <w:rPr>
                <w:rFonts w:ascii="宋体" w:hAnsi="宋体" w:eastAsia="宋体" w:cs="Arial"/>
                <w:color w:val="000000"/>
                <w:sz w:val="22"/>
                <w:szCs w:val="22"/>
              </w:rPr>
            </w:pPr>
            <w:r>
              <w:rPr>
                <w:rFonts w:hint="eastAsia" w:cs="Arial"/>
                <w:color w:val="000000"/>
                <w:sz w:val="22"/>
                <w:szCs w:val="22"/>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14:paraId="04DAEF12">
            <w:pPr>
              <w:jc w:val="right"/>
              <w:rPr>
                <w:rFonts w:ascii="宋体" w:hAnsi="宋体" w:eastAsia="宋体" w:cs="Arial"/>
                <w:color w:val="000000"/>
                <w:sz w:val="22"/>
                <w:szCs w:val="22"/>
              </w:rPr>
            </w:pPr>
            <w:r>
              <w:rPr>
                <w:rFonts w:hint="eastAsia" w:cs="Arial"/>
                <w:color w:val="000000"/>
                <w:sz w:val="22"/>
                <w:szCs w:val="22"/>
              </w:rPr>
              <w:t>0.00</w:t>
            </w:r>
          </w:p>
        </w:tc>
        <w:tc>
          <w:tcPr>
            <w:tcW w:w="878" w:type="dxa"/>
            <w:tcBorders>
              <w:top w:val="single" w:color="000000" w:sz="4" w:space="0"/>
              <w:left w:val="single" w:color="000000" w:sz="4" w:space="0"/>
              <w:bottom w:val="single" w:color="000000" w:sz="4" w:space="0"/>
              <w:right w:val="single" w:color="000000" w:sz="4" w:space="0"/>
            </w:tcBorders>
            <w:vAlign w:val="center"/>
          </w:tcPr>
          <w:p w14:paraId="7715070D">
            <w:pPr>
              <w:jc w:val="right"/>
              <w:rPr>
                <w:rFonts w:ascii="宋体" w:hAnsi="宋体" w:eastAsia="宋体" w:cs="Arial"/>
                <w:color w:val="000000"/>
                <w:sz w:val="22"/>
                <w:szCs w:val="22"/>
              </w:rPr>
            </w:pPr>
            <w:r>
              <w:rPr>
                <w:rFonts w:hint="eastAsia" w:cs="Arial"/>
                <w:color w:val="000000"/>
                <w:sz w:val="22"/>
                <w:szCs w:val="22"/>
              </w:rPr>
              <w:t>0.00</w:t>
            </w:r>
          </w:p>
        </w:tc>
        <w:tc>
          <w:tcPr>
            <w:tcW w:w="878" w:type="dxa"/>
            <w:tcBorders>
              <w:top w:val="single" w:color="000000" w:sz="4" w:space="0"/>
              <w:left w:val="single" w:color="000000" w:sz="4" w:space="0"/>
              <w:bottom w:val="single" w:color="000000" w:sz="4" w:space="0"/>
              <w:right w:val="single" w:color="000000" w:sz="4" w:space="0"/>
            </w:tcBorders>
            <w:vAlign w:val="center"/>
          </w:tcPr>
          <w:p w14:paraId="50065D51">
            <w:pPr>
              <w:jc w:val="right"/>
              <w:rPr>
                <w:rFonts w:ascii="宋体" w:hAnsi="宋体" w:eastAsia="宋体" w:cs="Arial"/>
                <w:color w:val="000000"/>
                <w:sz w:val="22"/>
                <w:szCs w:val="22"/>
              </w:rPr>
            </w:pPr>
            <w:r>
              <w:rPr>
                <w:rFonts w:hint="eastAsia" w:cs="Arial"/>
                <w:color w:val="000000"/>
                <w:sz w:val="22"/>
                <w:szCs w:val="22"/>
              </w:rPr>
              <w:t>0.00</w:t>
            </w:r>
          </w:p>
        </w:tc>
        <w:tc>
          <w:tcPr>
            <w:tcW w:w="998" w:type="dxa"/>
            <w:tcBorders>
              <w:top w:val="single" w:color="000000" w:sz="4" w:space="0"/>
              <w:left w:val="single" w:color="000000" w:sz="4" w:space="0"/>
              <w:bottom w:val="single" w:color="000000" w:sz="4" w:space="0"/>
              <w:right w:val="single" w:color="000000" w:sz="4" w:space="0"/>
            </w:tcBorders>
            <w:vAlign w:val="center"/>
          </w:tcPr>
          <w:p w14:paraId="78764088">
            <w:pPr>
              <w:jc w:val="right"/>
              <w:rPr>
                <w:rFonts w:ascii="宋体" w:hAnsi="宋体" w:eastAsia="宋体" w:cs="Arial"/>
                <w:color w:val="000000"/>
                <w:sz w:val="22"/>
                <w:szCs w:val="22"/>
              </w:rPr>
            </w:pPr>
            <w:r>
              <w:rPr>
                <w:rFonts w:hint="eastAsia" w:cs="Arial"/>
                <w:color w:val="000000"/>
                <w:sz w:val="22"/>
                <w:szCs w:val="22"/>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14:paraId="0F50CCB5">
            <w:pPr>
              <w:jc w:val="right"/>
              <w:rPr>
                <w:rFonts w:ascii="宋体" w:hAnsi="宋体" w:eastAsia="宋体" w:cs="Arial"/>
                <w:color w:val="000000"/>
                <w:sz w:val="22"/>
                <w:szCs w:val="22"/>
              </w:rPr>
            </w:pPr>
            <w:r>
              <w:rPr>
                <w:rFonts w:hint="eastAsia" w:cs="Arial"/>
                <w:color w:val="000000"/>
                <w:sz w:val="22"/>
                <w:szCs w:val="22"/>
              </w:rPr>
              <w:t>0.00</w:t>
            </w:r>
          </w:p>
        </w:tc>
        <w:tc>
          <w:tcPr>
            <w:tcW w:w="772" w:type="dxa"/>
            <w:tcBorders>
              <w:top w:val="single" w:color="000000" w:sz="4" w:space="0"/>
              <w:left w:val="single" w:color="000000" w:sz="4" w:space="0"/>
              <w:bottom w:val="single" w:color="000000" w:sz="4" w:space="0"/>
              <w:right w:val="single" w:color="000000" w:sz="4" w:space="0"/>
            </w:tcBorders>
            <w:vAlign w:val="center"/>
          </w:tcPr>
          <w:p w14:paraId="3B69EC31">
            <w:pPr>
              <w:jc w:val="right"/>
              <w:rPr>
                <w:rFonts w:ascii="宋体" w:hAnsi="宋体" w:eastAsia="宋体" w:cs="Arial"/>
                <w:color w:val="000000"/>
                <w:sz w:val="22"/>
                <w:szCs w:val="22"/>
              </w:rPr>
            </w:pPr>
            <w:r>
              <w:rPr>
                <w:rFonts w:hint="eastAsia" w:cs="Arial"/>
                <w:color w:val="000000"/>
                <w:sz w:val="22"/>
                <w:szCs w:val="22"/>
              </w:rPr>
              <w:t>0.00</w:t>
            </w:r>
          </w:p>
        </w:tc>
        <w:tc>
          <w:tcPr>
            <w:tcW w:w="962" w:type="dxa"/>
            <w:tcBorders>
              <w:top w:val="single" w:color="000000" w:sz="4" w:space="0"/>
              <w:left w:val="single" w:color="000000" w:sz="4" w:space="0"/>
              <w:bottom w:val="single" w:color="000000" w:sz="4" w:space="0"/>
              <w:right w:val="single" w:color="000000" w:sz="4" w:space="0"/>
            </w:tcBorders>
            <w:vAlign w:val="center"/>
          </w:tcPr>
          <w:p w14:paraId="4720A541">
            <w:pPr>
              <w:jc w:val="right"/>
              <w:rPr>
                <w:rFonts w:ascii="宋体" w:hAnsi="宋体" w:eastAsia="宋体" w:cs="Arial"/>
                <w:color w:val="000000"/>
                <w:sz w:val="22"/>
                <w:szCs w:val="22"/>
              </w:rPr>
            </w:pPr>
            <w:r>
              <w:rPr>
                <w:rFonts w:hint="eastAsia" w:cs="Arial"/>
                <w:color w:val="000000"/>
                <w:sz w:val="22"/>
                <w:szCs w:val="22"/>
              </w:rPr>
              <w:t>60.15</w:t>
            </w:r>
          </w:p>
        </w:tc>
      </w:tr>
    </w:tbl>
    <w:p w14:paraId="329973B2">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14:paraId="6075FB6F">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14:paraId="0CA160BE">
      <w:pPr>
        <w:rPr>
          <w:rFonts w:ascii="宋体" w:hAnsi="宋体" w:eastAsia="宋体" w:cs="宋体"/>
          <w:b/>
          <w:bCs/>
          <w:sz w:val="21"/>
          <w:szCs w:val="21"/>
        </w:rPr>
      </w:pPr>
      <w:r>
        <w:rPr>
          <w:rFonts w:hint="eastAsia" w:ascii="宋体" w:hAnsi="宋体" w:eastAsia="宋体" w:cs="宋体"/>
          <w:b/>
          <w:bCs/>
          <w:sz w:val="21"/>
          <w:szCs w:val="21"/>
        </w:rPr>
        <w:t>公开08表</w:t>
      </w:r>
    </w:p>
    <w:p w14:paraId="4B16CEB1">
      <w:pPr>
        <w:rPr>
          <w:rFonts w:ascii="宋体" w:hAnsi="宋体" w:eastAsia="宋体" w:cs="宋体"/>
          <w:b/>
          <w:bCs/>
          <w:sz w:val="21"/>
          <w:szCs w:val="21"/>
        </w:rPr>
      </w:pPr>
      <w:r>
        <w:rPr>
          <w:rFonts w:hint="eastAsia" w:ascii="宋体" w:hAnsi="宋体" w:eastAsia="宋体" w:cs="宋体"/>
          <w:b/>
          <w:bCs/>
          <w:sz w:val="21"/>
          <w:szCs w:val="21"/>
        </w:rPr>
        <w:t>编制部门 ：中共蓝田县委党校                                金额单位：万元</w:t>
      </w:r>
    </w:p>
    <w:tbl>
      <w:tblPr>
        <w:tblStyle w:val="7"/>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14:paraId="1EB9D99B">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14:paraId="36F9307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14:paraId="59CF0F1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14:paraId="5BB402E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14:paraId="34109B9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14:paraId="461920B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14:paraId="231AD281">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628CE4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14:paraId="130EBDB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3317C9D7">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14:paraId="70B4F34A">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1FE2589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14:paraId="1114CCC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14:paraId="4F7A5C1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14:paraId="5911C6F3">
            <w:pPr>
              <w:jc w:val="center"/>
              <w:rPr>
                <w:rFonts w:ascii="宋体" w:hAnsi="宋体" w:eastAsia="宋体" w:cs="宋体"/>
                <w:b/>
                <w:color w:val="000000"/>
                <w:sz w:val="21"/>
                <w:szCs w:val="21"/>
              </w:rPr>
            </w:pPr>
          </w:p>
        </w:tc>
      </w:tr>
      <w:tr w14:paraId="149875CC">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14:paraId="1224032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14:paraId="75D76E8C">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38068C2C">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6311A84F">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AE470B9">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C21668B">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6243C00B">
            <w:pPr>
              <w:jc w:val="center"/>
              <w:rPr>
                <w:rFonts w:ascii="宋体" w:hAnsi="宋体" w:eastAsia="宋体" w:cs="宋体"/>
                <w:b/>
                <w:color w:val="000000"/>
                <w:sz w:val="21"/>
                <w:szCs w:val="21"/>
              </w:rPr>
            </w:pPr>
          </w:p>
        </w:tc>
      </w:tr>
      <w:tr w14:paraId="5B182881">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45D1A17D">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1CF60388">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3B582E2">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1425048B">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39921D87">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F14AADE">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607A03E7">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0D9C4FF">
            <w:pPr>
              <w:jc w:val="right"/>
              <w:rPr>
                <w:rFonts w:ascii="宋体" w:hAnsi="宋体" w:eastAsia="宋体" w:cs="宋体"/>
                <w:color w:val="000000"/>
                <w:sz w:val="21"/>
                <w:szCs w:val="21"/>
              </w:rPr>
            </w:pPr>
          </w:p>
        </w:tc>
      </w:tr>
      <w:tr w14:paraId="1DE98F92">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15F74B8">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506F5F9B">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ADD2E70">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14BCE0D">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623E8337">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A060529">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5036B88F">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2B8D1649">
            <w:pPr>
              <w:jc w:val="right"/>
              <w:rPr>
                <w:rFonts w:ascii="宋体" w:hAnsi="宋体" w:eastAsia="宋体" w:cs="宋体"/>
                <w:color w:val="000000"/>
                <w:sz w:val="21"/>
                <w:szCs w:val="21"/>
              </w:rPr>
            </w:pPr>
          </w:p>
        </w:tc>
      </w:tr>
      <w:tr w14:paraId="64BE94D2">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1263DD98">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15258FC3">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E77B226">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9AF73B3">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5F29B000">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1B39D86">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4D486F6">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4BB7D9D">
            <w:pPr>
              <w:jc w:val="right"/>
              <w:rPr>
                <w:rFonts w:ascii="宋体" w:hAnsi="宋体" w:eastAsia="宋体" w:cs="宋体"/>
                <w:color w:val="000000"/>
                <w:sz w:val="21"/>
                <w:szCs w:val="21"/>
              </w:rPr>
            </w:pPr>
          </w:p>
        </w:tc>
      </w:tr>
      <w:tr w14:paraId="618FC155">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6E37CF8B">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056A8A9E">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BC52DA5">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1556437">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72FB4BE">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2EFD59B0">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346613C9">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2FC893C4">
            <w:pPr>
              <w:jc w:val="right"/>
              <w:rPr>
                <w:rFonts w:ascii="宋体" w:hAnsi="宋体" w:eastAsia="宋体" w:cs="宋体"/>
                <w:color w:val="000000"/>
                <w:sz w:val="21"/>
                <w:szCs w:val="21"/>
              </w:rPr>
            </w:pPr>
          </w:p>
        </w:tc>
      </w:tr>
      <w:tr w14:paraId="02AE5F95">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50FF364B">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33643831">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619BF9CB">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1A7476D">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1B1FF8F1">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719480E">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2C4C5A3">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8B44AF3">
            <w:pPr>
              <w:jc w:val="right"/>
              <w:rPr>
                <w:rFonts w:ascii="宋体" w:hAnsi="宋体" w:eastAsia="宋体" w:cs="宋体"/>
                <w:color w:val="000000"/>
                <w:sz w:val="21"/>
                <w:szCs w:val="21"/>
              </w:rPr>
            </w:pPr>
          </w:p>
        </w:tc>
      </w:tr>
    </w:tbl>
    <w:p w14:paraId="601D6165">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14:paraId="68936B7C"/>
    <w:p w14:paraId="010FA511"/>
    <w:p w14:paraId="7838286B">
      <w:pPr>
        <w:jc w:val="center"/>
        <w:rPr>
          <w:rFonts w:ascii="黑体" w:hAnsi="宋体" w:eastAsia="黑体"/>
          <w:color w:val="000000"/>
          <w:kern w:val="0"/>
          <w:sz w:val="44"/>
          <w:szCs w:val="44"/>
        </w:rPr>
      </w:pPr>
    </w:p>
    <w:p w14:paraId="6B957B95">
      <w:pPr>
        <w:jc w:val="center"/>
        <w:rPr>
          <w:rFonts w:ascii="黑体" w:hAnsi="宋体" w:eastAsia="黑体"/>
          <w:color w:val="000000"/>
          <w:kern w:val="0"/>
          <w:sz w:val="44"/>
          <w:szCs w:val="44"/>
        </w:rPr>
      </w:pPr>
    </w:p>
    <w:p w14:paraId="07939FF1">
      <w:pPr>
        <w:jc w:val="center"/>
        <w:rPr>
          <w:rFonts w:ascii="黑体" w:hAnsi="宋体" w:eastAsia="黑体"/>
          <w:color w:val="000000"/>
          <w:kern w:val="0"/>
          <w:sz w:val="44"/>
          <w:szCs w:val="44"/>
        </w:rPr>
      </w:pPr>
    </w:p>
    <w:p w14:paraId="76024446">
      <w:pPr>
        <w:jc w:val="center"/>
        <w:rPr>
          <w:rFonts w:ascii="黑体" w:hAnsi="宋体" w:eastAsia="黑体"/>
          <w:color w:val="000000"/>
          <w:kern w:val="0"/>
          <w:sz w:val="44"/>
          <w:szCs w:val="44"/>
        </w:rPr>
      </w:pPr>
    </w:p>
    <w:p w14:paraId="0FF28014">
      <w:pPr>
        <w:jc w:val="center"/>
        <w:rPr>
          <w:rFonts w:ascii="黑体" w:hAnsi="宋体" w:eastAsia="黑体"/>
          <w:color w:val="000000"/>
          <w:kern w:val="0"/>
          <w:sz w:val="44"/>
          <w:szCs w:val="44"/>
        </w:rPr>
      </w:pPr>
    </w:p>
    <w:p w14:paraId="319C3529">
      <w:pPr>
        <w:jc w:val="center"/>
        <w:rPr>
          <w:rFonts w:ascii="黑体" w:hAnsi="宋体" w:eastAsia="黑体"/>
          <w:color w:val="000000"/>
          <w:kern w:val="0"/>
          <w:sz w:val="44"/>
          <w:szCs w:val="44"/>
        </w:rPr>
      </w:pPr>
    </w:p>
    <w:p w14:paraId="14471C8D">
      <w:pPr>
        <w:jc w:val="center"/>
        <w:rPr>
          <w:rFonts w:ascii="黑体" w:hAnsi="宋体" w:eastAsia="黑体"/>
          <w:color w:val="000000"/>
          <w:kern w:val="0"/>
          <w:sz w:val="44"/>
          <w:szCs w:val="44"/>
        </w:rPr>
      </w:pPr>
    </w:p>
    <w:p w14:paraId="3D5630A2">
      <w:pPr>
        <w:jc w:val="center"/>
        <w:rPr>
          <w:rFonts w:ascii="黑体" w:hAnsi="宋体" w:eastAsia="黑体"/>
          <w:color w:val="000000"/>
          <w:kern w:val="0"/>
          <w:sz w:val="44"/>
          <w:szCs w:val="44"/>
        </w:rPr>
      </w:pPr>
    </w:p>
    <w:p w14:paraId="27694104">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14:paraId="14B5FA73">
      <w:pPr>
        <w:widowControl/>
        <w:jc w:val="left"/>
        <w:rPr>
          <w:rFonts w:ascii="黑体" w:hAnsi="黑体" w:eastAsia="黑体"/>
          <w:b/>
          <w:color w:val="000000"/>
          <w:kern w:val="0"/>
          <w:szCs w:val="32"/>
        </w:rPr>
      </w:pPr>
      <w:r>
        <w:rPr>
          <w:rFonts w:hint="eastAsia" w:ascii="黑体" w:hAnsi="黑体" w:eastAsia="黑体"/>
          <w:b/>
          <w:color w:val="000000"/>
          <w:kern w:val="0"/>
          <w:szCs w:val="32"/>
        </w:rPr>
        <w:t>一、收入支出决算总体情况说明</w:t>
      </w:r>
    </w:p>
    <w:p w14:paraId="12911D56">
      <w:pPr>
        <w:widowControl/>
        <w:ind w:firstLine="640" w:firstLineChars="200"/>
        <w:jc w:val="left"/>
        <w:rPr>
          <w:rFonts w:ascii="仿宋_GB2312" w:hAnsi="仿宋_GB2312" w:eastAsia="仿宋_GB2312" w:cs="仿宋_GB2312"/>
          <w:szCs w:val="32"/>
        </w:rPr>
      </w:pPr>
      <w:r>
        <w:rPr>
          <w:rFonts w:ascii="黑体" w:hAnsi="黑体" w:eastAsia="黑体"/>
          <w:szCs w:val="32"/>
        </w:rPr>
        <w:t>201</w:t>
      </w:r>
      <w:r>
        <w:rPr>
          <w:rFonts w:hint="eastAsia" w:ascii="黑体" w:hAnsi="黑体" w:eastAsia="黑体"/>
          <w:szCs w:val="32"/>
        </w:rPr>
        <w:t>9</w:t>
      </w:r>
      <w:r>
        <w:rPr>
          <w:rFonts w:ascii="黑体" w:hAnsi="黑体" w:eastAsia="黑体"/>
          <w:szCs w:val="32"/>
        </w:rPr>
        <w:t>年</w:t>
      </w:r>
      <w:r>
        <w:rPr>
          <w:rFonts w:hint="eastAsia" w:ascii="黑体" w:hAnsi="黑体" w:eastAsia="黑体"/>
          <w:szCs w:val="32"/>
        </w:rPr>
        <w:t>本部门决算</w:t>
      </w:r>
      <w:r>
        <w:rPr>
          <w:rFonts w:ascii="黑体" w:hAnsi="黑体" w:eastAsia="黑体"/>
          <w:szCs w:val="32"/>
        </w:rPr>
        <w:t>收入</w:t>
      </w:r>
      <w:r>
        <w:rPr>
          <w:rFonts w:hint="eastAsia" w:ascii="黑体" w:hAnsi="黑体" w:eastAsia="黑体"/>
          <w:szCs w:val="32"/>
        </w:rPr>
        <w:t>232.56万</w:t>
      </w:r>
      <w:r>
        <w:rPr>
          <w:rFonts w:ascii="黑体" w:hAnsi="黑体" w:eastAsia="黑体"/>
          <w:szCs w:val="32"/>
        </w:rPr>
        <w:t>元，</w:t>
      </w:r>
      <w:r>
        <w:rPr>
          <w:rFonts w:hint="eastAsia" w:ascii="黑体" w:hAnsi="黑体" w:eastAsia="黑体"/>
          <w:szCs w:val="32"/>
        </w:rPr>
        <w:t>其中一般公共决算拨款收入232.56万元、政府性基金拨款收入0万元，2019年本部门决算收入</w:t>
      </w:r>
      <w:r>
        <w:rPr>
          <w:rFonts w:ascii="黑体" w:hAnsi="黑体" w:eastAsia="黑体"/>
          <w:szCs w:val="32"/>
        </w:rPr>
        <w:t>较</w:t>
      </w:r>
      <w:r>
        <w:rPr>
          <w:rFonts w:hint="eastAsia" w:ascii="黑体" w:hAnsi="黑体" w:eastAsia="黑体"/>
          <w:szCs w:val="32"/>
        </w:rPr>
        <w:t>上</w:t>
      </w:r>
      <w:r>
        <w:rPr>
          <w:rFonts w:ascii="黑体" w:hAnsi="黑体" w:eastAsia="黑体"/>
          <w:szCs w:val="32"/>
        </w:rPr>
        <w:t>年</w:t>
      </w:r>
      <w:r>
        <w:rPr>
          <w:rFonts w:hint="eastAsia" w:ascii="黑体" w:hAnsi="黑体" w:eastAsia="黑体"/>
          <w:szCs w:val="32"/>
        </w:rPr>
        <w:t>增加41.11万元，</w:t>
      </w:r>
      <w:r>
        <w:rPr>
          <w:rFonts w:ascii="黑体" w:hAnsi="黑体" w:eastAsia="黑体"/>
          <w:szCs w:val="32"/>
        </w:rPr>
        <w:t>主要原因</w:t>
      </w:r>
      <w:r>
        <w:rPr>
          <w:rFonts w:hint="eastAsia" w:ascii="黑体" w:hAnsi="黑体" w:eastAsia="黑体"/>
          <w:szCs w:val="32"/>
        </w:rPr>
        <w:t>是人员工资增加，培训班费用支出。</w:t>
      </w:r>
    </w:p>
    <w:p w14:paraId="3D7BC71A">
      <w:pPr>
        <w:widowControl/>
        <w:ind w:firstLine="640" w:firstLineChars="200"/>
        <w:jc w:val="left"/>
        <w:rPr>
          <w:rFonts w:ascii="仿宋_GB2312" w:hAnsi="仿宋" w:eastAsia="仿宋_GB2312"/>
          <w:szCs w:val="32"/>
        </w:rPr>
      </w:pPr>
      <w:r>
        <w:rPr>
          <w:rFonts w:hint="eastAsia" w:ascii="黑体" w:hAnsi="黑体" w:eastAsia="黑体"/>
          <w:szCs w:val="32"/>
        </w:rPr>
        <w:t>2019年本部门决算支出191.45万元，其中一般公共决算拨款支出191.45万元、政府基金拨款支出0万元，2018年本部门决算支出较上年减少15.12万元，主要原因是进一步压缩经费支出。</w:t>
      </w:r>
    </w:p>
    <w:p w14:paraId="1A407E1D">
      <w:pPr>
        <w:widowControl/>
        <w:jc w:val="left"/>
        <w:rPr>
          <w:rFonts w:ascii="仿宋_GB2312" w:hAnsi="仿宋_GB2312" w:eastAsia="仿宋_GB2312" w:cs="仿宋_GB2312"/>
          <w:szCs w:val="32"/>
        </w:rPr>
      </w:pPr>
      <w:r>
        <w:rPr>
          <w:rFonts w:hint="eastAsia" w:ascii="黑体" w:hAnsi="黑体" w:eastAsia="黑体"/>
          <w:color w:val="000000"/>
          <w:kern w:val="0"/>
          <w:szCs w:val="32"/>
        </w:rPr>
        <w:t xml:space="preserve">          2018年、2019年</w:t>
      </w:r>
      <w:r>
        <w:rPr>
          <w:rFonts w:hint="eastAsia" w:ascii="仿宋_GB2312" w:hAnsi="仿宋_GB2312" w:eastAsia="仿宋_GB2312" w:cs="仿宋_GB2312"/>
          <w:szCs w:val="32"/>
        </w:rPr>
        <w:t>决算数据对比表</w:t>
      </w:r>
    </w:p>
    <w:p w14:paraId="4C4C80D4">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drawing>
          <wp:inline distT="0" distB="0" distL="0" distR="0">
            <wp:extent cx="4031615" cy="2413000"/>
            <wp:effectExtent l="19050" t="0" r="25695" b="5759"/>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649104DC">
      <w:pPr>
        <w:widowControl/>
        <w:jc w:val="left"/>
        <w:rPr>
          <w:rFonts w:ascii="黑体" w:hAnsi="黑体" w:eastAsia="黑体"/>
          <w:b/>
          <w:color w:val="000000"/>
          <w:kern w:val="0"/>
          <w:szCs w:val="32"/>
        </w:rPr>
      </w:pPr>
      <w:r>
        <w:rPr>
          <w:rFonts w:hint="eastAsia" w:ascii="黑体" w:hAnsi="黑体" w:eastAsia="黑体"/>
          <w:b/>
          <w:color w:val="000000"/>
          <w:kern w:val="0"/>
          <w:szCs w:val="32"/>
        </w:rPr>
        <w:t>二、收入决算情况说明</w:t>
      </w:r>
    </w:p>
    <w:p w14:paraId="11B0C3BD">
      <w:pPr>
        <w:widowControl/>
        <w:ind w:firstLine="640" w:firstLineChars="200"/>
        <w:jc w:val="left"/>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rPr>
        <w:t>232.56</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rPr>
        <w:t>232.56</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%；事业收入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%；经营收入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%；其他收入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14:paraId="08A38E24">
      <w:pPr>
        <w:widowControl/>
        <w:ind w:firstLine="640" w:firstLineChars="200"/>
        <w:jc w:val="left"/>
        <w:rPr>
          <w:rFonts w:ascii="黑体" w:hAnsi="黑体" w:eastAsia="黑体"/>
          <w:color w:val="000000"/>
          <w:kern w:val="0"/>
          <w:szCs w:val="32"/>
        </w:rPr>
      </w:pPr>
    </w:p>
    <w:p w14:paraId="28C7E77E">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 xml:space="preserve"> </w:t>
      </w:r>
      <w:r>
        <w:rPr>
          <w:rFonts w:hint="eastAsia" w:ascii="仿宋_GB2312" w:hAnsi="仿宋_GB2312" w:eastAsia="仿宋_GB2312" w:cs="仿宋_GB2312"/>
          <w:szCs w:val="32"/>
        </w:rPr>
        <w:drawing>
          <wp:inline distT="0" distB="0" distL="0" distR="0">
            <wp:extent cx="3638550" cy="2679065"/>
            <wp:effectExtent l="19050" t="0" r="19050" b="664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hint="eastAsia" w:ascii="仿宋_GB2312" w:hAnsi="仿宋_GB2312" w:eastAsia="仿宋_GB2312" w:cs="仿宋_GB2312"/>
          <w:szCs w:val="32"/>
        </w:rPr>
        <w:t xml:space="preserve">    </w:t>
      </w:r>
    </w:p>
    <w:p w14:paraId="705EC630">
      <w:pPr>
        <w:widowControl/>
        <w:jc w:val="left"/>
        <w:rPr>
          <w:rFonts w:ascii="黑体" w:hAnsi="黑体" w:eastAsia="黑体"/>
          <w:b/>
        </w:rPr>
      </w:pPr>
      <w:r>
        <w:rPr>
          <w:rFonts w:hint="eastAsia" w:ascii="黑体" w:hAnsi="黑体" w:eastAsia="黑体"/>
          <w:b/>
          <w:color w:val="000000"/>
          <w:kern w:val="0"/>
          <w:szCs w:val="32"/>
        </w:rPr>
        <w:t>三、支出决算情况说明</w:t>
      </w:r>
    </w:p>
    <w:p w14:paraId="31305960">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rPr>
        <w:t>232.56</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rPr>
        <w:t>165.42</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71</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rPr>
        <w:t>67.14</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29</w:t>
      </w:r>
      <w:r>
        <w:rPr>
          <w:rFonts w:ascii="仿宋_GB2312" w:hAnsi="宋体" w:eastAsia="仿宋_GB2312" w:cs="仿宋_GB2312"/>
          <w:color w:val="000000"/>
          <w:kern w:val="0"/>
          <w:szCs w:val="32"/>
        </w:rPr>
        <w:t>%；经营支出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p>
    <w:p w14:paraId="085AC68E">
      <w:pPr>
        <w:widowControl/>
        <w:ind w:firstLine="640" w:firstLineChars="200"/>
        <w:jc w:val="left"/>
      </w:pPr>
      <w:r>
        <w:drawing>
          <wp:inline distT="0" distB="0" distL="0" distR="0">
            <wp:extent cx="3829685" cy="2466340"/>
            <wp:effectExtent l="19050" t="0" r="18163"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91569DE">
      <w:pPr>
        <w:widowControl/>
        <w:jc w:val="left"/>
        <w:rPr>
          <w:rFonts w:ascii="黑体" w:hAnsi="黑体" w:eastAsia="黑体"/>
          <w:b/>
          <w:color w:val="000000"/>
          <w:kern w:val="0"/>
          <w:szCs w:val="32"/>
        </w:rPr>
      </w:pPr>
      <w:r>
        <w:rPr>
          <w:rFonts w:hint="eastAsia" w:ascii="黑体" w:hAnsi="黑体" w:eastAsia="黑体"/>
          <w:b/>
          <w:color w:val="000000"/>
          <w:kern w:val="0"/>
          <w:szCs w:val="32"/>
        </w:rPr>
        <w:t>四、财政拨款收入支出决算总体情况说明</w:t>
      </w:r>
    </w:p>
    <w:p w14:paraId="4201EBE0">
      <w:pPr>
        <w:widowControl/>
        <w:ind w:firstLine="640" w:firstLineChars="200"/>
        <w:jc w:val="left"/>
        <w:rPr>
          <w:rFonts w:ascii="黑体" w:hAnsi="黑体" w:eastAsia="黑体"/>
          <w:szCs w:val="32"/>
        </w:rPr>
      </w:pPr>
      <w:r>
        <w:rPr>
          <w:rFonts w:ascii="黑体" w:hAnsi="黑体" w:eastAsia="黑体"/>
          <w:szCs w:val="32"/>
        </w:rPr>
        <w:t>201</w:t>
      </w:r>
      <w:r>
        <w:rPr>
          <w:rFonts w:hint="eastAsia" w:ascii="黑体" w:hAnsi="黑体" w:eastAsia="黑体"/>
          <w:szCs w:val="32"/>
        </w:rPr>
        <w:t>9</w:t>
      </w:r>
      <w:r>
        <w:rPr>
          <w:rFonts w:ascii="黑体" w:hAnsi="黑体" w:eastAsia="黑体"/>
          <w:szCs w:val="32"/>
        </w:rPr>
        <w:t>年</w:t>
      </w:r>
      <w:r>
        <w:rPr>
          <w:rFonts w:hint="eastAsia" w:ascii="黑体" w:hAnsi="黑体" w:eastAsia="黑体"/>
          <w:szCs w:val="32"/>
        </w:rPr>
        <w:t>本部门</w:t>
      </w:r>
      <w:r>
        <w:rPr>
          <w:rFonts w:ascii="黑体" w:hAnsi="黑体" w:eastAsia="黑体"/>
          <w:szCs w:val="32"/>
        </w:rPr>
        <w:t>收入</w:t>
      </w:r>
      <w:r>
        <w:rPr>
          <w:rFonts w:hint="eastAsia" w:ascii="黑体" w:hAnsi="黑体" w:eastAsia="黑体"/>
          <w:szCs w:val="32"/>
        </w:rPr>
        <w:t>财政拨款决算收入232.56万</w:t>
      </w:r>
      <w:r>
        <w:rPr>
          <w:rFonts w:ascii="黑体" w:hAnsi="黑体" w:eastAsia="黑体"/>
          <w:szCs w:val="32"/>
        </w:rPr>
        <w:t>元，</w:t>
      </w:r>
      <w:r>
        <w:rPr>
          <w:rFonts w:hint="eastAsia" w:ascii="黑体" w:hAnsi="黑体" w:eastAsia="黑体"/>
          <w:szCs w:val="32"/>
        </w:rPr>
        <w:t>其中一般公共决算拨款收入232.56万元。</w:t>
      </w:r>
      <w:r>
        <w:rPr>
          <w:rFonts w:hint="eastAsia" w:ascii="仿宋_GB2312" w:hAnsi="仿宋" w:eastAsia="仿宋_GB2312"/>
          <w:szCs w:val="32"/>
        </w:rPr>
        <w:t>比上年增长41.11万元，</w:t>
      </w:r>
      <w:r>
        <w:rPr>
          <w:rFonts w:ascii="黑体" w:hAnsi="黑体" w:eastAsia="黑体"/>
          <w:szCs w:val="32"/>
        </w:rPr>
        <w:t>主要原因</w:t>
      </w:r>
      <w:r>
        <w:rPr>
          <w:rFonts w:hint="eastAsia" w:ascii="黑体" w:hAnsi="黑体" w:eastAsia="黑体"/>
          <w:szCs w:val="32"/>
        </w:rPr>
        <w:t>是人员工资增加，培训班费用支出。</w:t>
      </w:r>
    </w:p>
    <w:p w14:paraId="43C50A17">
      <w:pPr>
        <w:widowControl/>
        <w:ind w:firstLine="640" w:firstLineChars="200"/>
        <w:jc w:val="left"/>
        <w:rPr>
          <w:rFonts w:ascii="黑体" w:hAnsi="黑体" w:eastAsia="黑体"/>
          <w:szCs w:val="32"/>
        </w:rPr>
      </w:pPr>
      <w:r>
        <w:rPr>
          <w:rFonts w:hint="eastAsia" w:ascii="黑体" w:hAnsi="黑体" w:eastAsia="黑体"/>
          <w:szCs w:val="32"/>
        </w:rPr>
        <w:t>2019年本部门财政拨款决算支出232.56万元，其中一般公共决算拨款支出232.56万元、政府基金拨款支出0万元，2019年本部门决算支出较上年增加了41.11万元，</w:t>
      </w:r>
      <w:r>
        <w:rPr>
          <w:rFonts w:ascii="黑体" w:hAnsi="黑体" w:eastAsia="黑体"/>
          <w:szCs w:val="32"/>
        </w:rPr>
        <w:t>主要原因</w:t>
      </w:r>
      <w:r>
        <w:rPr>
          <w:rFonts w:hint="eastAsia" w:ascii="黑体" w:hAnsi="黑体" w:eastAsia="黑体"/>
          <w:szCs w:val="32"/>
        </w:rPr>
        <w:t>是人员工资增加，培训班费用支出。</w:t>
      </w:r>
    </w:p>
    <w:p w14:paraId="457DE533">
      <w:pPr>
        <w:widowControl/>
        <w:ind w:firstLine="640" w:firstLineChars="200"/>
        <w:jc w:val="left"/>
        <w:rPr>
          <w:rFonts w:ascii="黑体" w:hAnsi="黑体" w:eastAsia="黑体"/>
          <w:szCs w:val="32"/>
        </w:rPr>
      </w:pPr>
      <w:r>
        <w:rPr>
          <w:rFonts w:hint="eastAsia" w:ascii="黑体" w:hAnsi="黑体" w:eastAsia="黑体"/>
          <w:szCs w:val="32"/>
        </w:rPr>
        <w:t xml:space="preserve">       2019年财政拨款较上年对比表</w:t>
      </w:r>
    </w:p>
    <w:p w14:paraId="4D0FA638">
      <w:pPr>
        <w:widowControl/>
        <w:ind w:firstLine="640" w:firstLineChars="200"/>
        <w:jc w:val="left"/>
        <w:rPr>
          <w:rFonts w:ascii="黑体" w:hAnsi="黑体" w:eastAsia="黑体"/>
          <w:szCs w:val="32"/>
        </w:rPr>
      </w:pPr>
      <w:r>
        <w:rPr>
          <w:rFonts w:ascii="黑体" w:hAnsi="黑体" w:eastAsia="黑体"/>
          <w:szCs w:val="32"/>
        </w:rPr>
        <w:drawing>
          <wp:inline distT="0" distB="0" distL="0" distR="0">
            <wp:extent cx="4326890" cy="2689860"/>
            <wp:effectExtent l="19050" t="0" r="16436"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6301664">
      <w:pPr>
        <w:widowControl/>
        <w:jc w:val="left"/>
        <w:rPr>
          <w:rFonts w:ascii="黑体" w:hAnsi="黑体" w:eastAsia="黑体"/>
          <w:b/>
          <w:color w:val="000000"/>
          <w:kern w:val="0"/>
          <w:szCs w:val="32"/>
        </w:rPr>
      </w:pPr>
      <w:r>
        <w:rPr>
          <w:rFonts w:hint="eastAsia" w:ascii="黑体" w:hAnsi="黑体" w:eastAsia="黑体"/>
          <w:b/>
          <w:color w:val="000000"/>
          <w:kern w:val="0"/>
          <w:szCs w:val="32"/>
        </w:rPr>
        <w:t>五、一般公共预算财政拨款支出决算情况说明</w:t>
      </w:r>
    </w:p>
    <w:p w14:paraId="32A37630">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160EB31B">
      <w:pPr>
        <w:widowControl/>
        <w:ind w:firstLine="640" w:firstLineChars="200"/>
        <w:jc w:val="left"/>
        <w:rPr>
          <w:rFonts w:ascii="黑体" w:hAnsi="黑体" w:eastAsia="黑体"/>
          <w:szCs w:val="32"/>
        </w:rPr>
      </w:pPr>
      <w:r>
        <w:rPr>
          <w:rFonts w:hint="eastAsia" w:ascii="仿宋_GB2312" w:hAnsi="宋体" w:eastAsia="仿宋_GB2312" w:cs="仿宋_GB2312"/>
          <w:color w:val="000000"/>
          <w:kern w:val="0"/>
          <w:szCs w:val="32"/>
        </w:rPr>
        <w:t>56</w:t>
      </w:r>
      <w:r>
        <w:rPr>
          <w:rFonts w:ascii="仿宋_GB2312" w:hAnsi="宋体" w:eastAsia="仿宋_GB2312" w:cs="仿宋_GB2312"/>
          <w:color w:val="000000"/>
          <w:kern w:val="0"/>
          <w:szCs w:val="32"/>
        </w:rPr>
        <w:t>万元，占本年支出合计</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相比，财政拨款支出增加</w:t>
      </w:r>
      <w:r>
        <w:rPr>
          <w:rFonts w:hint="eastAsia" w:ascii="仿宋_GB2312" w:hAnsi="宋体" w:eastAsia="仿宋_GB2312" w:cs="仿宋_GB2312"/>
          <w:color w:val="000000"/>
          <w:kern w:val="0"/>
          <w:szCs w:val="32"/>
        </w:rPr>
        <w:t>41.11</w:t>
      </w:r>
      <w:r>
        <w:rPr>
          <w:rFonts w:ascii="仿宋_GB2312" w:hAnsi="宋体" w:eastAsia="仿宋_GB2312" w:cs="仿宋_GB2312"/>
          <w:color w:val="000000"/>
          <w:kern w:val="0"/>
          <w:szCs w:val="32"/>
        </w:rPr>
        <w:t>万元，增</w:t>
      </w:r>
      <w:r>
        <w:rPr>
          <w:rFonts w:hint="eastAsia" w:ascii="仿宋_GB2312" w:hAnsi="宋体" w:eastAsia="仿宋_GB2312" w:cs="仿宋_GB2312"/>
          <w:color w:val="000000"/>
          <w:kern w:val="0"/>
          <w:szCs w:val="32"/>
        </w:rPr>
        <w:t>长17</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ascii="黑体" w:hAnsi="黑体" w:eastAsia="黑体"/>
          <w:szCs w:val="32"/>
        </w:rPr>
        <w:t>主要原因</w:t>
      </w:r>
      <w:r>
        <w:rPr>
          <w:rFonts w:hint="eastAsia" w:ascii="黑体" w:hAnsi="黑体" w:eastAsia="黑体"/>
          <w:szCs w:val="32"/>
        </w:rPr>
        <w:t>是人员工资增加，培训班费用支出。</w:t>
      </w:r>
    </w:p>
    <w:p w14:paraId="72636C9D">
      <w:pPr>
        <w:widowControl/>
        <w:ind w:firstLine="640" w:firstLineChars="200"/>
        <w:jc w:val="left"/>
        <w:rPr>
          <w:rFonts w:ascii="黑体" w:hAnsi="黑体" w:eastAsia="黑体"/>
          <w:szCs w:val="32"/>
        </w:rPr>
      </w:pPr>
      <w:r>
        <w:rPr>
          <w:rFonts w:hint="eastAsia" w:ascii="黑体" w:hAnsi="黑体" w:eastAsia="黑体"/>
          <w:szCs w:val="32"/>
        </w:rPr>
        <w:drawing>
          <wp:inline distT="0" distB="0" distL="0" distR="0">
            <wp:extent cx="3773170" cy="2051685"/>
            <wp:effectExtent l="19050" t="0" r="17190" b="5316"/>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9086A0D">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1F242FD2">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rPr>
        <w:t>152.91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232.56</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152</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14:paraId="3D2F3136">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drawing>
          <wp:inline distT="0" distB="0" distL="0" distR="0">
            <wp:extent cx="4435475" cy="2923540"/>
            <wp:effectExtent l="19050" t="0" r="21708"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322961B">
      <w:pPr>
        <w:widowControl/>
        <w:ind w:firstLine="643" w:firstLineChars="200"/>
        <w:jc w:val="left"/>
      </w:pPr>
      <w:r>
        <w:rPr>
          <w:rFonts w:ascii="仿宋_GB2312" w:hAnsi="宋体" w:eastAsia="仿宋_GB2312" w:cs="仿宋_GB2312"/>
          <w:b/>
          <w:color w:val="000000"/>
          <w:kern w:val="0"/>
          <w:szCs w:val="32"/>
        </w:rPr>
        <w:t>1.</w:t>
      </w:r>
      <w:r>
        <w:rPr>
          <w:rFonts w:hint="eastAsia" w:ascii="仿宋_GB2312" w:hAnsi="宋体" w:eastAsia="仿宋_GB2312" w:cs="仿宋_GB2312"/>
          <w:b/>
          <w:color w:val="000000"/>
          <w:kern w:val="0"/>
          <w:szCs w:val="32"/>
        </w:rPr>
        <w:t>教育</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205</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国民教育</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20508</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干部培训</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2050802</w:t>
      </w:r>
      <w:r>
        <w:rPr>
          <w:rFonts w:ascii="仿宋_GB2312" w:hAnsi="宋体" w:eastAsia="仿宋_GB2312" w:cs="仿宋_GB2312"/>
          <w:b/>
          <w:color w:val="000000"/>
          <w:kern w:val="0"/>
          <w:szCs w:val="32"/>
        </w:rPr>
        <w:t xml:space="preserve">）。 </w:t>
      </w:r>
    </w:p>
    <w:p w14:paraId="087F94E2">
      <w:pPr>
        <w:widowControl/>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 xml:space="preserve">    </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152.91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163.18</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106</w:t>
      </w:r>
      <w:r>
        <w:rPr>
          <w:rFonts w:ascii="仿宋_GB2312" w:hAnsi="宋体" w:eastAsia="仿宋_GB2312" w:cs="仿宋_GB2312"/>
          <w:color w:val="000000"/>
          <w:kern w:val="0"/>
          <w:szCs w:val="32"/>
        </w:rPr>
        <w:t>%。决算数大于预算数的主要原因是</w:t>
      </w:r>
      <w:r>
        <w:rPr>
          <w:rFonts w:hint="eastAsia" w:ascii="仿宋_GB2312" w:hAnsi="宋体" w:eastAsia="仿宋_GB2312" w:cs="仿宋_GB2312"/>
          <w:color w:val="000000"/>
          <w:kern w:val="0"/>
          <w:szCs w:val="32"/>
        </w:rPr>
        <w:t>人员工资增加。</w:t>
      </w:r>
    </w:p>
    <w:p w14:paraId="6D20988C">
      <w:pPr>
        <w:widowControl/>
        <w:jc w:val="center"/>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教育培训预算与决算对照图表</w:t>
      </w:r>
    </w:p>
    <w:p w14:paraId="495B4B0A">
      <w:pPr>
        <w:widowControl/>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 xml:space="preserve">        </w:t>
      </w:r>
      <w:r>
        <w:rPr>
          <w:rFonts w:ascii="仿宋_GB2312" w:hAnsi="宋体" w:eastAsia="仿宋_GB2312" w:cs="仿宋_GB2312"/>
          <w:color w:val="000000"/>
          <w:kern w:val="0"/>
          <w:szCs w:val="32"/>
        </w:rPr>
        <w:drawing>
          <wp:inline distT="0" distB="0" distL="0" distR="0">
            <wp:extent cx="3818890" cy="2190115"/>
            <wp:effectExtent l="19050" t="0" r="9746" b="443"/>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eastAsia" w:ascii="仿宋_GB2312" w:hAnsi="宋体" w:eastAsia="仿宋_GB2312" w:cs="仿宋_GB2312"/>
          <w:color w:val="000000"/>
          <w:kern w:val="0"/>
          <w:szCs w:val="32"/>
        </w:rPr>
        <w:t xml:space="preserve">      </w:t>
      </w:r>
    </w:p>
    <w:p w14:paraId="76328243">
      <w:pPr>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w:t>
      </w:r>
      <w:r>
        <w:rPr>
          <w:rFonts w:hint="eastAsia" w:ascii="仿宋_GB2312" w:hAnsi="宋体" w:eastAsia="仿宋_GB2312" w:cs="仿宋_GB2312"/>
          <w:color w:val="000000"/>
          <w:kern w:val="0"/>
          <w:szCs w:val="32"/>
        </w:rPr>
        <w:t>公共服务（201）组织事务（20132）</w:t>
      </w:r>
      <w:r>
        <w:rPr>
          <w:rFonts w:hint="eastAsia" w:ascii="宋体" w:hAnsi="宋体" w:eastAsia="宋体" w:cs="Arial"/>
          <w:color w:val="000000"/>
          <w:kern w:val="0"/>
          <w:sz w:val="22"/>
          <w:szCs w:val="22"/>
        </w:rPr>
        <w:t xml:space="preserve"> </w:t>
      </w:r>
      <w:r>
        <w:rPr>
          <w:rFonts w:hint="eastAsia" w:ascii="仿宋_GB2312" w:hAnsi="宋体" w:eastAsia="仿宋_GB2312" w:cs="仿宋_GB2312"/>
          <w:color w:val="000000"/>
          <w:kern w:val="0"/>
          <w:szCs w:val="32"/>
        </w:rPr>
        <w:t xml:space="preserve"> 一般行政管理事务</w:t>
      </w:r>
    </w:p>
    <w:p w14:paraId="3737A2AE">
      <w:pPr>
        <w:widowControl/>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（2013202）</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47.72</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%。决算数大于预算数的主要原因是</w:t>
      </w:r>
      <w:r>
        <w:rPr>
          <w:rFonts w:hint="eastAsia" w:ascii="仿宋_GB2312" w:hAnsi="宋体" w:eastAsia="仿宋_GB2312" w:cs="仿宋_GB2312"/>
          <w:color w:val="000000"/>
          <w:kern w:val="0"/>
          <w:szCs w:val="32"/>
        </w:rPr>
        <w:t>培训班经费。</w:t>
      </w:r>
    </w:p>
    <w:p w14:paraId="217EA96B">
      <w:pPr>
        <w:widowControl/>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drawing>
          <wp:inline distT="0" distB="0" distL="0" distR="0">
            <wp:extent cx="4159250" cy="2838450"/>
            <wp:effectExtent l="19050" t="0" r="12404"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8391732">
      <w:pPr>
        <w:spacing w:line="360" w:lineRule="auto"/>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14:paraId="77DD1457">
      <w:pPr>
        <w:spacing w:line="360" w:lineRule="auto"/>
        <w:ind w:firstLine="640" w:firstLineChars="200"/>
        <w:rPr>
          <w:rFonts w:ascii="仿宋_GB2312" w:hAnsi="仿宋" w:eastAsia="仿宋_GB2312"/>
          <w:szCs w:val="32"/>
        </w:rPr>
      </w:pPr>
      <w:r>
        <w:rPr>
          <w:rFonts w:hint="eastAsia" w:ascii="仿宋_GB2312" w:hAnsi="仿宋" w:eastAsia="仿宋_GB2312"/>
          <w:szCs w:val="32"/>
        </w:rPr>
        <w:t>（按经济分类科目说明基本支出具体内容，人员经费和公用经费分别进行说明，具体到款，</w:t>
      </w:r>
      <w:r>
        <w:rPr>
          <w:rFonts w:hint="eastAsia" w:ascii="仿宋_GB2312" w:hAnsi="仿宋_GB2312" w:eastAsia="仿宋_GB2312" w:cs="仿宋_GB2312"/>
          <w:szCs w:val="32"/>
        </w:rPr>
        <w:t>文字说明</w:t>
      </w:r>
      <w:r>
        <w:rPr>
          <w:rFonts w:hint="eastAsia" w:ascii="仿宋_GB2312" w:hAnsi="仿宋" w:eastAsia="仿宋_GB2312"/>
          <w:szCs w:val="32"/>
        </w:rPr>
        <w:t>）</w:t>
      </w:r>
    </w:p>
    <w:p w14:paraId="19055B55">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rPr>
        <w:t>165.42</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rPr>
        <w:t>161.73</w:t>
      </w:r>
      <w:r>
        <w:rPr>
          <w:rFonts w:ascii="仿宋_GB2312" w:hAnsi="仿宋_GB2312" w:eastAsia="仿宋_GB2312" w:cs="仿宋_GB2312"/>
          <w:color w:val="000000"/>
          <w:kern w:val="0"/>
          <w:sz w:val="31"/>
          <w:szCs w:val="31"/>
        </w:rPr>
        <w:t>万元</w:t>
      </w:r>
      <w:r>
        <w:rPr>
          <w:rFonts w:hint="eastAsia" w:ascii="仿宋_GB2312" w:hAnsi="仿宋_GB2312" w:eastAsia="仿宋_GB2312" w:cs="仿宋_GB2312"/>
          <w:color w:val="000000"/>
          <w:kern w:val="0"/>
          <w:sz w:val="31"/>
          <w:szCs w:val="31"/>
        </w:rPr>
        <w:t>，</w:t>
      </w:r>
      <w:r>
        <w:rPr>
          <w:rFonts w:ascii="仿宋_GB2312" w:hAnsi="宋体" w:eastAsia="仿宋_GB2312" w:cs="仿宋_GB2312"/>
          <w:color w:val="000000"/>
          <w:kern w:val="0"/>
          <w:szCs w:val="32"/>
        </w:rPr>
        <w:t>主要包括基本工资</w:t>
      </w:r>
      <w:r>
        <w:rPr>
          <w:rFonts w:hint="eastAsia" w:ascii="仿宋_GB2312" w:hAnsi="宋体" w:eastAsia="仿宋_GB2312" w:cs="仿宋_GB2312"/>
          <w:color w:val="000000"/>
          <w:kern w:val="0"/>
          <w:szCs w:val="32"/>
        </w:rPr>
        <w:t>86.96万元</w:t>
      </w:r>
      <w:r>
        <w:rPr>
          <w:rFonts w:hint="eastAsia" w:ascii="仿宋_GB2312" w:hAnsi="仿宋_GB2312" w:eastAsia="仿宋_GB2312" w:cs="仿宋_GB2312"/>
          <w:color w:val="000000"/>
          <w:kern w:val="0"/>
          <w:sz w:val="31"/>
          <w:szCs w:val="31"/>
        </w:rPr>
        <w:t>， 津贴补贴19.30万元，奖金13.71万元，绩效工资15.93万元， 机关事业单位基本养老保险缴费17.37万元， 职工基本医疗保险缴费3.86万元，  公务员医疗补助缴费及其他社会福利0.42万元。对个人和家庭的补助4.18万元。</w:t>
      </w:r>
    </w:p>
    <w:p w14:paraId="7CEEBDC1">
      <w:pPr>
        <w:widowControl/>
        <w:ind w:firstLine="643" w:firstLineChars="200"/>
        <w:jc w:val="left"/>
      </w:pPr>
      <w:r>
        <w:rPr>
          <w:rFonts w:ascii="仿宋_GB2312" w:hAnsi="宋体" w:eastAsia="仿宋_GB2312" w:cs="仿宋_GB2312"/>
          <w:b/>
          <w:bCs/>
          <w:color w:val="000000"/>
          <w:kern w:val="0"/>
          <w:szCs w:val="32"/>
        </w:rPr>
        <w:t>公用经费</w:t>
      </w:r>
      <w:r>
        <w:rPr>
          <w:rFonts w:hint="eastAsia" w:ascii="仿宋_GB2312" w:hAnsi="宋体" w:eastAsia="仿宋_GB2312" w:cs="仿宋_GB2312"/>
          <w:color w:val="000000"/>
          <w:kern w:val="0"/>
          <w:szCs w:val="32"/>
        </w:rPr>
        <w:t>3.68</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商品和服务支出3.68万元，</w:t>
      </w:r>
      <w:r>
        <w:rPr>
          <w:rFonts w:ascii="仿宋_GB2312" w:hAnsi="宋体" w:eastAsia="仿宋_GB2312" w:cs="仿宋_GB2312"/>
          <w:color w:val="000000"/>
          <w:kern w:val="0"/>
          <w:szCs w:val="32"/>
        </w:rPr>
        <w:t>主要包括办公费</w:t>
      </w:r>
      <w:r>
        <w:rPr>
          <w:rFonts w:hint="eastAsia" w:ascii="仿宋_GB2312" w:hAnsi="宋体" w:eastAsia="仿宋_GB2312" w:cs="仿宋_GB2312"/>
          <w:color w:val="000000"/>
          <w:kern w:val="0"/>
          <w:szCs w:val="32"/>
        </w:rPr>
        <w:t>1.10万元，水费0.81万元，电费0.80万元，邮电费0.40万元，差旅费0.57万元。</w:t>
      </w:r>
    </w:p>
    <w:p w14:paraId="15C85E56">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14:paraId="3B2E3CF9">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14:paraId="4BD84835">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60.15</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增加60.15万元，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培训班培训经费支出。</w:t>
      </w:r>
    </w:p>
    <w:p w14:paraId="7CC758FA">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41511EC8">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%；公务用车购置</w:t>
      </w:r>
      <w:r>
        <w:rPr>
          <w:rFonts w:hint="eastAsia" w:ascii="仿宋_GB2312" w:hAnsi="宋体" w:eastAsia="仿宋_GB2312" w:cs="仿宋_GB2312"/>
          <w:color w:val="000000"/>
          <w:kern w:val="0"/>
          <w:szCs w:val="32"/>
        </w:rPr>
        <w:t>费支出0万元，占0</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%。具体情况如下：</w:t>
      </w:r>
    </w:p>
    <w:p w14:paraId="6003F01A">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333569A1">
      <w:pPr>
        <w:widowControl/>
        <w:ind w:firstLine="640" w:firstLineChars="200"/>
        <w:jc w:val="left"/>
      </w:pPr>
      <w:r>
        <w:rPr>
          <w:rFonts w:hint="eastAsia" w:ascii="仿宋_GB2312" w:hAnsi="仿宋" w:eastAsia="仿宋_GB2312"/>
          <w:szCs w:val="32"/>
        </w:rPr>
        <w:t>2019年度因公出国（境）团组</w:t>
      </w:r>
      <w:r>
        <w:rPr>
          <w:rFonts w:hint="eastAsia" w:ascii="仿宋_GB2312" w:hAnsi="仿宋_GB2312" w:eastAsia="仿宋_GB2312" w:cs="仿宋_GB2312"/>
          <w:szCs w:val="32"/>
        </w:rPr>
        <w:t>0个，0人次，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增加0万元，无此项支出。</w:t>
      </w:r>
    </w:p>
    <w:p w14:paraId="2499609C">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510E3E55">
      <w:pPr>
        <w:widowControl/>
        <w:ind w:firstLine="640" w:firstLineChars="200"/>
        <w:jc w:val="left"/>
      </w:pPr>
      <w:r>
        <w:rPr>
          <w:rFonts w:hint="eastAsia" w:ascii="仿宋_GB2312" w:hAnsi="仿宋" w:eastAsia="仿宋_GB2312"/>
          <w:szCs w:val="32"/>
        </w:rPr>
        <w:t>：2019年度购置车辆</w:t>
      </w:r>
      <w:r>
        <w:rPr>
          <w:rFonts w:hint="eastAsia" w:ascii="仿宋_GB2312" w:hAnsi="仿宋_GB2312" w:eastAsia="仿宋_GB2312" w:cs="仿宋_GB2312"/>
          <w:szCs w:val="32"/>
        </w:rPr>
        <w:t>0台，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无此项支出。</w:t>
      </w:r>
    </w:p>
    <w:p w14:paraId="41671363">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71E9FAA5">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无此项支出。</w:t>
      </w:r>
    </w:p>
    <w:p w14:paraId="1E83ABDE">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5080D152">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2019年度公务接待</w:t>
      </w:r>
      <w:r>
        <w:rPr>
          <w:rFonts w:hint="eastAsia" w:ascii="仿宋_GB2312" w:hAnsi="仿宋_GB2312" w:eastAsia="仿宋_GB2312" w:cs="仿宋_GB2312"/>
          <w:szCs w:val="32"/>
        </w:rPr>
        <w:t>0批次，0人次，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无此项支出。</w:t>
      </w:r>
    </w:p>
    <w:p w14:paraId="604AD7D0">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14:paraId="299F000B">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60.15</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增加60.15万元，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举办培训班经费支出。</w:t>
      </w:r>
    </w:p>
    <w:p w14:paraId="3C024D2B">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14:paraId="27935B85">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增加60.15万元，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举办培训班经费支出。</w:t>
      </w:r>
    </w:p>
    <w:p w14:paraId="1AF44DF4">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14:paraId="48EEB553">
      <w:pPr>
        <w:ind w:firstLine="640"/>
        <w:rPr>
          <w:rFonts w:ascii="仿宋_GB2312" w:hAnsi="仿宋_GB2312" w:eastAsia="仿宋_GB2312" w:cs="仿宋_GB2312"/>
          <w:szCs w:val="32"/>
        </w:rPr>
      </w:pPr>
      <w:r>
        <w:rPr>
          <w:rFonts w:hint="eastAsia" w:ascii="仿宋_GB2312" w:hAnsi="仿宋_GB2312" w:eastAsia="仿宋_GB2312" w:cs="仿宋_GB2312"/>
          <w:szCs w:val="32"/>
        </w:rPr>
        <w:t>（如不涉及，文字说明“本部门无政府性基金决算收支，并已公开空表”）</w:t>
      </w:r>
    </w:p>
    <w:p w14:paraId="6B3B8660">
      <w:pPr>
        <w:widowControl/>
        <w:ind w:firstLine="640" w:firstLineChars="200"/>
        <w:jc w:val="left"/>
        <w:rPr>
          <w:rFonts w:ascii="黑体" w:hAnsi="黑体" w:eastAsia="黑体"/>
          <w:color w:val="000000" w:themeColor="text1"/>
          <w:kern w:val="0"/>
          <w:szCs w:val="32"/>
        </w:rPr>
      </w:pPr>
      <w:r>
        <w:rPr>
          <w:rFonts w:hint="eastAsia" w:ascii="黑体" w:hAnsi="黑体" w:eastAsia="黑体"/>
          <w:color w:val="000000" w:themeColor="text1"/>
          <w:kern w:val="0"/>
          <w:szCs w:val="32"/>
        </w:rPr>
        <w:t>九、国有资本经营财政拨款收入支出情况说明</w:t>
      </w:r>
    </w:p>
    <w:p w14:paraId="0B44D6D4">
      <w:pPr>
        <w:ind w:firstLine="570"/>
        <w:rPr>
          <w:rFonts w:ascii="黑体" w:hAnsi="黑体" w:eastAsia="黑体"/>
          <w:szCs w:val="32"/>
        </w:rPr>
      </w:pPr>
      <w:r>
        <w:rPr>
          <w:rFonts w:hint="eastAsia" w:ascii="黑体" w:hAnsi="黑体" w:eastAsia="黑体"/>
          <w:szCs w:val="32"/>
        </w:rPr>
        <w:t>本单位</w:t>
      </w:r>
      <w:r>
        <w:rPr>
          <w:rFonts w:ascii="黑体" w:hAnsi="黑体" w:eastAsia="黑体"/>
          <w:szCs w:val="32"/>
        </w:rPr>
        <w:t>201</w:t>
      </w:r>
      <w:r>
        <w:rPr>
          <w:rFonts w:hint="eastAsia" w:ascii="黑体" w:hAnsi="黑体" w:eastAsia="黑体"/>
          <w:szCs w:val="32"/>
        </w:rPr>
        <w:t>9年无政府性基金财政拨款收支，并已公开空表。</w:t>
      </w:r>
    </w:p>
    <w:p w14:paraId="0A88E61A">
      <w:pPr>
        <w:widowControl/>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14:paraId="286FDDD3">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08950F8F">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rPr>
        <w:t>1</w:t>
      </w:r>
      <w:r>
        <w:rPr>
          <w:rFonts w:ascii="仿宋_GB2312" w:hAnsi="仿宋_GB2312" w:eastAsia="仿宋_GB2312" w:cs="仿宋_GB2312"/>
          <w:szCs w:val="32"/>
        </w:rPr>
        <w:t>个，二级项目</w:t>
      </w:r>
      <w:r>
        <w:rPr>
          <w:rFonts w:hint="eastAsia" w:ascii="仿宋_GB2312" w:hAnsi="仿宋_GB2312" w:eastAsia="仿宋_GB2312" w:cs="仿宋_GB2312"/>
          <w:szCs w:val="32"/>
        </w:rPr>
        <w:t>0</w:t>
      </w:r>
      <w:r>
        <w:rPr>
          <w:rFonts w:ascii="仿宋_GB2312" w:hAnsi="仿宋_GB2312" w:eastAsia="仿宋_GB2312" w:cs="仿宋_GB2312"/>
          <w:szCs w:val="32"/>
        </w:rPr>
        <w:t>个，共涉及资金</w:t>
      </w:r>
      <w:r>
        <w:rPr>
          <w:rFonts w:hint="eastAsia" w:ascii="仿宋_GB2312" w:hAnsi="仿宋_GB2312" w:eastAsia="仿宋_GB2312" w:cs="仿宋_GB2312"/>
          <w:szCs w:val="32"/>
        </w:rPr>
        <w:t>232.56</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100</w:t>
      </w:r>
      <w:r>
        <w:rPr>
          <w:rFonts w:ascii="仿宋_GB2312" w:hAnsi="仿宋_GB2312" w:eastAsia="仿宋_GB2312" w:cs="仿宋_GB2312"/>
          <w:szCs w:val="32"/>
        </w:rPr>
        <w:t>%</w:t>
      </w:r>
      <w:r>
        <w:rPr>
          <w:rFonts w:hint="eastAsia" w:ascii="仿宋_GB2312" w:hAnsi="仿宋_GB2312" w:eastAsia="仿宋_GB2312" w:cs="仿宋_GB2312"/>
          <w:szCs w:val="32"/>
        </w:rPr>
        <w:t>；</w:t>
      </w:r>
      <w:r>
        <w:rPr>
          <w:rFonts w:ascii="仿宋_GB2312" w:hAnsi="仿宋_GB2312" w:eastAsia="仿宋_GB2312" w:cs="仿宋_GB2312"/>
          <w:color w:val="000000"/>
          <w:kern w:val="0"/>
          <w:sz w:val="31"/>
          <w:szCs w:val="31"/>
        </w:rPr>
        <w:t>组织对 2019年</w:t>
      </w:r>
      <w:r>
        <w:rPr>
          <w:rFonts w:hint="eastAsia" w:ascii="仿宋_GB2312" w:hAnsi="仿宋" w:eastAsia="仿宋_GB2312"/>
          <w:szCs w:val="32"/>
        </w:rPr>
        <w:t>度政府性</w:t>
      </w:r>
      <w:r>
        <w:rPr>
          <w:rFonts w:hint="eastAsia" w:ascii="仿宋_GB2312" w:hAnsi="仿宋_GB2312" w:eastAsia="仿宋_GB2312" w:cs="仿宋_GB2312"/>
          <w:szCs w:val="32"/>
        </w:rPr>
        <w:t>基金预算1个项目支出开展了绩效自评</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涉及项目</w:t>
      </w:r>
      <w:r>
        <w:rPr>
          <w:rFonts w:hint="eastAsia" w:ascii="仿宋_GB2312" w:hAnsi="仿宋_GB2312" w:eastAsia="仿宋_GB2312" w:cs="仿宋_GB2312"/>
          <w:szCs w:val="32"/>
        </w:rPr>
        <w:t>1</w:t>
      </w:r>
      <w:r>
        <w:rPr>
          <w:rFonts w:hint="eastAsia" w:ascii="仿宋_GB2312" w:hAnsi="仿宋_GB2312" w:eastAsia="仿宋_GB2312" w:cs="仿宋_GB2312"/>
          <w:color w:val="000000"/>
          <w:kern w:val="0"/>
          <w:sz w:val="31"/>
          <w:szCs w:val="31"/>
        </w:rPr>
        <w:t>个，</w:t>
      </w:r>
      <w:r>
        <w:rPr>
          <w:rFonts w:ascii="仿宋_GB2312" w:hAnsi="仿宋_GB2312" w:eastAsia="仿宋_GB2312" w:cs="仿宋_GB2312"/>
          <w:color w:val="000000"/>
          <w:kern w:val="0"/>
          <w:sz w:val="31"/>
          <w:szCs w:val="31"/>
        </w:rPr>
        <w:t>共涉及资金</w:t>
      </w:r>
      <w:r>
        <w:rPr>
          <w:rFonts w:hint="eastAsia" w:ascii="仿宋_GB2312" w:hAnsi="仿宋_GB2312" w:eastAsia="仿宋_GB2312" w:cs="仿宋_GB2312"/>
          <w:color w:val="000000"/>
          <w:kern w:val="0"/>
          <w:sz w:val="31"/>
          <w:szCs w:val="31"/>
        </w:rPr>
        <w:t>232.56</w:t>
      </w:r>
      <w:r>
        <w:rPr>
          <w:rFonts w:ascii="仿宋_GB2312" w:hAnsi="仿宋_GB2312" w:eastAsia="仿宋_GB2312" w:cs="仿宋_GB2312"/>
          <w:color w:val="000000"/>
          <w:kern w:val="0"/>
          <w:sz w:val="31"/>
          <w:szCs w:val="31"/>
        </w:rPr>
        <w:t>万元，占政府性基金预算项目支出总额的</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14:paraId="239FD5F1">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14:paraId="78A649F4">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培训</w:t>
      </w:r>
      <w:r>
        <w:rPr>
          <w:rFonts w:ascii="仿宋_GB2312" w:hAnsi="仿宋_GB2312" w:eastAsia="仿宋_GB2312" w:cs="仿宋_GB2312"/>
          <w:color w:val="000000"/>
          <w:kern w:val="0"/>
          <w:sz w:val="31"/>
          <w:szCs w:val="31"/>
        </w:rPr>
        <w:t>绩效自评综述：根据</w:t>
      </w:r>
      <w:r>
        <w:rPr>
          <w:rFonts w:hint="eastAsia" w:ascii="仿宋_GB2312" w:hAnsi="仿宋_GB2312" w:eastAsia="仿宋_GB2312" w:cs="仿宋_GB2312"/>
          <w:color w:val="000000"/>
          <w:kern w:val="0"/>
          <w:sz w:val="31"/>
          <w:szCs w:val="31"/>
        </w:rPr>
        <w:t>2018</w:t>
      </w:r>
      <w:r>
        <w:rPr>
          <w:rFonts w:ascii="仿宋_GB2312" w:hAnsi="仿宋_GB2312" w:eastAsia="仿宋_GB2312" w:cs="仿宋_GB2312"/>
          <w:color w:val="000000"/>
          <w:kern w:val="0"/>
          <w:sz w:val="31"/>
          <w:szCs w:val="31"/>
        </w:rPr>
        <w:t>年</w:t>
      </w:r>
      <w:r>
        <w:rPr>
          <w:rFonts w:hint="eastAsia" w:ascii="仿宋_GB2312" w:hAnsi="仿宋_GB2312" w:eastAsia="仿宋_GB2312" w:cs="仿宋_GB2312"/>
          <w:color w:val="000000"/>
          <w:kern w:val="0"/>
          <w:sz w:val="31"/>
          <w:szCs w:val="31"/>
        </w:rPr>
        <w:t>11月县委、县政府安排，我单位进行蓝田县乡村振兴领军人才第二期培训班举办。</w:t>
      </w:r>
      <w:r>
        <w:rPr>
          <w:rFonts w:ascii="仿宋_GB2312" w:hAnsi="仿宋_GB2312" w:eastAsia="仿宋_GB2312" w:cs="仿宋_GB2312"/>
          <w:color w:val="000000"/>
          <w:kern w:val="0"/>
          <w:sz w:val="31"/>
          <w:szCs w:val="31"/>
        </w:rPr>
        <w:t>设定的绩效目标</w:t>
      </w:r>
      <w:r>
        <w:rPr>
          <w:rFonts w:hint="eastAsia" w:ascii="仿宋_GB2312" w:hAnsi="仿宋_GB2312" w:eastAsia="仿宋_GB2312" w:cs="仿宋_GB2312"/>
          <w:color w:val="000000"/>
          <w:kern w:val="0"/>
          <w:sz w:val="31"/>
          <w:szCs w:val="31"/>
        </w:rPr>
        <w:t>：培训学员为100人</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追加培训经费70万元。</w:t>
      </w:r>
      <w:r>
        <w:rPr>
          <w:rFonts w:ascii="仿宋_GB2312" w:hAnsi="仿宋_GB2312" w:eastAsia="仿宋_GB2312" w:cs="仿宋_GB2312"/>
          <w:color w:val="000000"/>
          <w:kern w:val="0"/>
          <w:sz w:val="31"/>
          <w:szCs w:val="31"/>
        </w:rPr>
        <w:t>项目自评</w:t>
      </w:r>
      <w:r>
        <w:rPr>
          <w:rFonts w:hint="eastAsia" w:ascii="仿宋_GB2312" w:hAnsi="仿宋_GB2312" w:eastAsia="仿宋_GB2312" w:cs="仿宋_GB2312"/>
          <w:color w:val="000000"/>
          <w:kern w:val="0"/>
          <w:sz w:val="31"/>
          <w:szCs w:val="31"/>
        </w:rPr>
        <w:t>98</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 xml:space="preserve">万元，执行数 </w:t>
      </w:r>
      <w:r>
        <w:rPr>
          <w:rFonts w:hint="eastAsia" w:ascii="仿宋_GB2312" w:hAnsi="仿宋_GB2312" w:eastAsia="仿宋_GB2312" w:cs="仿宋_GB2312"/>
          <w:color w:val="000000"/>
          <w:kern w:val="0"/>
          <w:sz w:val="31"/>
          <w:szCs w:val="31"/>
        </w:rPr>
        <w:t>60.15</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w:t>
      </w:r>
    </w:p>
    <w:p w14:paraId="380CEF6E">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主要产出效果：</w:t>
      </w:r>
      <w:r>
        <w:rPr>
          <w:rFonts w:hint="eastAsia" w:ascii="仿宋_GB2312" w:hAnsi="仿宋_GB2312" w:eastAsia="仿宋_GB2312" w:cs="仿宋_GB2312"/>
          <w:color w:val="000000"/>
          <w:kern w:val="0"/>
          <w:sz w:val="31"/>
          <w:szCs w:val="31"/>
        </w:rPr>
        <w:t>培训蓝田县乡村振兴领军人才学员100名。</w:t>
      </w:r>
    </w:p>
    <w:p w14:paraId="09C718CA">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通过项目实施</w:t>
      </w:r>
      <w:r>
        <w:rPr>
          <w:rFonts w:hint="eastAsia" w:ascii="仿宋_GB2312" w:hAnsi="仿宋_GB2312" w:eastAsia="仿宋_GB2312" w:cs="仿宋_GB2312"/>
          <w:color w:val="000000"/>
          <w:kern w:val="0"/>
          <w:sz w:val="31"/>
          <w:szCs w:val="31"/>
        </w:rPr>
        <w:t>为蓝田县乡村基层组织培养了100名合格的基层后备干部。</w:t>
      </w:r>
    </w:p>
    <w:p w14:paraId="2981BC52">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基层组织人才缺乏，锻炼不足</w:t>
      </w:r>
      <w:r>
        <w:rPr>
          <w:rFonts w:ascii="仿宋_GB2312" w:hAnsi="仿宋_GB2312" w:eastAsia="仿宋_GB2312" w:cs="仿宋_GB2312"/>
          <w:color w:val="000000"/>
          <w:kern w:val="0"/>
          <w:sz w:val="31"/>
          <w:szCs w:val="31"/>
        </w:rPr>
        <w:t>。</w:t>
      </w:r>
    </w:p>
    <w:p w14:paraId="396C89ED">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：加强基层干部培训工作。</w:t>
      </w:r>
    </w:p>
    <w:p w14:paraId="2672B445">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14:paraId="10978DB5">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（分部门整体&lt;或部门机关本级，或所属二级单位&gt;一一进行自评综述）</w:t>
      </w:r>
    </w:p>
    <w:p w14:paraId="7897AE20">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示例：</w:t>
      </w: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本部门整体（或部门机关本级，或所属二级单位）2019年度整体</w:t>
      </w:r>
      <w:r>
        <w:rPr>
          <w:rFonts w:ascii="仿宋_GB2312" w:hAnsi="仿宋_GB2312" w:eastAsia="仿宋_GB2312" w:cs="仿宋_GB2312"/>
          <w:color w:val="000000"/>
          <w:kern w:val="0"/>
          <w:sz w:val="31"/>
          <w:szCs w:val="31"/>
        </w:rPr>
        <w:t>自评得</w:t>
      </w:r>
      <w:r>
        <w:rPr>
          <w:rFonts w:hint="eastAsia" w:ascii="仿宋_GB2312" w:hAnsi="仿宋_GB2312" w:eastAsia="仿宋_GB2312" w:cs="仿宋_GB2312"/>
          <w:color w:val="000000"/>
          <w:kern w:val="0"/>
          <w:sz w:val="31"/>
          <w:szCs w:val="31"/>
        </w:rPr>
        <w:t>86</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rPr>
        <w:t>152.91</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232.56</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152</w:t>
      </w:r>
      <w:r>
        <w:rPr>
          <w:rFonts w:ascii="仿宋_GB2312" w:hAnsi="仿宋_GB2312" w:eastAsia="仿宋_GB2312" w:cs="仿宋_GB2312"/>
          <w:color w:val="000000"/>
          <w:kern w:val="0"/>
          <w:sz w:val="31"/>
          <w:szCs w:val="31"/>
        </w:rPr>
        <w:t>%。</w:t>
      </w:r>
    </w:p>
    <w:p w14:paraId="0750A021">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rPr>
        <w:t>：县域党员干部培训工作。</w:t>
      </w:r>
    </w:p>
    <w:p w14:paraId="622EFD37">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主要工作绩效是：提高干部素养，加强时政知识的宣传与培训</w:t>
      </w:r>
      <w:r>
        <w:rPr>
          <w:rFonts w:ascii="仿宋_GB2312" w:hAnsi="仿宋_GB2312" w:eastAsia="仿宋_GB2312" w:cs="仿宋_GB2312"/>
          <w:color w:val="000000"/>
          <w:kern w:val="0"/>
          <w:sz w:val="31"/>
          <w:szCs w:val="31"/>
        </w:rPr>
        <w:t>。</w:t>
      </w:r>
    </w:p>
    <w:p w14:paraId="4B60F3C0">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干部整体素养落后。原因是培训资金不足，接收专业的培训此数欠缺。</w:t>
      </w:r>
      <w:r>
        <w:rPr>
          <w:rFonts w:ascii="仿宋_GB2312" w:hAnsi="仿宋_GB2312" w:eastAsia="仿宋_GB2312" w:cs="仿宋_GB2312"/>
          <w:color w:val="000000"/>
          <w:kern w:val="0"/>
          <w:sz w:val="31"/>
          <w:szCs w:val="31"/>
        </w:rPr>
        <w:t xml:space="preserve"> </w:t>
      </w:r>
    </w:p>
    <w:p w14:paraId="5E22B955">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进一步与县委、县政府进行沟通协调，争取培训经费，扩大培训范围，提高培训效果。</w:t>
      </w:r>
    </w:p>
    <w:p w14:paraId="66D5A4E9">
      <w:pPr>
        <w:widowControl/>
        <w:jc w:val="left"/>
        <w:rPr>
          <w:rFonts w:ascii="仿宋_GB2312" w:hAnsi="仿宋_GB2312" w:eastAsia="仿宋_GB2312" w:cs="仿宋_GB2312"/>
          <w:color w:val="000000"/>
          <w:kern w:val="0"/>
          <w:sz w:val="31"/>
          <w:szCs w:val="31"/>
        </w:rPr>
      </w:pPr>
    </w:p>
    <w:p w14:paraId="513F53C8">
      <w:pPr>
        <w:widowControl/>
        <w:jc w:val="left"/>
        <w:rPr>
          <w:rFonts w:ascii="仿宋_GB2312" w:hAnsi="仿宋_GB2312" w:eastAsia="仿宋_GB2312" w:cs="仿宋_GB2312"/>
          <w:color w:val="000000"/>
          <w:kern w:val="0"/>
          <w:sz w:val="31"/>
          <w:szCs w:val="31"/>
        </w:rPr>
      </w:pPr>
    </w:p>
    <w:p w14:paraId="01480612">
      <w:pPr>
        <w:widowControl/>
        <w:jc w:val="left"/>
        <w:rPr>
          <w:rFonts w:ascii="仿宋_GB2312" w:hAnsi="仿宋_GB2312" w:eastAsia="仿宋_GB2312" w:cs="仿宋_GB2312"/>
          <w:color w:val="000000"/>
          <w:kern w:val="0"/>
          <w:sz w:val="31"/>
          <w:szCs w:val="31"/>
        </w:rPr>
      </w:pPr>
    </w:p>
    <w:p w14:paraId="7F5ACF87">
      <w:pPr>
        <w:widowControl/>
        <w:jc w:val="left"/>
        <w:rPr>
          <w:rFonts w:ascii="仿宋_GB2312" w:hAnsi="仿宋_GB2312" w:eastAsia="仿宋_GB2312" w:cs="仿宋_GB2312"/>
          <w:color w:val="000000"/>
          <w:kern w:val="0"/>
          <w:sz w:val="31"/>
          <w:szCs w:val="31"/>
        </w:rPr>
      </w:pPr>
    </w:p>
    <w:p w14:paraId="3CC478C9">
      <w:pPr>
        <w:widowControl/>
        <w:jc w:val="left"/>
        <w:rPr>
          <w:rFonts w:ascii="仿宋_GB2312" w:hAnsi="仿宋_GB2312" w:eastAsia="仿宋_GB2312" w:cs="仿宋_GB2312"/>
          <w:color w:val="000000"/>
          <w:kern w:val="0"/>
          <w:sz w:val="31"/>
          <w:szCs w:val="31"/>
        </w:rPr>
      </w:pPr>
    </w:p>
    <w:p w14:paraId="2E0118BC">
      <w:pPr>
        <w:widowControl/>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object>
          <v:shape id="_x0000_i1025" o:spt="75" type="#_x0000_t75" style="height:568.45pt;width:388.45pt;" o:ole="t" filled="f" o:preferrelative="t" stroked="f" coordsize="21600,21600">
            <v:path/>
            <v:fill on="f" focussize="0,0"/>
            <v:stroke on="f" joinstyle="miter"/>
            <v:imagedata r:id="rId14" o:title=""/>
            <o:lock v:ext="edit" aspectratio="f"/>
            <w10:wrap type="none"/>
            <w10:anchorlock/>
          </v:shape>
          <o:OLEObject Type="Embed" ProgID="Excel.Sheet.12" ShapeID="_x0000_i1025" DrawAspect="Content" ObjectID="_1468075725" r:id="rId13">
            <o:LockedField>false</o:LockedField>
          </o:OLEObject>
        </w:object>
      </w:r>
    </w:p>
    <w:p w14:paraId="22AA1C5E">
      <w:pPr>
        <w:widowControl/>
        <w:jc w:val="left"/>
        <w:rPr>
          <w:rFonts w:ascii="仿宋_GB2312" w:hAnsi="仿宋_GB2312" w:eastAsia="仿宋_GB2312" w:cs="仿宋_GB2312"/>
          <w:color w:val="000000"/>
          <w:kern w:val="0"/>
          <w:sz w:val="31"/>
          <w:szCs w:val="31"/>
        </w:rPr>
      </w:pPr>
    </w:p>
    <w:p w14:paraId="6C4A7F45">
      <w:pPr>
        <w:widowControl/>
        <w:jc w:val="left"/>
        <w:rPr>
          <w:rFonts w:ascii="仿宋_GB2312" w:hAnsi="仿宋_GB2312" w:eastAsia="仿宋_GB2312" w:cs="仿宋_GB2312"/>
          <w:color w:val="000000"/>
          <w:kern w:val="0"/>
          <w:sz w:val="31"/>
          <w:szCs w:val="31"/>
        </w:rPr>
      </w:pPr>
    </w:p>
    <w:p w14:paraId="14EB7420">
      <w:pPr>
        <w:widowControl/>
        <w:jc w:val="left"/>
        <w:rPr>
          <w:rFonts w:ascii="仿宋_GB2312" w:hAnsi="仿宋_GB2312" w:eastAsia="仿宋_GB2312" w:cs="仿宋_GB2312"/>
          <w:color w:val="000000"/>
          <w:kern w:val="0"/>
          <w:sz w:val="31"/>
          <w:szCs w:val="31"/>
        </w:rPr>
      </w:pPr>
    </w:p>
    <w:p w14:paraId="232130B2">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p>
    <w:tbl>
      <w:tblPr>
        <w:tblStyle w:val="7"/>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14:paraId="18367CC7">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14:paraId="41AD02DC">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14:paraId="449E3D80">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14:paraId="4385E930">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填报单位:中共蓝田县委党校</w:t>
            </w:r>
          </w:p>
        </w:tc>
        <w:tc>
          <w:tcPr>
            <w:tcW w:w="2579" w:type="dxa"/>
            <w:tcBorders>
              <w:top w:val="nil"/>
              <w:left w:val="nil"/>
              <w:bottom w:val="nil"/>
              <w:right w:val="nil"/>
            </w:tcBorders>
            <w:shd w:val="clear" w:color="auto" w:fill="auto"/>
            <w:vAlign w:val="center"/>
          </w:tcPr>
          <w:p w14:paraId="4CAABC5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自评得分：86</w:t>
            </w:r>
          </w:p>
        </w:tc>
        <w:tc>
          <w:tcPr>
            <w:tcW w:w="1096" w:type="dxa"/>
            <w:gridSpan w:val="2"/>
            <w:tcBorders>
              <w:top w:val="nil"/>
              <w:left w:val="nil"/>
              <w:bottom w:val="nil"/>
              <w:right w:val="nil"/>
            </w:tcBorders>
            <w:shd w:val="clear" w:color="auto" w:fill="auto"/>
            <w:vAlign w:val="center"/>
          </w:tcPr>
          <w:p w14:paraId="62B4B771">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14:paraId="5B0CF704">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14:paraId="434379F0">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14:paraId="656308B1">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14:paraId="3EB133E3">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14:paraId="44A0920F">
            <w:pPr>
              <w:widowControl/>
              <w:jc w:val="left"/>
              <w:rPr>
                <w:rFonts w:ascii="宋体" w:hAnsi="宋体" w:eastAsia="宋体" w:cs="宋体"/>
                <w:kern w:val="0"/>
                <w:sz w:val="24"/>
                <w:szCs w:val="24"/>
              </w:rPr>
            </w:pPr>
          </w:p>
        </w:tc>
      </w:tr>
      <w:tr w14:paraId="757F6D07">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90FFBC9">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14:paraId="1CF36522">
            <w:pPr>
              <w:widowControl/>
              <w:jc w:val="left"/>
              <w:rPr>
                <w:rFonts w:ascii="仿宋_GB2312" w:hAnsi="宋体" w:eastAsia="仿宋_GB2312" w:cs="宋体"/>
                <w:kern w:val="0"/>
                <w:sz w:val="20"/>
              </w:rPr>
            </w:pPr>
            <w:r>
              <w:rPr>
                <w:rFonts w:hint="eastAsia" w:ascii="仿宋_GB2312" w:hAnsi="宋体" w:eastAsia="仿宋_GB2312" w:cs="宋体"/>
                <w:kern w:val="0"/>
                <w:sz w:val="20"/>
              </w:rPr>
              <w:t>负责全县党员干部培训、轮训工作</w:t>
            </w:r>
          </w:p>
        </w:tc>
      </w:tr>
      <w:tr w14:paraId="08E098B1">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73B6809">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14:paraId="210DE8AE">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公用经费支出、     干部培训支出</w:t>
            </w:r>
          </w:p>
        </w:tc>
      </w:tr>
      <w:tr w14:paraId="6E47DBA5">
        <w:tblPrEx>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BA929E2">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14:paraId="227F905F">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一是蓝田县乡村振兴领军人才“雏雁班”培训；二是开展脱贫攻坚工作，服务全县工作大局；三是加强自身建设，提升党校队伍建设。</w:t>
            </w:r>
          </w:p>
        </w:tc>
      </w:tr>
      <w:tr w14:paraId="675497CC">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14:paraId="5CD2D1F8">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14:paraId="1D2263F2">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14:paraId="10B4579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14:paraId="0DD59A85">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14:paraId="46D5FEC0">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14:paraId="4EFA05E6">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14:paraId="59EFA62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14:paraId="71AC2842">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14:paraId="3B111CD9">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14:paraId="75C9CBD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14:paraId="282CD1BE">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14:paraId="0F7ABC3D">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0100B018">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1515A11F">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33BE851F">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14:paraId="12D24CF4">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14:paraId="152CF02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14:paraId="3A2EEFF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14:paraId="2F35A1D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14:paraId="30E8DF3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shd w:val="clear" w:color="auto" w:fill="auto"/>
            <w:vAlign w:val="center"/>
          </w:tcPr>
          <w:p w14:paraId="3904C88B">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152.92</w:t>
            </w:r>
          </w:p>
        </w:tc>
        <w:tc>
          <w:tcPr>
            <w:tcW w:w="936" w:type="dxa"/>
            <w:gridSpan w:val="2"/>
            <w:tcBorders>
              <w:top w:val="nil"/>
              <w:left w:val="nil"/>
              <w:bottom w:val="single" w:color="auto" w:sz="4" w:space="0"/>
              <w:right w:val="single" w:color="auto" w:sz="4" w:space="0"/>
            </w:tcBorders>
            <w:shd w:val="clear" w:color="auto" w:fill="auto"/>
            <w:vAlign w:val="center"/>
          </w:tcPr>
          <w:p w14:paraId="66DB66B5">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232.56</w:t>
            </w:r>
          </w:p>
        </w:tc>
        <w:tc>
          <w:tcPr>
            <w:tcW w:w="757" w:type="dxa"/>
            <w:gridSpan w:val="2"/>
            <w:tcBorders>
              <w:top w:val="nil"/>
              <w:left w:val="nil"/>
              <w:bottom w:val="single" w:color="auto" w:sz="4" w:space="0"/>
              <w:right w:val="single" w:color="auto" w:sz="4" w:space="0"/>
            </w:tcBorders>
            <w:shd w:val="clear" w:color="auto" w:fill="auto"/>
            <w:vAlign w:val="center"/>
          </w:tcPr>
          <w:p w14:paraId="1E7FAD14">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6</w:t>
            </w:r>
          </w:p>
        </w:tc>
        <w:tc>
          <w:tcPr>
            <w:tcW w:w="1246" w:type="dxa"/>
            <w:gridSpan w:val="2"/>
            <w:tcBorders>
              <w:top w:val="nil"/>
              <w:left w:val="nil"/>
              <w:bottom w:val="single" w:color="auto" w:sz="4" w:space="0"/>
              <w:right w:val="single" w:color="auto" w:sz="4" w:space="0"/>
            </w:tcBorders>
            <w:shd w:val="clear" w:color="auto" w:fill="auto"/>
            <w:vAlign w:val="center"/>
          </w:tcPr>
          <w:p w14:paraId="3876D6B0">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19F2406A">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6549F261">
        <w:tblPrEx>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14:paraId="3EB2DC31">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20A71390">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53FBC897">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74FE9DC4">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0C2847B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14:paraId="506844F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6C71ECB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shd w:val="clear" w:color="auto" w:fill="auto"/>
            <w:vAlign w:val="center"/>
          </w:tcPr>
          <w:p w14:paraId="2977C13A">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14:paraId="42FFD828">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52%</w:t>
            </w:r>
          </w:p>
        </w:tc>
        <w:tc>
          <w:tcPr>
            <w:tcW w:w="757" w:type="dxa"/>
            <w:gridSpan w:val="2"/>
            <w:tcBorders>
              <w:top w:val="nil"/>
              <w:left w:val="nil"/>
              <w:bottom w:val="single" w:color="auto" w:sz="4" w:space="0"/>
              <w:right w:val="single" w:color="auto" w:sz="4" w:space="0"/>
            </w:tcBorders>
            <w:shd w:val="clear" w:color="auto" w:fill="auto"/>
            <w:vAlign w:val="center"/>
          </w:tcPr>
          <w:p w14:paraId="555FB2B7">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14:paraId="739BE2CA">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shd w:val="clear" w:color="auto" w:fill="auto"/>
            <w:vAlign w:val="center"/>
          </w:tcPr>
          <w:p w14:paraId="781AB55B">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14:paraId="47A43AAA">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20AF3815">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14:paraId="1445687C">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14:paraId="3AE300AB">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14:paraId="35F0B726">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14:paraId="60BEB69A">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14:paraId="51388542">
            <w:pPr>
              <w:widowControl/>
              <w:spacing w:line="200" w:lineRule="exact"/>
              <w:jc w:val="center"/>
              <w:rPr>
                <w:rFonts w:ascii="楷体_GB2312" w:hAnsi="宋体" w:eastAsia="楷体_GB2312" w:cs="宋体"/>
                <w:b/>
                <w:bCs/>
                <w:kern w:val="0"/>
                <w:sz w:val="20"/>
              </w:rPr>
            </w:pPr>
          </w:p>
          <w:p w14:paraId="5CE665F3">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14:paraId="64680CF8">
            <w:pPr>
              <w:rPr>
                <w:rFonts w:ascii="楷体_GB2312" w:hAnsi="宋体" w:eastAsia="楷体_GB2312" w:cs="宋体"/>
                <w:sz w:val="20"/>
              </w:rPr>
            </w:pPr>
          </w:p>
          <w:p w14:paraId="54CCA457">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14:paraId="23FCEF99">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14:paraId="3633250E">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14:paraId="19179804">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14:paraId="52864DF7">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14:paraId="5B571A58">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14:paraId="7778EC81">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418119B7">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33DF555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6347B3C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14:paraId="5853EF98">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69A42BD0">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246DFD7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14:paraId="2FD568E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14:paraId="60F1365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shd w:val="clear" w:color="auto" w:fill="auto"/>
            <w:vAlign w:val="center"/>
          </w:tcPr>
          <w:p w14:paraId="68064D8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w:t>
            </w:r>
          </w:p>
        </w:tc>
        <w:tc>
          <w:tcPr>
            <w:tcW w:w="936" w:type="dxa"/>
            <w:gridSpan w:val="2"/>
            <w:tcBorders>
              <w:top w:val="nil"/>
              <w:left w:val="nil"/>
              <w:bottom w:val="single" w:color="auto" w:sz="4" w:space="0"/>
              <w:right w:val="single" w:color="auto" w:sz="4" w:space="0"/>
            </w:tcBorders>
            <w:shd w:val="clear" w:color="auto" w:fill="auto"/>
            <w:vAlign w:val="center"/>
          </w:tcPr>
          <w:p w14:paraId="76F2D7E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w:t>
            </w:r>
            <w:r>
              <w:rPr>
                <w:rFonts w:ascii="楷体_GB2312" w:hAnsi="宋体" w:eastAsia="楷体_GB2312" w:cs="宋体"/>
                <w:kern w:val="0"/>
                <w:sz w:val="20"/>
              </w:rPr>
              <w:t xml:space="preserve"> </w:t>
            </w:r>
          </w:p>
        </w:tc>
        <w:tc>
          <w:tcPr>
            <w:tcW w:w="757" w:type="dxa"/>
            <w:gridSpan w:val="2"/>
            <w:tcBorders>
              <w:top w:val="nil"/>
              <w:left w:val="nil"/>
              <w:bottom w:val="single" w:color="auto" w:sz="4" w:space="0"/>
              <w:right w:val="single" w:color="auto" w:sz="4" w:space="0"/>
            </w:tcBorders>
            <w:shd w:val="clear" w:color="auto" w:fill="auto"/>
            <w:vAlign w:val="center"/>
          </w:tcPr>
          <w:p w14:paraId="4DC9840F">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14:paraId="52E03520">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46FCF968">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2B441AF2">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14:paraId="7ACBC695">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1EAF7572">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439BC8ED">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14:paraId="21CD3D89">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46710BB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14:paraId="00454B2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14:paraId="0EFBB5D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shd w:val="clear" w:color="auto" w:fill="auto"/>
            <w:vAlign w:val="center"/>
          </w:tcPr>
          <w:p w14:paraId="0971AEA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w:t>
            </w:r>
            <w:r>
              <w:rPr>
                <w:rFonts w:ascii="Arial" w:hAnsi="Arial" w:eastAsia="楷体_GB2312" w:cs="Arial"/>
                <w:kern w:val="0"/>
                <w:sz w:val="20"/>
              </w:rPr>
              <w:t>≥</w:t>
            </w:r>
            <w:r>
              <w:rPr>
                <w:rFonts w:hint="eastAsia" w:ascii="楷体_GB2312" w:hAnsi="宋体" w:eastAsia="楷体_GB2312" w:cs="宋体"/>
                <w:kern w:val="0"/>
                <w:sz w:val="20"/>
              </w:rPr>
              <w:t>40%</w:t>
            </w:r>
          </w:p>
        </w:tc>
        <w:tc>
          <w:tcPr>
            <w:tcW w:w="936" w:type="dxa"/>
            <w:gridSpan w:val="2"/>
            <w:tcBorders>
              <w:top w:val="nil"/>
              <w:left w:val="nil"/>
              <w:bottom w:val="single" w:color="auto" w:sz="4" w:space="0"/>
              <w:right w:val="single" w:color="auto" w:sz="4" w:space="0"/>
            </w:tcBorders>
            <w:shd w:val="clear" w:color="auto" w:fill="auto"/>
            <w:vAlign w:val="center"/>
          </w:tcPr>
          <w:p w14:paraId="628B307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w:t>
            </w:r>
            <w:r>
              <w:rPr>
                <w:rFonts w:ascii="Arial" w:hAnsi="Arial" w:eastAsia="楷体_GB2312" w:cs="Arial"/>
                <w:kern w:val="0"/>
                <w:sz w:val="20"/>
              </w:rPr>
              <w:t>≥</w:t>
            </w:r>
            <w:r>
              <w:rPr>
                <w:rFonts w:hint="eastAsia" w:ascii="楷体_GB2312" w:hAnsi="宋体" w:eastAsia="楷体_GB2312" w:cs="宋体"/>
                <w:kern w:val="0"/>
                <w:sz w:val="20"/>
              </w:rPr>
              <w:t>40%</w:t>
            </w:r>
          </w:p>
        </w:tc>
        <w:tc>
          <w:tcPr>
            <w:tcW w:w="757" w:type="dxa"/>
            <w:gridSpan w:val="2"/>
            <w:tcBorders>
              <w:top w:val="nil"/>
              <w:left w:val="nil"/>
              <w:bottom w:val="single" w:color="auto" w:sz="4" w:space="0"/>
              <w:right w:val="single" w:color="auto" w:sz="4" w:space="0"/>
            </w:tcBorders>
            <w:shd w:val="clear" w:color="auto" w:fill="auto"/>
            <w:vAlign w:val="center"/>
          </w:tcPr>
          <w:p w14:paraId="04DEB8CE">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14:paraId="039BA3F2">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新增培训任务</w:t>
            </w:r>
          </w:p>
        </w:tc>
        <w:tc>
          <w:tcPr>
            <w:tcW w:w="1540" w:type="dxa"/>
            <w:tcBorders>
              <w:top w:val="nil"/>
              <w:left w:val="nil"/>
              <w:bottom w:val="single" w:color="auto" w:sz="4" w:space="0"/>
              <w:right w:val="single" w:color="auto" w:sz="4" w:space="0"/>
            </w:tcBorders>
            <w:shd w:val="clear" w:color="auto" w:fill="auto"/>
            <w:vAlign w:val="center"/>
          </w:tcPr>
          <w:p w14:paraId="166D4606">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　</w:t>
            </w:r>
          </w:p>
        </w:tc>
      </w:tr>
      <w:tr w14:paraId="53BB9FEC">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53B18D6B">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74DFC3ED">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14:paraId="57BECB51">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2FB3180C">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01855F8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14:paraId="52F1FA9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79EB72F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三公”经费控制率=（“三公”经费实际支出数/“三公”经费预算安排数）×100%</w:t>
            </w:r>
          </w:p>
        </w:tc>
        <w:tc>
          <w:tcPr>
            <w:tcW w:w="728" w:type="dxa"/>
            <w:gridSpan w:val="2"/>
            <w:tcBorders>
              <w:top w:val="nil"/>
              <w:left w:val="nil"/>
              <w:bottom w:val="single" w:color="auto" w:sz="4" w:space="0"/>
              <w:right w:val="single" w:color="auto" w:sz="4" w:space="0"/>
            </w:tcBorders>
            <w:shd w:val="clear" w:color="auto" w:fill="auto"/>
            <w:vAlign w:val="center"/>
          </w:tcPr>
          <w:p w14:paraId="27032FE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经费控制率≤100%</w:t>
            </w:r>
          </w:p>
        </w:tc>
        <w:tc>
          <w:tcPr>
            <w:tcW w:w="936" w:type="dxa"/>
            <w:gridSpan w:val="2"/>
            <w:tcBorders>
              <w:top w:val="nil"/>
              <w:left w:val="nil"/>
              <w:bottom w:val="single" w:color="auto" w:sz="4" w:space="0"/>
              <w:right w:val="single" w:color="auto" w:sz="4" w:space="0"/>
            </w:tcBorders>
            <w:shd w:val="clear" w:color="auto" w:fill="auto"/>
            <w:vAlign w:val="center"/>
          </w:tcPr>
          <w:p w14:paraId="2355A460">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14:paraId="4B0A8D53">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14:paraId="7FF1BCA4">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4B3C713B">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1D38B01C">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14:paraId="7C3C7F7B">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6A3E8113">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02235F37">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310D9E5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238E467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14:paraId="4F617AF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57CBCD8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14:paraId="41E19BB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14:paraId="598D810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14:paraId="66963DE9">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14:paraId="725DEEFD">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4CEE2AC0">
            <w:pPr>
              <w:widowControl/>
              <w:spacing w:line="200" w:lineRule="exact"/>
              <w:jc w:val="left"/>
              <w:rPr>
                <w:rFonts w:ascii="楷体_GB2312" w:hAnsi="宋体" w:eastAsia="楷体_GB2312" w:cs="宋体"/>
                <w:kern w:val="0"/>
                <w:sz w:val="20"/>
              </w:rPr>
            </w:pPr>
          </w:p>
        </w:tc>
      </w:tr>
      <w:tr w14:paraId="43F39FBE">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14:paraId="208C713F">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14:paraId="5C37956E">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14:paraId="205465A9">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14:paraId="43E780A1">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14:paraId="23F6AAD8">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14:paraId="4FF60C3F">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14:paraId="55E9C280">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14:paraId="67321A3B">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14:paraId="5AC4EC2E">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14:paraId="631D728A">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14:paraId="34F774EC">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14:paraId="7986305B">
            <w:pPr>
              <w:widowControl/>
              <w:spacing w:line="200" w:lineRule="exact"/>
              <w:jc w:val="left"/>
              <w:rPr>
                <w:rFonts w:ascii="宋体" w:hAnsi="宋体" w:eastAsia="宋体" w:cs="宋体"/>
                <w:kern w:val="0"/>
                <w:sz w:val="24"/>
                <w:szCs w:val="24"/>
              </w:rPr>
            </w:pPr>
          </w:p>
        </w:tc>
      </w:tr>
      <w:tr w14:paraId="0A3E32D9">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68A5C5F9">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14:paraId="51D3468B">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14:paraId="7BB84A2F">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14:paraId="0834DA89">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14:paraId="27A6BC3E">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14:paraId="6C6DF817">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14:paraId="17C0F10F">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14:paraId="2437FB24">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14:paraId="25D2BCAB">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14:paraId="14AD6C36">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14:paraId="78CE1265">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14:paraId="03394A65">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677E835E">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14:paraId="0FCE4C4F">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14:paraId="3B1149E4">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14:paraId="458258BF">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626B4E7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7D15E8F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14:paraId="639F85F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14:paraId="7862B0F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14:paraId="5E21164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14:paraId="44016BD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14:paraId="579A9750">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14:paraId="69987689">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6702BED0">
            <w:pPr>
              <w:widowControl/>
              <w:spacing w:line="180" w:lineRule="exact"/>
              <w:jc w:val="left"/>
              <w:rPr>
                <w:rFonts w:ascii="楷体_GB2312" w:hAnsi="宋体" w:eastAsia="楷体_GB2312" w:cs="宋体"/>
                <w:kern w:val="0"/>
                <w:sz w:val="20"/>
              </w:rPr>
            </w:pPr>
          </w:p>
        </w:tc>
      </w:tr>
      <w:tr w14:paraId="76E134F1">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0DE5B040">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696363E1">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14:paraId="08355658">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14:paraId="50CC6E31">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14:paraId="49C99ED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38C360B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14:paraId="2C145E4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14:paraId="3A597C3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14:paraId="4CAC1CF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14:paraId="6F2D637B">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shd w:val="clear" w:color="auto" w:fill="auto"/>
            <w:noWrap/>
            <w:vAlign w:val="center"/>
          </w:tcPr>
          <w:p w14:paraId="695D6816">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59488B80">
            <w:pPr>
              <w:widowControl/>
              <w:spacing w:line="180" w:lineRule="exact"/>
              <w:jc w:val="left"/>
              <w:rPr>
                <w:rFonts w:ascii="楷体_GB2312" w:hAnsi="宋体" w:eastAsia="楷体_GB2312" w:cs="宋体"/>
                <w:kern w:val="0"/>
                <w:sz w:val="20"/>
              </w:rPr>
            </w:pPr>
          </w:p>
        </w:tc>
      </w:tr>
      <w:tr w14:paraId="0E412270">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14:paraId="31005165">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04B6CD2F">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0C9473E9">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14:paraId="37B9B0F8">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14:paraId="1450C89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14:paraId="3E3ED5D1">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14:paraId="71E4393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14:paraId="02BC92F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14:paraId="650B19E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14:paraId="26C30EEB">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shd w:val="clear" w:color="auto" w:fill="auto"/>
            <w:noWrap/>
            <w:vAlign w:val="center"/>
          </w:tcPr>
          <w:p w14:paraId="091E6838">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7CB586AF">
            <w:pPr>
              <w:widowControl/>
              <w:spacing w:line="180" w:lineRule="exact"/>
              <w:jc w:val="left"/>
              <w:rPr>
                <w:rFonts w:ascii="楷体_GB2312" w:hAnsi="宋体" w:eastAsia="楷体_GB2312" w:cs="宋体"/>
                <w:kern w:val="0"/>
                <w:sz w:val="20"/>
              </w:rPr>
            </w:pPr>
          </w:p>
        </w:tc>
      </w:tr>
      <w:tr w14:paraId="3C55D350">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14:paraId="63186B71">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14:paraId="1AAD1E35">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14:paraId="55FD2B1B">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14:paraId="6DA6D0D6">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14:paraId="6FDB75C3">
      <w:pPr>
        <w:jc w:val="left"/>
        <w:rPr>
          <w:rFonts w:ascii="宋体" w:hAnsi="宋体" w:eastAsia="宋体" w:cs="宋体"/>
          <w:kern w:val="0"/>
          <w:sz w:val="20"/>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w:t>
      </w:r>
      <w:r>
        <w:rPr>
          <w:rFonts w:hint="eastAsia" w:ascii="仿宋_GB2312" w:hAnsi="宋体" w:eastAsia="仿宋_GB2312" w:cs="仿宋_GB2312"/>
          <w:color w:val="000000"/>
          <w:kern w:val="0"/>
          <w:szCs w:val="32"/>
        </w:rPr>
        <w:t>为152.91万元</w:t>
      </w:r>
      <w:r>
        <w:rPr>
          <w:rFonts w:hint="eastAsia" w:ascii="宋体" w:hAnsi="宋体" w:eastAsia="宋体" w:cs="宋体"/>
          <w:kern w:val="0"/>
          <w:sz w:val="20"/>
        </w:rPr>
        <w:t>，</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rPr>
        <w:t>232.56</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152</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增加41.11万元，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人员工资和培训经费增加。</w:t>
      </w:r>
    </w:p>
    <w:p w14:paraId="3D6578D2">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14:paraId="1272A797">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p>
    <w:p w14:paraId="5C669780">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14:paraId="10291D54">
      <w:pPr>
        <w:ind w:firstLine="64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截至2019年末，本部门机关及所属单位共有车辆0辆；单价50万元以上的通用设备0台（套）；单价100万元以上的专用设备0台（套）。201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年当年购置车辆0辆；购置单价50万元以上的通用设备0台（套）；购置单价100万元以上的专用设备0台（套）。</w:t>
      </w:r>
    </w:p>
    <w:p w14:paraId="77008E4D">
      <w:pPr>
        <w:widowControl/>
        <w:jc w:val="left"/>
        <w:rPr>
          <w:rFonts w:ascii="黑体" w:hAnsi="宋体" w:eastAsia="黑体"/>
          <w:color w:val="000000"/>
          <w:kern w:val="0"/>
          <w:szCs w:val="32"/>
        </w:rPr>
      </w:pPr>
    </w:p>
    <w:p w14:paraId="4A461DB4">
      <w:pPr>
        <w:widowControl/>
        <w:jc w:val="left"/>
        <w:rPr>
          <w:rFonts w:ascii="黑体" w:hAnsi="宋体" w:eastAsia="黑体"/>
          <w:color w:val="000000"/>
          <w:kern w:val="0"/>
          <w:szCs w:val="32"/>
        </w:rPr>
      </w:pPr>
    </w:p>
    <w:p w14:paraId="1B4B7F6B">
      <w:pPr>
        <w:widowControl/>
        <w:jc w:val="left"/>
        <w:rPr>
          <w:rFonts w:ascii="黑体" w:hAnsi="宋体" w:eastAsia="黑体"/>
          <w:color w:val="000000"/>
          <w:kern w:val="0"/>
          <w:szCs w:val="32"/>
        </w:rPr>
      </w:pPr>
    </w:p>
    <w:p w14:paraId="1E4F643A">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14:paraId="2DFCAEDD">
      <w:pPr>
        <w:rPr>
          <w:rFonts w:ascii="黑体" w:hAnsi="宋体" w:eastAsia="黑体"/>
          <w:color w:val="000000"/>
          <w:kern w:val="0"/>
          <w:sz w:val="44"/>
          <w:szCs w:val="44"/>
        </w:rPr>
      </w:pPr>
    </w:p>
    <w:p w14:paraId="2E8EB9B4">
      <w:pPr>
        <w:rPr>
          <w:rFonts w:ascii="仿宋_GB2312" w:hAnsi="宋体" w:eastAsia="仿宋_GB2312"/>
          <w:szCs w:val="32"/>
        </w:rPr>
      </w:pPr>
      <w:r>
        <w:rPr>
          <w:rFonts w:hint="eastAsia" w:ascii="仿宋_GB2312" w:hAnsi="宋体" w:eastAsia="仿宋_GB2312"/>
          <w:szCs w:val="32"/>
        </w:rPr>
        <w:t>1、基本支出：指为保障机构正常运转、完成日常工作任务而发生的各项支出。</w:t>
      </w:r>
    </w:p>
    <w:p w14:paraId="6481D334">
      <w:pPr>
        <w:rPr>
          <w:rFonts w:ascii="仿宋_GB2312" w:hAnsi="宋体" w:eastAsia="仿宋_GB2312"/>
          <w:szCs w:val="32"/>
        </w:rPr>
      </w:pPr>
      <w:r>
        <w:rPr>
          <w:rFonts w:hint="eastAsia" w:ascii="仿宋_GB2312" w:hAnsi="宋体" w:eastAsia="仿宋_GB2312"/>
          <w:szCs w:val="32"/>
        </w:rPr>
        <w:t xml:space="preserve">    2、项目支出：指单位为完成特定的行政工作任务或事业发展目标所发生的各项支出。</w:t>
      </w:r>
    </w:p>
    <w:p w14:paraId="7EACF437">
      <w:pPr>
        <w:rPr>
          <w:rFonts w:ascii="仿宋_GB2312" w:hAnsi="宋体" w:eastAsia="仿宋_GB2312"/>
          <w:szCs w:val="32"/>
        </w:rPr>
      </w:pPr>
      <w:r>
        <w:rPr>
          <w:rFonts w:hint="eastAsia" w:ascii="仿宋_GB2312" w:hAnsi="宋体" w:eastAsia="仿宋_GB2312"/>
          <w:szCs w:val="32"/>
        </w:rPr>
        <w:t xml:space="preserve">    3、“三公”经费：指部门使用一般公共预算财政拨款安排的因公出国（境）费、公务用车购置及运行费和公务接待费支出。</w:t>
      </w:r>
    </w:p>
    <w:p w14:paraId="6C44FDC7">
      <w:pPr>
        <w:rPr>
          <w:rFonts w:ascii="仿宋_GB2312" w:hAnsi="宋体" w:eastAsia="仿宋_GB2312"/>
          <w:szCs w:val="32"/>
        </w:rPr>
      </w:pPr>
      <w:r>
        <w:rPr>
          <w:rFonts w:hint="eastAsia" w:ascii="仿宋_GB2312" w:hAnsi="宋体" w:eastAsia="仿宋_GB2312"/>
          <w:szCs w:val="32"/>
        </w:rPr>
        <w:t xml:space="preserve">    4、机关运行经费：指行政单位和参照公务员法管理的事业单位使用一般公共预算财政拨款安排的日常公用经费支出。</w:t>
      </w:r>
    </w:p>
    <w:p w14:paraId="1BAD4FC3">
      <w:pPr>
        <w:ind w:firstLine="660"/>
        <w:rPr>
          <w:rFonts w:ascii="仿宋_GB2312" w:hAnsi="宋体" w:eastAsia="仿宋_GB2312"/>
          <w:szCs w:val="32"/>
        </w:rPr>
      </w:pPr>
      <w:r>
        <w:rPr>
          <w:rFonts w:hint="eastAsia" w:ascii="仿宋_GB2312" w:hAnsi="宋体" w:eastAsia="仿宋_GB2312"/>
          <w:szCs w:val="32"/>
        </w:rPr>
        <w:t>5、其他交通费用：指国家实行公务用车改革后，发给公务人员的交通补助。</w:t>
      </w:r>
    </w:p>
    <w:p w14:paraId="2748AE53">
      <w:pPr>
        <w:widowControl/>
        <w:ind w:firstLine="620" w:firstLineChars="200"/>
        <w:jc w:val="left"/>
        <w:rPr>
          <w:rFonts w:ascii="仿宋_GB2312" w:hAnsi="仿宋_GB2312" w:eastAsia="仿宋_GB2312" w:cs="仿宋_GB2312"/>
          <w:color w:val="000000"/>
          <w:kern w:val="0"/>
          <w:sz w:val="31"/>
          <w:szCs w:val="31"/>
        </w:rPr>
      </w:pPr>
    </w:p>
    <w:p w14:paraId="6D780F8F">
      <w:pPr>
        <w:widowControl/>
        <w:ind w:firstLine="620" w:firstLineChars="200"/>
        <w:jc w:val="left"/>
        <w:rPr>
          <w:rFonts w:ascii="仿宋_GB2312" w:hAnsi="仿宋_GB2312" w:eastAsia="仿宋_GB2312" w:cs="仿宋_GB2312"/>
          <w:color w:val="000000"/>
          <w:kern w:val="0"/>
          <w:sz w:val="31"/>
          <w:szCs w:val="31"/>
        </w:rPr>
      </w:pPr>
    </w:p>
    <w:p w14:paraId="030B5039">
      <w:pPr>
        <w:widowControl/>
        <w:ind w:firstLine="620" w:firstLineChars="200"/>
        <w:jc w:val="left"/>
        <w:rPr>
          <w:rFonts w:ascii="仿宋_GB2312" w:hAnsi="仿宋_GB2312" w:eastAsia="仿宋_GB2312" w:cs="仿宋_GB2312"/>
          <w:color w:val="000000"/>
          <w:kern w:val="0"/>
          <w:sz w:val="31"/>
          <w:szCs w:val="31"/>
        </w:rPr>
      </w:pPr>
    </w:p>
    <w:p w14:paraId="4A69C4B5">
      <w:pPr>
        <w:widowControl/>
        <w:jc w:val="left"/>
        <w:rPr>
          <w:rFonts w:ascii="仿宋_GB2312" w:hAnsi="仿宋_GB2312" w:eastAsia="仿宋_GB2312" w:cs="仿宋_GB2312"/>
          <w:color w:val="000000"/>
          <w:kern w:val="0"/>
          <w:sz w:val="31"/>
          <w:szCs w:val="31"/>
        </w:rPr>
      </w:pPr>
    </w:p>
    <w:p w14:paraId="20C7221D">
      <w:r>
        <w:rPr>
          <w:rFonts w:hint="eastAsia"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024BA1"/>
    <w:rsid w:val="0003477D"/>
    <w:rsid w:val="000349DE"/>
    <w:rsid w:val="00062399"/>
    <w:rsid w:val="00063CEE"/>
    <w:rsid w:val="00125CC6"/>
    <w:rsid w:val="00197BF8"/>
    <w:rsid w:val="001C05E1"/>
    <w:rsid w:val="001F4105"/>
    <w:rsid w:val="002067E2"/>
    <w:rsid w:val="002676C5"/>
    <w:rsid w:val="002B692A"/>
    <w:rsid w:val="002F4675"/>
    <w:rsid w:val="00305EB0"/>
    <w:rsid w:val="00313A2B"/>
    <w:rsid w:val="003176AB"/>
    <w:rsid w:val="00347F25"/>
    <w:rsid w:val="003563BB"/>
    <w:rsid w:val="00377FB1"/>
    <w:rsid w:val="00394C38"/>
    <w:rsid w:val="003D468F"/>
    <w:rsid w:val="00430FBC"/>
    <w:rsid w:val="00445BEB"/>
    <w:rsid w:val="00456BE5"/>
    <w:rsid w:val="00456D33"/>
    <w:rsid w:val="00467C9C"/>
    <w:rsid w:val="004701A0"/>
    <w:rsid w:val="004914E8"/>
    <w:rsid w:val="004F2020"/>
    <w:rsid w:val="004F2A66"/>
    <w:rsid w:val="005051EE"/>
    <w:rsid w:val="00524714"/>
    <w:rsid w:val="00536259"/>
    <w:rsid w:val="00557892"/>
    <w:rsid w:val="00592FDC"/>
    <w:rsid w:val="005942EB"/>
    <w:rsid w:val="00594AB4"/>
    <w:rsid w:val="005971FB"/>
    <w:rsid w:val="005E2D63"/>
    <w:rsid w:val="005E422B"/>
    <w:rsid w:val="005E7FB7"/>
    <w:rsid w:val="005F5666"/>
    <w:rsid w:val="00610F71"/>
    <w:rsid w:val="00661467"/>
    <w:rsid w:val="00700D49"/>
    <w:rsid w:val="00702AF6"/>
    <w:rsid w:val="00740B45"/>
    <w:rsid w:val="0074109D"/>
    <w:rsid w:val="00764876"/>
    <w:rsid w:val="007A6368"/>
    <w:rsid w:val="00801F35"/>
    <w:rsid w:val="00803916"/>
    <w:rsid w:val="008061D7"/>
    <w:rsid w:val="00820CA1"/>
    <w:rsid w:val="00835F50"/>
    <w:rsid w:val="008467FC"/>
    <w:rsid w:val="00871487"/>
    <w:rsid w:val="00871A19"/>
    <w:rsid w:val="00893EA4"/>
    <w:rsid w:val="008B4340"/>
    <w:rsid w:val="008E5206"/>
    <w:rsid w:val="008F16C9"/>
    <w:rsid w:val="009043C7"/>
    <w:rsid w:val="00904B13"/>
    <w:rsid w:val="00926DEC"/>
    <w:rsid w:val="00934396"/>
    <w:rsid w:val="00961036"/>
    <w:rsid w:val="009A3EF3"/>
    <w:rsid w:val="009B4B2A"/>
    <w:rsid w:val="00A27B1A"/>
    <w:rsid w:val="00A61B68"/>
    <w:rsid w:val="00A77A2C"/>
    <w:rsid w:val="00AD4F9D"/>
    <w:rsid w:val="00AF5C24"/>
    <w:rsid w:val="00B56805"/>
    <w:rsid w:val="00B72C81"/>
    <w:rsid w:val="00B91CFD"/>
    <w:rsid w:val="00BA0934"/>
    <w:rsid w:val="00BA66D6"/>
    <w:rsid w:val="00BB3795"/>
    <w:rsid w:val="00BC2064"/>
    <w:rsid w:val="00BC4A55"/>
    <w:rsid w:val="00BF0178"/>
    <w:rsid w:val="00BF16D6"/>
    <w:rsid w:val="00C22D38"/>
    <w:rsid w:val="00C26C9F"/>
    <w:rsid w:val="00C31C22"/>
    <w:rsid w:val="00C61D66"/>
    <w:rsid w:val="00C8457D"/>
    <w:rsid w:val="00CB1E7E"/>
    <w:rsid w:val="00CC4BB3"/>
    <w:rsid w:val="00CC5758"/>
    <w:rsid w:val="00CC5D9F"/>
    <w:rsid w:val="00CC6DD1"/>
    <w:rsid w:val="00CF31EB"/>
    <w:rsid w:val="00D60F85"/>
    <w:rsid w:val="00D82BDF"/>
    <w:rsid w:val="00DB1B34"/>
    <w:rsid w:val="00DB3294"/>
    <w:rsid w:val="00DE0D2B"/>
    <w:rsid w:val="00DE4023"/>
    <w:rsid w:val="00E24A20"/>
    <w:rsid w:val="00E338E5"/>
    <w:rsid w:val="00E460B5"/>
    <w:rsid w:val="00E63F05"/>
    <w:rsid w:val="00E83BEC"/>
    <w:rsid w:val="00EA1E73"/>
    <w:rsid w:val="00F10887"/>
    <w:rsid w:val="00F11EB9"/>
    <w:rsid w:val="00F4503F"/>
    <w:rsid w:val="00FA719F"/>
    <w:rsid w:val="00FD730F"/>
    <w:rsid w:val="086C1E64"/>
    <w:rsid w:val="1AF22409"/>
    <w:rsid w:val="1D8B0C78"/>
    <w:rsid w:val="20B96E79"/>
    <w:rsid w:val="20E506C4"/>
    <w:rsid w:val="30DF4759"/>
    <w:rsid w:val="3669223E"/>
    <w:rsid w:val="3D904069"/>
    <w:rsid w:val="3FCA23EC"/>
    <w:rsid w:val="424D60E4"/>
    <w:rsid w:val="42FA4769"/>
    <w:rsid w:val="43BC1030"/>
    <w:rsid w:val="47964FBE"/>
    <w:rsid w:val="4A1752A2"/>
    <w:rsid w:val="4B18398F"/>
    <w:rsid w:val="52AC7AB3"/>
    <w:rsid w:val="54207C4C"/>
    <w:rsid w:val="54FA0E3C"/>
    <w:rsid w:val="596D661C"/>
    <w:rsid w:val="69A157A9"/>
    <w:rsid w:val="6B3B79EC"/>
    <w:rsid w:val="6F094735"/>
    <w:rsid w:val="73431FE5"/>
    <w:rsid w:val="778B0394"/>
    <w:rsid w:val="7B6D5E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uiPriority w:val="0"/>
    <w:rPr>
      <w:rFonts w:ascii="宋体" w:hAnsi="Courier New" w:eastAsia="宋体"/>
      <w:sz w:val="21"/>
    </w:rPr>
  </w:style>
  <w:style w:type="paragraph" w:styleId="3">
    <w:name w:val="Balloon Text"/>
    <w:basedOn w:val="1"/>
    <w:link w:val="19"/>
    <w:uiPriority w:val="0"/>
    <w:rPr>
      <w:sz w:val="18"/>
      <w:szCs w:val="18"/>
    </w:rPr>
  </w:style>
  <w:style w:type="paragraph" w:styleId="4">
    <w:name w:val="footer"/>
    <w:basedOn w:val="1"/>
    <w:link w:val="18"/>
    <w:uiPriority w:val="0"/>
    <w:pPr>
      <w:tabs>
        <w:tab w:val="center" w:pos="4153"/>
        <w:tab w:val="right" w:pos="8306"/>
      </w:tabs>
      <w:snapToGrid w:val="0"/>
      <w:jc w:val="left"/>
    </w:pPr>
    <w:rPr>
      <w:sz w:val="18"/>
      <w:szCs w:val="18"/>
    </w:rPr>
  </w:style>
  <w:style w:type="paragraph" w:styleId="5">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11"/>
    <w:basedOn w:val="9"/>
    <w:qFormat/>
    <w:uiPriority w:val="0"/>
    <w:rPr>
      <w:rFonts w:hint="eastAsia" w:ascii="宋体" w:hAnsi="宋体" w:eastAsia="宋体" w:cs="宋体"/>
      <w:b/>
      <w:color w:val="000000"/>
      <w:sz w:val="32"/>
      <w:szCs w:val="32"/>
      <w:u w:val="none"/>
    </w:rPr>
  </w:style>
  <w:style w:type="character" w:customStyle="1" w:styleId="11">
    <w:name w:val="font91"/>
    <w:basedOn w:val="9"/>
    <w:qFormat/>
    <w:uiPriority w:val="0"/>
    <w:rPr>
      <w:rFonts w:hint="eastAsia" w:ascii="宋体" w:hAnsi="宋体" w:eastAsia="宋体" w:cs="宋体"/>
      <w:color w:val="000000"/>
      <w:sz w:val="32"/>
      <w:szCs w:val="32"/>
      <w:u w:val="none"/>
    </w:rPr>
  </w:style>
  <w:style w:type="character" w:customStyle="1" w:styleId="12">
    <w:name w:val="font51"/>
    <w:basedOn w:val="9"/>
    <w:qFormat/>
    <w:uiPriority w:val="0"/>
    <w:rPr>
      <w:rFonts w:hint="eastAsia" w:ascii="宋体" w:hAnsi="宋体" w:eastAsia="宋体" w:cs="宋体"/>
      <w:color w:val="000000"/>
      <w:sz w:val="20"/>
      <w:szCs w:val="20"/>
      <w:u w:val="none"/>
    </w:rPr>
  </w:style>
  <w:style w:type="character" w:customStyle="1" w:styleId="13">
    <w:name w:val="font101"/>
    <w:basedOn w:val="9"/>
    <w:qFormat/>
    <w:uiPriority w:val="0"/>
    <w:rPr>
      <w:rFonts w:hint="eastAsia" w:ascii="宋体" w:hAnsi="宋体" w:eastAsia="宋体" w:cs="宋体"/>
      <w:color w:val="000000"/>
      <w:sz w:val="20"/>
      <w:szCs w:val="20"/>
      <w:u w:val="none"/>
    </w:rPr>
  </w:style>
  <w:style w:type="character" w:customStyle="1" w:styleId="14">
    <w:name w:val="font21"/>
    <w:basedOn w:val="9"/>
    <w:qFormat/>
    <w:uiPriority w:val="0"/>
    <w:rPr>
      <w:rFonts w:hint="eastAsia" w:ascii="宋体" w:hAnsi="宋体" w:eastAsia="宋体" w:cs="宋体"/>
      <w:color w:val="000000"/>
      <w:sz w:val="18"/>
      <w:szCs w:val="18"/>
      <w:u w:val="none"/>
    </w:rPr>
  </w:style>
  <w:style w:type="character" w:customStyle="1" w:styleId="15">
    <w:name w:val="font112"/>
    <w:basedOn w:val="9"/>
    <w:qFormat/>
    <w:uiPriority w:val="0"/>
    <w:rPr>
      <w:rFonts w:hint="eastAsia" w:ascii="宋体" w:hAnsi="宋体" w:eastAsia="宋体" w:cs="宋体"/>
      <w:color w:val="000000"/>
      <w:sz w:val="20"/>
      <w:szCs w:val="20"/>
      <w:u w:val="none"/>
    </w:rPr>
  </w:style>
  <w:style w:type="character" w:customStyle="1" w:styleId="16">
    <w:name w:val="font61"/>
    <w:basedOn w:val="9"/>
    <w:uiPriority w:val="0"/>
    <w:rPr>
      <w:rFonts w:hint="eastAsia" w:ascii="宋体" w:hAnsi="宋体" w:eastAsia="宋体" w:cs="宋体"/>
      <w:color w:val="000000"/>
      <w:sz w:val="24"/>
      <w:szCs w:val="24"/>
      <w:u w:val="none"/>
    </w:rPr>
  </w:style>
  <w:style w:type="character" w:customStyle="1" w:styleId="17">
    <w:name w:val="页眉 Char"/>
    <w:basedOn w:val="9"/>
    <w:link w:val="5"/>
    <w:uiPriority w:val="0"/>
    <w:rPr>
      <w:rFonts w:ascii="Calibri" w:hAnsi="Calibri" w:eastAsia="方正仿宋简体"/>
      <w:kern w:val="2"/>
      <w:sz w:val="18"/>
      <w:szCs w:val="18"/>
    </w:rPr>
  </w:style>
  <w:style w:type="character" w:customStyle="1" w:styleId="18">
    <w:name w:val="页脚 Char"/>
    <w:basedOn w:val="9"/>
    <w:link w:val="4"/>
    <w:uiPriority w:val="0"/>
    <w:rPr>
      <w:rFonts w:ascii="Calibri" w:hAnsi="Calibri" w:eastAsia="方正仿宋简体"/>
      <w:kern w:val="2"/>
      <w:sz w:val="18"/>
      <w:szCs w:val="18"/>
    </w:rPr>
  </w:style>
  <w:style w:type="character" w:customStyle="1" w:styleId="19">
    <w:name w:val="批注框文本 Char"/>
    <w:basedOn w:val="9"/>
    <w:link w:val="3"/>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image" Target="media/image1.emf"/><Relationship Id="rId13" Type="http://schemas.openxmlformats.org/officeDocument/2006/relationships/package" Target="embeddings/Workbook1.xlsx"/><Relationship Id="rId12" Type="http://schemas.openxmlformats.org/officeDocument/2006/relationships/chart" Target="charts/chart9.xml"/><Relationship Id="rId11" Type="http://schemas.openxmlformats.org/officeDocument/2006/relationships/chart" Target="charts/chart8.xml"/><Relationship Id="rId10" Type="http://schemas.openxmlformats.org/officeDocument/2006/relationships/chart" Target="charts/chart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8.xlsx"/></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9.xlsx"/></Relationships>
</file>

<file path=word/charts/_rels/chart9.xml.rels><?xml version="1.0" encoding="UTF-8" standalone="yes"?>
<Relationships xmlns="http://schemas.openxmlformats.org/package/2006/relationships"><Relationship Id="rId1" Type="http://schemas.openxmlformats.org/officeDocument/2006/relationships/package" Target="../embeddings/Workbook10.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部门人员组成</c:v>
                </c:pt>
              </c:strCache>
            </c:strRef>
          </c:tx>
          <c:explosion val="0"/>
          <c:dPt>
            <c:idx val="0"/>
            <c:bubble3D val="0"/>
          </c:dPt>
          <c:dPt>
            <c:idx val="1"/>
            <c:bubble3D val="0"/>
          </c:dPt>
          <c:dLbls>
            <c:delete val="1"/>
          </c:dLbls>
          <c:cat>
            <c:strRef>
              <c:f>Sheet1!$A$2:$A$3</c:f>
              <c:strCache>
                <c:ptCount val="2"/>
                <c:pt idx="0">
                  <c:v>在职人员</c:v>
                </c:pt>
                <c:pt idx="1">
                  <c:v>退休人员</c:v>
                </c:pt>
              </c:strCache>
            </c:strRef>
          </c:cat>
          <c:val>
            <c:numRef>
              <c:f>Sheet1!$B$2:$B$3</c:f>
              <c:numCache>
                <c:formatCode>General</c:formatCode>
                <c:ptCount val="2"/>
                <c:pt idx="0">
                  <c:v>13</c:v>
                </c:pt>
                <c:pt idx="1">
                  <c:v>19</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c6b479b3-7ae2-4701-9afa-8088fce2a82c}"/>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stacked"/>
        <c:varyColors val="0"/>
        <c:ser>
          <c:idx val="0"/>
          <c:order val="0"/>
          <c:tx>
            <c:strRef>
              <c:f>Sheet1!$B$1</c:f>
              <c:strCache>
                <c:ptCount val="1"/>
                <c:pt idx="0">
                  <c:v>数据（万元）</c:v>
                </c:pt>
              </c:strCache>
            </c:strRef>
          </c:tx>
          <c:invertIfNegative val="0"/>
          <c:dLbls>
            <c:delete val="1"/>
          </c:dLbls>
          <c:cat>
            <c:strRef>
              <c:f>Sheet1!$A$2:$A$4</c:f>
              <c:strCache>
                <c:ptCount val="3"/>
                <c:pt idx="0">
                  <c:v>2018年决算数</c:v>
                </c:pt>
                <c:pt idx="1">
                  <c:v>2019年决算数</c:v>
                </c:pt>
                <c:pt idx="2">
                  <c:v>增加数</c:v>
                </c:pt>
              </c:strCache>
            </c:strRef>
          </c:cat>
          <c:val>
            <c:numRef>
              <c:f>Sheet1!$B$2:$B$4</c:f>
              <c:numCache>
                <c:formatCode>General</c:formatCode>
                <c:ptCount val="3"/>
                <c:pt idx="0">
                  <c:v>191.45</c:v>
                </c:pt>
                <c:pt idx="1">
                  <c:v>232.56</c:v>
                </c:pt>
                <c:pt idx="2">
                  <c:v>41.11</c:v>
                </c:pt>
              </c:numCache>
            </c:numRef>
          </c:val>
        </c:ser>
        <c:dLbls>
          <c:showLegendKey val="0"/>
          <c:showVal val="0"/>
          <c:showCatName val="0"/>
          <c:showSerName val="0"/>
          <c:showPercent val="0"/>
          <c:showBubbleSize val="0"/>
        </c:dLbls>
        <c:gapWidth val="150"/>
        <c:overlap val="100"/>
        <c:axId val="193981056"/>
        <c:axId val="204020352"/>
      </c:barChart>
      <c:catAx>
        <c:axId val="19398105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4020352"/>
        <c:crosses val="autoZero"/>
        <c:auto val="1"/>
        <c:lblAlgn val="ctr"/>
        <c:lblOffset val="100"/>
        <c:noMultiLvlLbl val="0"/>
      </c:catAx>
      <c:valAx>
        <c:axId val="20402035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398105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799b003-27aa-498f-82d7-133448507377}"/>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600"/>
              <a:t>收入与财政拨款对比表（万元）</a:t>
            </a:r>
            <a:endParaRPr lang="zh-CN" altLang="en-US" sz="1600"/>
          </a:p>
        </c:rich>
      </c:tx>
      <c:layout>
        <c:manualLayout>
          <c:xMode val="edge"/>
          <c:yMode val="edge"/>
          <c:x val="0.144783233942679"/>
          <c:y val="0.0214828149321464"/>
        </c:manualLayout>
      </c:layout>
      <c:overlay val="0"/>
    </c:title>
    <c:autoTitleDeleted val="0"/>
    <c:plotArea>
      <c:layout/>
      <c:pieChart>
        <c:varyColors val="1"/>
        <c:ser>
          <c:idx val="0"/>
          <c:order val="0"/>
          <c:tx>
            <c:strRef>
              <c:f>Sheet1!$B$1</c:f>
              <c:strCache>
                <c:ptCount val="1"/>
                <c:pt idx="0">
                  <c:v>收入与财政拨款对比表（万元）</c:v>
                </c:pt>
              </c:strCache>
            </c:strRef>
          </c:tx>
          <c:explosion val="0"/>
          <c:dPt>
            <c:idx val="0"/>
            <c:bubble3D val="0"/>
          </c:dPt>
          <c:dPt>
            <c:idx val="1"/>
            <c:bubble3D val="0"/>
          </c:dPt>
          <c:dPt>
            <c:idx val="2"/>
            <c:bubble3D val="0"/>
          </c:dPt>
          <c:dPt>
            <c:idx val="3"/>
            <c:bubble3D val="0"/>
          </c:dPt>
          <c:dLbls>
            <c:delete val="1"/>
          </c:dLbls>
          <c:cat>
            <c:strRef>
              <c:f>Sheet1!$A$2:$A$5</c:f>
              <c:strCache>
                <c:ptCount val="4"/>
                <c:pt idx="0">
                  <c:v>事业收入</c:v>
                </c:pt>
                <c:pt idx="1">
                  <c:v>财政拨款</c:v>
                </c:pt>
                <c:pt idx="2">
                  <c:v>经营收入</c:v>
                </c:pt>
                <c:pt idx="3">
                  <c:v>财政拨款占比</c:v>
                </c:pt>
              </c:strCache>
            </c:strRef>
          </c:cat>
          <c:val>
            <c:numRef>
              <c:f>Sheet1!$B$2:$B$5</c:f>
              <c:numCache>
                <c:formatCode>General</c:formatCode>
                <c:ptCount val="4"/>
                <c:pt idx="0">
                  <c:v>0</c:v>
                </c:pt>
                <c:pt idx="1">
                  <c:v>232.56</c:v>
                </c:pt>
                <c:pt idx="2" c:formatCode="0%">
                  <c:v>0</c:v>
                </c:pt>
                <c:pt idx="3" c:formatCode="0%">
                  <c:v>1</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6aef4ee1-81e2-4664-a768-5123520a86cc}"/>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支出决算对比图（万元）</a:t>
            </a:r>
            <a:endParaRPr lang="en-US" altLang="zh-CN"/>
          </a:p>
          <a:p>
            <a:pPr>
              <a:defRPr lang="zh-CN" sz="1800" b="1" i="0" u="none" strike="noStrike" kern="1200" baseline="0">
                <a:solidFill>
                  <a:schemeClr val="tx1"/>
                </a:solidFill>
                <a:latin typeface="+mn-lt"/>
                <a:ea typeface="+mn-ea"/>
                <a:cs typeface="+mn-cs"/>
              </a:defRPr>
            </a:pPr>
            <a:r>
              <a:rPr lang="zh-CN" altLang="en-US" sz="1400"/>
              <a:t>年度总支出：</a:t>
            </a:r>
            <a:r>
              <a:rPr lang="en-US" altLang="zh-CN" sz="1400"/>
              <a:t>232.56</a:t>
            </a:r>
            <a:r>
              <a:rPr lang="zh-CN" altLang="en-US" sz="1400"/>
              <a:t>万元</a:t>
            </a:r>
            <a:endParaRPr lang="zh-CN" altLang="en-US" sz="1400"/>
          </a:p>
        </c:rich>
      </c:tx>
      <c:layout/>
      <c:overlay val="0"/>
    </c:title>
    <c:autoTitleDeleted val="0"/>
    <c:plotArea>
      <c:layout/>
      <c:pieChart>
        <c:varyColors val="1"/>
        <c:ser>
          <c:idx val="0"/>
          <c:order val="0"/>
          <c:tx>
            <c:strRef>
              <c:f>Sheet1!$B$1</c:f>
              <c:strCache>
                <c:ptCount val="1"/>
                <c:pt idx="0">
                  <c:v>支出决算对比图（万元）年度总支出：232.56万元</c:v>
                </c:pt>
              </c:strCache>
            </c:strRef>
          </c:tx>
          <c:explosion val="0"/>
          <c:dPt>
            <c:idx val="0"/>
            <c:bubble3D val="0"/>
          </c:dPt>
          <c:dPt>
            <c:idx val="1"/>
            <c:bubble3D val="0"/>
          </c:dPt>
          <c:dPt>
            <c:idx val="2"/>
            <c:bubble3D val="0"/>
          </c:dPt>
          <c:dLbls>
            <c:delete val="1"/>
          </c:dLbls>
          <c:cat>
            <c:strRef>
              <c:f>Sheet1!$A$2:$A$4</c:f>
              <c:strCache>
                <c:ptCount val="3"/>
                <c:pt idx="0">
                  <c:v>基本支出</c:v>
                </c:pt>
                <c:pt idx="1">
                  <c:v>项目支出</c:v>
                </c:pt>
                <c:pt idx="2">
                  <c:v>经营支出</c:v>
                </c:pt>
              </c:strCache>
            </c:strRef>
          </c:cat>
          <c:val>
            <c:numRef>
              <c:f>Sheet1!$B$2:$B$4</c:f>
              <c:numCache>
                <c:formatCode>General</c:formatCode>
                <c:ptCount val="3"/>
                <c:pt idx="0">
                  <c:v>165.42</c:v>
                </c:pt>
                <c:pt idx="1">
                  <c:v>67.14</c:v>
                </c:pt>
                <c:pt idx="2">
                  <c:v>0</c:v>
                </c:pt>
              </c:numCache>
            </c:numRef>
          </c:val>
        </c:ser>
        <c:ser>
          <c:idx val="1"/>
          <c:order val="1"/>
          <c:tx>
            <c:strRef>
              <c:f>Sheet1!$C$1</c:f>
              <c:strCache>
                <c:ptCount val="1"/>
                <c:pt idx="0">
                  <c:v>列1</c:v>
                </c:pt>
              </c:strCache>
            </c:strRef>
          </c:tx>
          <c:explosion val="0"/>
          <c:dPt>
            <c:idx val="0"/>
            <c:bubble3D val="0"/>
          </c:dPt>
          <c:dPt>
            <c:idx val="1"/>
            <c:bubble3D val="0"/>
          </c:dPt>
          <c:dPt>
            <c:idx val="2"/>
            <c:bubble3D val="0"/>
          </c:dPt>
          <c:dLbls>
            <c:delete val="1"/>
          </c:dLbls>
          <c:cat>
            <c:strRef>
              <c:f>Sheet1!$A$2:$A$4</c:f>
              <c:strCache>
                <c:ptCount val="3"/>
                <c:pt idx="0">
                  <c:v>基本支出</c:v>
                </c:pt>
                <c:pt idx="1">
                  <c:v>项目支出</c:v>
                </c:pt>
                <c:pt idx="2">
                  <c:v>经营支出</c:v>
                </c:pt>
              </c:strCache>
            </c:strRef>
          </c:cat>
          <c:val>
            <c:numRef>
              <c:f>Sheet1!$C$2:$C$4</c:f>
              <c:numCache>
                <c:formatCode>0%</c:formatCode>
                <c:ptCount val="3"/>
                <c:pt idx="0">
                  <c:v>0.710000000000001</c:v>
                </c:pt>
                <c:pt idx="1">
                  <c:v>0.29</c:v>
                </c:pt>
                <c:pt idx="2">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e65cc8e8-0f0d-49f5-8208-d4052655de9c}"/>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lineChart>
        <c:grouping val="stacked"/>
        <c:varyColors val="0"/>
        <c:ser>
          <c:idx val="0"/>
          <c:order val="0"/>
          <c:tx>
            <c:strRef>
              <c:f>Sheet1!$B$1</c:f>
              <c:strCache>
                <c:ptCount val="1"/>
                <c:pt idx="0">
                  <c:v>2019财政决算对比图（万元）</c:v>
                </c:pt>
              </c:strCache>
            </c:strRef>
          </c:tx>
          <c:marker>
            <c:symbol val="none"/>
          </c:marker>
          <c:dLbls>
            <c:delete val="1"/>
          </c:dLbls>
          <c:cat>
            <c:strRef>
              <c:f>Sheet1!$A$2:$A$4</c:f>
              <c:strCache>
                <c:ptCount val="3"/>
                <c:pt idx="0">
                  <c:v>2019年财政拨款</c:v>
                </c:pt>
                <c:pt idx="1">
                  <c:v>2018年财政拨款</c:v>
                </c:pt>
                <c:pt idx="2">
                  <c:v>较上年增加</c:v>
                </c:pt>
              </c:strCache>
            </c:strRef>
          </c:cat>
          <c:val>
            <c:numRef>
              <c:f>Sheet1!$B$2:$B$4</c:f>
              <c:numCache>
                <c:formatCode>General</c:formatCode>
                <c:ptCount val="3"/>
                <c:pt idx="0">
                  <c:v>232.56</c:v>
                </c:pt>
                <c:pt idx="1">
                  <c:v>191.45</c:v>
                </c:pt>
                <c:pt idx="2">
                  <c:v>41.11</c:v>
                </c:pt>
              </c:numCache>
            </c:numRef>
          </c:val>
          <c:smooth val="0"/>
        </c:ser>
        <c:dLbls>
          <c:showLegendKey val="0"/>
          <c:showVal val="0"/>
          <c:showCatName val="0"/>
          <c:showSerName val="0"/>
          <c:showPercent val="0"/>
          <c:showBubbleSize val="0"/>
        </c:dLbls>
        <c:marker val="0"/>
        <c:smooth val="0"/>
        <c:axId val="99794304"/>
        <c:axId val="99796096"/>
      </c:lineChart>
      <c:catAx>
        <c:axId val="9979430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9796096"/>
        <c:crosses val="autoZero"/>
        <c:auto val="1"/>
        <c:lblAlgn val="ctr"/>
        <c:lblOffset val="100"/>
        <c:noMultiLvlLbl val="0"/>
      </c:catAx>
      <c:valAx>
        <c:axId val="9979609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9794304"/>
        <c:crosses val="autoZero"/>
        <c:crossBetween val="between"/>
      </c:valAx>
    </c:plotArea>
    <c:plotVisOnly val="1"/>
    <c:dispBlanksAs val="gap"/>
    <c:showDLblsOverMax val="0"/>
    <c:extLst>
      <c:ext uri="{0b15fc19-7d7d-44ad-8c2d-2c3a37ce22c3}">
        <chartProps xmlns="https://web.wps.cn/et/2018/main" chartId="{8021a34f-4106-42a9-8cf2-4fd65e249af7}"/>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2019年决算支出数额表</c:v>
                </c:pt>
              </c:strCache>
            </c:strRef>
          </c:tx>
          <c:explosion val="25"/>
          <c:dPt>
            <c:idx val="0"/>
            <c:bubble3D val="0"/>
          </c:dPt>
          <c:dPt>
            <c:idx val="1"/>
            <c:bubble3D val="0"/>
          </c:dPt>
          <c:dLbls>
            <c:delete val="1"/>
          </c:dLbls>
          <c:cat>
            <c:strRef>
              <c:f>Sheet1!$A$2:$A$3</c:f>
              <c:strCache>
                <c:ptCount val="2"/>
                <c:pt idx="0">
                  <c:v>2018年决算支出</c:v>
                </c:pt>
                <c:pt idx="1">
                  <c:v>2019年较上年增加</c:v>
                </c:pt>
              </c:strCache>
            </c:strRef>
          </c:cat>
          <c:val>
            <c:numRef>
              <c:f>Sheet1!$B$2:$B$3</c:f>
              <c:numCache>
                <c:formatCode>General</c:formatCode>
                <c:ptCount val="2"/>
                <c:pt idx="0">
                  <c:v>191.45</c:v>
                </c:pt>
                <c:pt idx="1">
                  <c:v>41.11</c:v>
                </c:pt>
              </c:numCache>
            </c:numRef>
          </c:val>
        </c:ser>
        <c:ser>
          <c:idx val="1"/>
          <c:order val="1"/>
          <c:tx>
            <c:strRef>
              <c:f>Sheet1!$C$1</c:f>
              <c:strCache>
                <c:ptCount val="1"/>
                <c:pt idx="0">
                  <c:v>2020年决算支出数额表</c:v>
                </c:pt>
              </c:strCache>
            </c:strRef>
          </c:tx>
          <c:explosion val="25"/>
          <c:dPt>
            <c:idx val="0"/>
            <c:bubble3D val="0"/>
          </c:dPt>
          <c:dPt>
            <c:idx val="1"/>
            <c:bubble3D val="0"/>
          </c:dPt>
          <c:dLbls>
            <c:delete val="1"/>
          </c:dLbls>
          <c:cat>
            <c:strRef>
              <c:f>Sheet1!$A$2:$A$3</c:f>
              <c:strCache>
                <c:ptCount val="2"/>
                <c:pt idx="0">
                  <c:v>2018年决算支出</c:v>
                </c:pt>
                <c:pt idx="1">
                  <c:v>2019年较上年增加</c:v>
                </c:pt>
              </c:strCache>
            </c:strRef>
          </c:cat>
          <c:val>
            <c:numRef>
              <c:f>Sheet1!$C$2:$C$3</c:f>
              <c:numCache>
                <c:formatCode>0.00%</c:formatCode>
                <c:ptCount val="2"/>
                <c:pt idx="0">
                  <c:v>0.823</c:v>
                </c:pt>
                <c:pt idx="1">
                  <c:v>0.177</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7ce23782-d71d-42b7-840d-09d3c009b35f}"/>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manualLayout>
          <c:layoutTarget val="inner"/>
          <c:xMode val="edge"/>
          <c:yMode val="edge"/>
          <c:x val="0.151933662943016"/>
          <c:y val="0.273883677336812"/>
          <c:w val="0.560948937689701"/>
          <c:h val="0.426858776457762"/>
        </c:manualLayout>
      </c:layout>
      <c:barChart>
        <c:barDir val="col"/>
        <c:grouping val="stacked"/>
        <c:varyColors val="0"/>
        <c:ser>
          <c:idx val="0"/>
          <c:order val="0"/>
          <c:tx>
            <c:strRef>
              <c:f>Sheet1!$B$1</c:f>
              <c:strCache>
                <c:ptCount val="1"/>
                <c:pt idx="0">
                  <c:v>2019年财政拨款预算与决算对照表（万元）</c:v>
                </c:pt>
              </c:strCache>
            </c:strRef>
          </c:tx>
          <c:invertIfNegative val="0"/>
          <c:dLbls>
            <c:delete val="1"/>
          </c:dLbls>
          <c:cat>
            <c:strRef>
              <c:f>Sheet1!$A$2:$A$4</c:f>
              <c:strCache>
                <c:ptCount val="3"/>
                <c:pt idx="0">
                  <c:v>年初支出预算</c:v>
                </c:pt>
                <c:pt idx="1">
                  <c:v>支出决算</c:v>
                </c:pt>
                <c:pt idx="2">
                  <c:v>完成比例</c:v>
                </c:pt>
              </c:strCache>
            </c:strRef>
          </c:cat>
          <c:val>
            <c:numRef>
              <c:f>Sheet1!$B$2:$B$4</c:f>
              <c:numCache>
                <c:formatCode>General</c:formatCode>
                <c:ptCount val="3"/>
                <c:pt idx="0">
                  <c:v>152.91</c:v>
                </c:pt>
                <c:pt idx="1">
                  <c:v>232.56</c:v>
                </c:pt>
                <c:pt idx="2" c:formatCode="0%">
                  <c:v>1.52</c:v>
                </c:pt>
              </c:numCache>
            </c:numRef>
          </c:val>
        </c:ser>
        <c:dLbls>
          <c:showLegendKey val="0"/>
          <c:showVal val="0"/>
          <c:showCatName val="0"/>
          <c:showSerName val="0"/>
          <c:showPercent val="0"/>
          <c:showBubbleSize val="0"/>
        </c:dLbls>
        <c:gapWidth val="150"/>
        <c:overlap val="100"/>
        <c:axId val="100904320"/>
        <c:axId val="100918400"/>
      </c:barChart>
      <c:catAx>
        <c:axId val="10090432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0918400"/>
        <c:crosses val="autoZero"/>
        <c:auto val="1"/>
        <c:lblAlgn val="ctr"/>
        <c:lblOffset val="100"/>
        <c:noMultiLvlLbl val="0"/>
      </c:catAx>
      <c:valAx>
        <c:axId val="10091840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0904320"/>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e59b466d-f9e6-41e6-bab0-ece6e9f8177a}"/>
      </c:ext>
    </c:extLst>
  </c:chart>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教育培训预算与决算对比图表</c:v>
                </c:pt>
              </c:strCache>
            </c:strRef>
          </c:tx>
          <c:invertIfNegative val="0"/>
          <c:dLbls>
            <c:delete val="1"/>
          </c:dLbls>
          <c:cat>
            <c:strRef>
              <c:f>Sheet1!$A$2:$A$4</c:f>
              <c:strCache>
                <c:ptCount val="3"/>
                <c:pt idx="0">
                  <c:v>年初预算</c:v>
                </c:pt>
                <c:pt idx="1">
                  <c:v>支出决算</c:v>
                </c:pt>
                <c:pt idx="2">
                  <c:v>完成比例</c:v>
                </c:pt>
              </c:strCache>
            </c:strRef>
          </c:cat>
          <c:val>
            <c:numRef>
              <c:f>Sheet1!$B$2:$B$4</c:f>
              <c:numCache>
                <c:formatCode>General</c:formatCode>
                <c:ptCount val="3"/>
                <c:pt idx="0">
                  <c:v>152.91</c:v>
                </c:pt>
                <c:pt idx="1">
                  <c:v>163.18</c:v>
                </c:pt>
                <c:pt idx="2" c:formatCode="0%">
                  <c:v>1.06</c:v>
                </c:pt>
              </c:numCache>
            </c:numRef>
          </c:val>
        </c:ser>
        <c:ser>
          <c:idx val="1"/>
          <c:order val="1"/>
          <c:tx>
            <c:strRef>
              <c:f>Sheet1!$C$1</c:f>
              <c:strCache>
                <c:ptCount val="1"/>
                <c:pt idx="0">
                  <c:v>（万元）</c:v>
                </c:pt>
              </c:strCache>
            </c:strRef>
          </c:tx>
          <c:invertIfNegative val="0"/>
          <c:dLbls>
            <c:delete val="1"/>
          </c:dLbls>
          <c:cat>
            <c:strRef>
              <c:f>Sheet1!$A$2:$A$4</c:f>
              <c:strCache>
                <c:ptCount val="3"/>
                <c:pt idx="0">
                  <c:v>年初预算</c:v>
                </c:pt>
                <c:pt idx="1">
                  <c:v>支出决算</c:v>
                </c:pt>
                <c:pt idx="2">
                  <c:v>完成比例</c:v>
                </c:pt>
              </c:strCache>
            </c:strRef>
          </c:cat>
          <c:val>
            <c:numRef>
              <c:f>Sheet1!$C$2:$C$4</c:f>
              <c:numCache>
                <c:formatCode>General</c:formatCode>
                <c:ptCount val="3"/>
              </c:numCache>
            </c:numRef>
          </c:val>
        </c:ser>
        <c:dLbls>
          <c:showLegendKey val="0"/>
          <c:showVal val="0"/>
          <c:showCatName val="0"/>
          <c:showSerName val="0"/>
          <c:showPercent val="0"/>
          <c:showBubbleSize val="0"/>
        </c:dLbls>
        <c:gapWidth val="150"/>
        <c:overlap val="100"/>
        <c:axId val="134031232"/>
        <c:axId val="134032768"/>
      </c:barChart>
      <c:catAx>
        <c:axId val="13403123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4032768"/>
        <c:crosses val="autoZero"/>
        <c:auto val="1"/>
        <c:lblAlgn val="ctr"/>
        <c:lblOffset val="100"/>
        <c:noMultiLvlLbl val="0"/>
      </c:catAx>
      <c:valAx>
        <c:axId val="13403276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4031232"/>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f3df56eb-8877-4231-958d-4ce8eacf6a09}"/>
      </c:ext>
    </c:extLst>
  </c:chart>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stacked"/>
        <c:varyColors val="0"/>
        <c:ser>
          <c:idx val="0"/>
          <c:order val="0"/>
          <c:tx>
            <c:strRef>
              <c:f>Sheet1!$B$1</c:f>
              <c:strCache>
                <c:ptCount val="1"/>
                <c:pt idx="0">
                  <c:v>行政管理预算决算对照图表（万元）</c:v>
                </c:pt>
              </c:strCache>
            </c:strRef>
          </c:tx>
          <c:invertIfNegative val="0"/>
          <c:dLbls>
            <c:delete val="1"/>
          </c:dLbls>
          <c:cat>
            <c:strRef>
              <c:f>Sheet1!$A$2:$A$4</c:f>
              <c:strCache>
                <c:ptCount val="3"/>
                <c:pt idx="0">
                  <c:v>年初预算</c:v>
                </c:pt>
                <c:pt idx="1">
                  <c:v>支出决算</c:v>
                </c:pt>
                <c:pt idx="2">
                  <c:v>完成比例</c:v>
                </c:pt>
              </c:strCache>
            </c:strRef>
          </c:cat>
          <c:val>
            <c:numRef>
              <c:f>Sheet1!$B$2:$B$4</c:f>
              <c:numCache>
                <c:formatCode>General</c:formatCode>
                <c:ptCount val="3"/>
                <c:pt idx="0">
                  <c:v>0</c:v>
                </c:pt>
                <c:pt idx="1">
                  <c:v>47.72</c:v>
                </c:pt>
                <c:pt idx="2" c:formatCode="0%">
                  <c:v>1</c:v>
                </c:pt>
              </c:numCache>
            </c:numRef>
          </c:val>
        </c:ser>
        <c:dLbls>
          <c:showLegendKey val="0"/>
          <c:showVal val="0"/>
          <c:showCatName val="0"/>
          <c:showSerName val="0"/>
          <c:showPercent val="0"/>
          <c:showBubbleSize val="0"/>
        </c:dLbls>
        <c:gapWidth val="150"/>
        <c:overlap val="100"/>
        <c:axId val="60333056"/>
        <c:axId val="60338944"/>
      </c:barChart>
      <c:catAx>
        <c:axId val="6033305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0338944"/>
        <c:crosses val="autoZero"/>
        <c:auto val="1"/>
        <c:lblAlgn val="ctr"/>
        <c:lblOffset val="100"/>
        <c:noMultiLvlLbl val="0"/>
      </c:catAx>
      <c:valAx>
        <c:axId val="6033894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0333056"/>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fdd3fc98-41b3-4a8e-9f3c-a0dd5d86e406}"/>
      </c:ext>
    </c:extLst>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D0B178-ECCF-4AC2-A722-CE89906462EE}">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28</Pages>
  <Words>8944</Words>
  <Characters>10877</Characters>
  <Lines>92</Lines>
  <Paragraphs>26</Paragraphs>
  <TotalTime>8</TotalTime>
  <ScaleCrop>false</ScaleCrop>
  <LinksUpToDate>false</LinksUpToDate>
  <CharactersWithSpaces>11563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张小晗</cp:lastModifiedBy>
  <cp:lastPrinted>2020-09-17T02:30:00Z</cp:lastPrinted>
  <dcterms:modified xsi:type="dcterms:W3CDTF">2024-12-23T06:53:00Z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1EF08914FF6342EC85674D6E565B61A0_12</vt:lpwstr>
  </property>
</Properties>
</file>