
<file path=[Content_Types].xml><?xml version="1.0" encoding="utf-8"?>
<Types xmlns="http://schemas.openxmlformats.org/package/2006/content-types">
  <Default Extension="xml" ContentType="application/xml"/>
  <Default Extension="xlsx" ContentType="application/vnd.openxmlformats-officedocument.spreadsheetml.shee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6FFB0C">
      <w:pPr>
        <w:spacing w:line="440" w:lineRule="exact"/>
        <w:jc w:val="center"/>
        <w:rPr>
          <w:rFonts w:ascii="宋体" w:hAnsi="宋体" w:eastAsia="宋体" w:cs="宋体"/>
          <w:b/>
          <w:bCs/>
          <w:sz w:val="44"/>
          <w:szCs w:val="44"/>
        </w:rPr>
      </w:pPr>
    </w:p>
    <w:p w14:paraId="31E6F568">
      <w:pPr>
        <w:spacing w:line="560" w:lineRule="exact"/>
        <w:jc w:val="center"/>
        <w:rPr>
          <w:rFonts w:ascii="宋体" w:hAnsi="宋体" w:eastAsia="宋体" w:cstheme="majorEastAsia"/>
          <w:b/>
          <w:bCs/>
          <w:sz w:val="48"/>
          <w:szCs w:val="48"/>
        </w:rPr>
      </w:pPr>
      <w:r>
        <w:rPr>
          <w:rFonts w:hint="eastAsia" w:ascii="宋体" w:hAnsi="宋体" w:eastAsia="宋体" w:cstheme="majorEastAsia"/>
          <w:b/>
          <w:bCs/>
          <w:sz w:val="48"/>
          <w:szCs w:val="48"/>
        </w:rPr>
        <w:t>中共蓝田县直属机关工作委员会</w:t>
      </w:r>
    </w:p>
    <w:p w14:paraId="329E7B80">
      <w:pPr>
        <w:spacing w:line="560" w:lineRule="exact"/>
        <w:jc w:val="center"/>
        <w:rPr>
          <w:rFonts w:ascii="宋体" w:hAnsi="宋体" w:eastAsia="宋体" w:cstheme="majorEastAsia"/>
          <w:b/>
          <w:bCs/>
          <w:sz w:val="48"/>
          <w:szCs w:val="48"/>
        </w:rPr>
      </w:pPr>
      <w:r>
        <w:rPr>
          <w:rFonts w:hint="eastAsia" w:ascii="宋体" w:hAnsi="宋体" w:eastAsia="宋体" w:cstheme="majorEastAsia"/>
          <w:b/>
          <w:bCs/>
          <w:sz w:val="48"/>
          <w:szCs w:val="48"/>
        </w:rPr>
        <w:t>2019年度部门决算</w:t>
      </w:r>
    </w:p>
    <w:p w14:paraId="26F1619F">
      <w:pPr>
        <w:spacing w:line="560" w:lineRule="exact"/>
        <w:jc w:val="center"/>
        <w:rPr>
          <w:rFonts w:asciiTheme="majorEastAsia" w:hAnsiTheme="majorEastAsia" w:eastAsiaTheme="majorEastAsia" w:cstheme="majorEastAsia"/>
          <w:b/>
          <w:bCs/>
          <w:sz w:val="44"/>
          <w:szCs w:val="44"/>
        </w:rPr>
      </w:pPr>
    </w:p>
    <w:p w14:paraId="57AEFCC5">
      <w:pPr>
        <w:spacing w:line="560" w:lineRule="exact"/>
        <w:jc w:val="center"/>
        <w:rPr>
          <w:rFonts w:asciiTheme="majorEastAsia" w:hAnsiTheme="majorEastAsia" w:eastAsiaTheme="majorEastAsia" w:cstheme="majorEastAsia"/>
          <w:b/>
          <w:bCs/>
          <w:sz w:val="44"/>
          <w:szCs w:val="44"/>
        </w:rPr>
      </w:pPr>
    </w:p>
    <w:p w14:paraId="685668FE">
      <w:pPr>
        <w:spacing w:line="560" w:lineRule="exact"/>
        <w:jc w:val="center"/>
        <w:rPr>
          <w:rFonts w:asciiTheme="majorEastAsia" w:hAnsiTheme="majorEastAsia" w:eastAsiaTheme="majorEastAsia" w:cstheme="majorEastAsia"/>
          <w:b/>
          <w:bCs/>
          <w:sz w:val="44"/>
          <w:szCs w:val="44"/>
        </w:rPr>
      </w:pPr>
    </w:p>
    <w:p w14:paraId="0CCDBA6F">
      <w:pPr>
        <w:spacing w:line="560" w:lineRule="exact"/>
        <w:jc w:val="center"/>
        <w:rPr>
          <w:rFonts w:asciiTheme="majorEastAsia" w:hAnsiTheme="majorEastAsia" w:eastAsiaTheme="majorEastAsia" w:cstheme="majorEastAsia"/>
          <w:b/>
          <w:bCs/>
          <w:sz w:val="44"/>
          <w:szCs w:val="44"/>
        </w:rPr>
      </w:pPr>
    </w:p>
    <w:p w14:paraId="0511C3AA">
      <w:pPr>
        <w:spacing w:line="560" w:lineRule="exact"/>
        <w:rPr>
          <w:rFonts w:asciiTheme="majorEastAsia" w:hAnsiTheme="majorEastAsia" w:eastAsiaTheme="majorEastAsia" w:cstheme="majorEastAsia"/>
          <w:b/>
          <w:bCs/>
          <w:sz w:val="44"/>
          <w:szCs w:val="44"/>
        </w:rPr>
      </w:pPr>
    </w:p>
    <w:p w14:paraId="377185BF">
      <w:pPr>
        <w:spacing w:line="560" w:lineRule="exact"/>
        <w:rPr>
          <w:rFonts w:asciiTheme="majorEastAsia" w:hAnsiTheme="majorEastAsia" w:eastAsiaTheme="majorEastAsia" w:cstheme="majorEastAsia"/>
          <w:b/>
          <w:bCs/>
          <w:sz w:val="44"/>
          <w:szCs w:val="44"/>
        </w:rPr>
      </w:pPr>
    </w:p>
    <w:p w14:paraId="041B8905">
      <w:pPr>
        <w:spacing w:line="560" w:lineRule="exact"/>
        <w:rPr>
          <w:rFonts w:asciiTheme="majorEastAsia" w:hAnsiTheme="majorEastAsia" w:eastAsiaTheme="majorEastAsia" w:cstheme="majorEastAsia"/>
          <w:b/>
          <w:bCs/>
          <w:sz w:val="44"/>
          <w:szCs w:val="44"/>
        </w:rPr>
      </w:pPr>
    </w:p>
    <w:p w14:paraId="0B35B3AF">
      <w:pPr>
        <w:spacing w:line="560" w:lineRule="exact"/>
        <w:rPr>
          <w:rFonts w:asciiTheme="majorEastAsia" w:hAnsiTheme="majorEastAsia" w:eastAsiaTheme="majorEastAsia" w:cstheme="majorEastAsia"/>
          <w:b/>
          <w:bCs/>
          <w:sz w:val="44"/>
          <w:szCs w:val="44"/>
        </w:rPr>
      </w:pPr>
    </w:p>
    <w:p w14:paraId="6C30192F">
      <w:pPr>
        <w:spacing w:line="560" w:lineRule="exact"/>
        <w:rPr>
          <w:rFonts w:asciiTheme="majorEastAsia" w:hAnsiTheme="majorEastAsia" w:eastAsiaTheme="majorEastAsia" w:cstheme="majorEastAsia"/>
          <w:b/>
          <w:bCs/>
          <w:sz w:val="44"/>
          <w:szCs w:val="44"/>
        </w:rPr>
      </w:pPr>
    </w:p>
    <w:p w14:paraId="21B2E95E">
      <w:pPr>
        <w:spacing w:line="560" w:lineRule="exact"/>
        <w:rPr>
          <w:rFonts w:asciiTheme="majorEastAsia" w:hAnsiTheme="majorEastAsia" w:eastAsiaTheme="majorEastAsia" w:cstheme="majorEastAsia"/>
          <w:b/>
          <w:bCs/>
          <w:sz w:val="44"/>
          <w:szCs w:val="44"/>
        </w:rPr>
      </w:pPr>
    </w:p>
    <w:p w14:paraId="1B4F406D">
      <w:pPr>
        <w:spacing w:line="560" w:lineRule="exact"/>
        <w:rPr>
          <w:rFonts w:asciiTheme="majorEastAsia" w:hAnsiTheme="majorEastAsia" w:eastAsiaTheme="majorEastAsia" w:cstheme="majorEastAsia"/>
          <w:b/>
          <w:bCs/>
          <w:sz w:val="44"/>
          <w:szCs w:val="44"/>
        </w:rPr>
      </w:pPr>
    </w:p>
    <w:p w14:paraId="55AA2D85">
      <w:pPr>
        <w:spacing w:line="560" w:lineRule="exact"/>
        <w:rPr>
          <w:rFonts w:asciiTheme="majorEastAsia" w:hAnsiTheme="majorEastAsia" w:eastAsiaTheme="majorEastAsia" w:cstheme="majorEastAsia"/>
          <w:b/>
          <w:bCs/>
          <w:sz w:val="44"/>
          <w:szCs w:val="44"/>
        </w:rPr>
      </w:pPr>
    </w:p>
    <w:p w14:paraId="1D71E529">
      <w:pPr>
        <w:spacing w:line="400" w:lineRule="exact"/>
        <w:ind w:firstLine="2570" w:firstLineChars="800"/>
        <w:rPr>
          <w:rFonts w:asciiTheme="majorEastAsia" w:hAnsiTheme="majorEastAsia" w:eastAsiaTheme="majorEastAsia" w:cstheme="majorEastAsia"/>
          <w:b/>
          <w:bCs/>
          <w:szCs w:val="32"/>
        </w:rPr>
      </w:pPr>
    </w:p>
    <w:p w14:paraId="3803590A">
      <w:pPr>
        <w:spacing w:line="400" w:lineRule="exact"/>
        <w:ind w:firstLine="2570" w:firstLineChars="800"/>
        <w:rPr>
          <w:rFonts w:asciiTheme="majorEastAsia" w:hAnsiTheme="majorEastAsia" w:eastAsiaTheme="majorEastAsia" w:cstheme="majorEastAsia"/>
          <w:b/>
          <w:bCs/>
          <w:szCs w:val="32"/>
        </w:rPr>
      </w:pPr>
    </w:p>
    <w:p w14:paraId="63925CE7">
      <w:pPr>
        <w:spacing w:line="400" w:lineRule="exact"/>
        <w:ind w:firstLine="2570" w:firstLineChars="800"/>
        <w:rPr>
          <w:rFonts w:asciiTheme="majorEastAsia" w:hAnsiTheme="majorEastAsia" w:eastAsiaTheme="majorEastAsia" w:cstheme="majorEastAsia"/>
          <w:b/>
          <w:bCs/>
          <w:szCs w:val="32"/>
        </w:rPr>
      </w:pPr>
    </w:p>
    <w:p w14:paraId="7D46C99E">
      <w:pPr>
        <w:spacing w:line="400" w:lineRule="exact"/>
        <w:ind w:firstLine="2570" w:firstLineChars="800"/>
        <w:rPr>
          <w:rFonts w:asciiTheme="majorEastAsia" w:hAnsiTheme="majorEastAsia" w:eastAsiaTheme="majorEastAsia" w:cstheme="majorEastAsia"/>
          <w:b/>
          <w:bCs/>
          <w:szCs w:val="32"/>
        </w:rPr>
      </w:pPr>
    </w:p>
    <w:p w14:paraId="57F22DA9">
      <w:pPr>
        <w:spacing w:line="400" w:lineRule="exact"/>
        <w:ind w:firstLine="2570" w:firstLineChars="800"/>
        <w:rPr>
          <w:rFonts w:asciiTheme="majorEastAsia" w:hAnsiTheme="majorEastAsia" w:eastAsiaTheme="majorEastAsia" w:cstheme="majorEastAsia"/>
          <w:b/>
          <w:bCs/>
          <w:szCs w:val="32"/>
        </w:rPr>
      </w:pPr>
    </w:p>
    <w:p w14:paraId="21BB9920">
      <w:pPr>
        <w:spacing w:line="400" w:lineRule="exact"/>
        <w:ind w:firstLine="2570" w:firstLineChars="800"/>
        <w:rPr>
          <w:rFonts w:asciiTheme="majorEastAsia" w:hAnsiTheme="majorEastAsia" w:eastAsiaTheme="majorEastAsia" w:cstheme="majorEastAsia"/>
          <w:b/>
          <w:bCs/>
          <w:szCs w:val="32"/>
        </w:rPr>
      </w:pPr>
    </w:p>
    <w:p w14:paraId="3BC1791C">
      <w:pPr>
        <w:spacing w:line="400" w:lineRule="exact"/>
        <w:ind w:firstLine="2570" w:firstLineChars="800"/>
        <w:rPr>
          <w:rFonts w:asciiTheme="majorEastAsia" w:hAnsiTheme="majorEastAsia" w:eastAsiaTheme="majorEastAsia" w:cstheme="majorEastAsia"/>
          <w:b/>
          <w:bCs/>
          <w:szCs w:val="32"/>
        </w:rPr>
      </w:pPr>
    </w:p>
    <w:p w14:paraId="72596A17">
      <w:pPr>
        <w:spacing w:line="400" w:lineRule="exact"/>
        <w:ind w:firstLine="2570" w:firstLineChars="800"/>
        <w:rPr>
          <w:rFonts w:asciiTheme="majorEastAsia" w:hAnsiTheme="majorEastAsia" w:eastAsiaTheme="majorEastAsia" w:cstheme="majorEastAsia"/>
          <w:b/>
          <w:bCs/>
          <w:szCs w:val="32"/>
        </w:rPr>
      </w:pPr>
    </w:p>
    <w:p w14:paraId="31675C63">
      <w:pPr>
        <w:spacing w:line="400" w:lineRule="exact"/>
        <w:ind w:firstLine="2570" w:firstLineChars="800"/>
        <w:rPr>
          <w:rFonts w:asciiTheme="majorEastAsia" w:hAnsiTheme="majorEastAsia" w:eastAsiaTheme="majorEastAsia" w:cstheme="majorEastAsia"/>
          <w:b/>
          <w:bCs/>
          <w:szCs w:val="32"/>
        </w:rPr>
      </w:pPr>
    </w:p>
    <w:p w14:paraId="492EF6FB">
      <w:pPr>
        <w:spacing w:line="400" w:lineRule="exact"/>
        <w:ind w:firstLine="2570" w:firstLineChars="800"/>
        <w:rPr>
          <w:rFonts w:asciiTheme="majorEastAsia" w:hAnsiTheme="majorEastAsia" w:eastAsiaTheme="majorEastAsia" w:cstheme="majorEastAsia"/>
          <w:b/>
          <w:bCs/>
          <w:szCs w:val="32"/>
        </w:rPr>
      </w:pPr>
    </w:p>
    <w:p w14:paraId="72F9F388">
      <w:pPr>
        <w:spacing w:line="400" w:lineRule="exact"/>
        <w:ind w:firstLine="2088" w:firstLineChars="650"/>
        <w:rPr>
          <w:rFonts w:ascii="宋体" w:hAnsi="宋体" w:eastAsia="宋体" w:cstheme="minorEastAsia"/>
          <w:b/>
          <w:bCs/>
          <w:szCs w:val="32"/>
        </w:rPr>
      </w:pPr>
      <w:r>
        <w:rPr>
          <w:rFonts w:hint="eastAsia" w:ascii="宋体" w:hAnsi="宋体" w:eastAsia="宋体" w:cstheme="minorEastAsia"/>
          <w:b/>
          <w:bCs/>
          <w:szCs w:val="32"/>
        </w:rPr>
        <w:t>保密审查情况：已审查</w:t>
      </w:r>
    </w:p>
    <w:p w14:paraId="4339C95F">
      <w:pPr>
        <w:spacing w:line="400" w:lineRule="exact"/>
        <w:jc w:val="center"/>
        <w:rPr>
          <w:rFonts w:ascii="宋体" w:hAnsi="宋体" w:eastAsia="宋体" w:cstheme="minorEastAsia"/>
          <w:b/>
          <w:bCs/>
          <w:szCs w:val="32"/>
        </w:rPr>
      </w:pPr>
    </w:p>
    <w:p w14:paraId="5D6737AE">
      <w:pPr>
        <w:spacing w:line="400" w:lineRule="exact"/>
        <w:ind w:firstLine="2088" w:firstLineChars="650"/>
        <w:rPr>
          <w:rFonts w:ascii="宋体" w:hAnsi="宋体" w:eastAsia="宋体" w:cs="宋体"/>
          <w:b/>
          <w:bCs/>
          <w:szCs w:val="32"/>
        </w:rPr>
      </w:pPr>
      <w:r>
        <w:rPr>
          <w:rFonts w:hint="eastAsia" w:ascii="宋体" w:hAnsi="宋体" w:eastAsia="宋体" w:cstheme="minorEastAsia"/>
          <w:b/>
          <w:bCs/>
          <w:szCs w:val="32"/>
        </w:rPr>
        <w:t>部门主要负责人审签情况：已审签</w:t>
      </w:r>
    </w:p>
    <w:p w14:paraId="5CECA0DA">
      <w:pPr>
        <w:spacing w:line="400" w:lineRule="exact"/>
        <w:rPr>
          <w:rFonts w:ascii="宋体" w:hAnsi="宋体" w:cs="宋体"/>
          <w:b/>
          <w:bCs/>
          <w:szCs w:val="32"/>
        </w:rPr>
      </w:pPr>
    </w:p>
    <w:p w14:paraId="5A585411">
      <w:pPr>
        <w:spacing w:line="400" w:lineRule="exact"/>
        <w:rPr>
          <w:rFonts w:ascii="宋体" w:hAnsi="宋体" w:cs="宋体"/>
          <w:b/>
          <w:bCs/>
          <w:szCs w:val="32"/>
        </w:rPr>
      </w:pPr>
    </w:p>
    <w:p w14:paraId="06E2E2B2">
      <w:pPr>
        <w:jc w:val="center"/>
        <w:rPr>
          <w:rFonts w:ascii="黑体" w:hAnsi="宋体" w:eastAsia="黑体"/>
          <w:bCs/>
          <w:color w:val="000000"/>
          <w:kern w:val="0"/>
          <w:sz w:val="36"/>
          <w:szCs w:val="36"/>
        </w:rPr>
      </w:pPr>
      <w:r>
        <w:rPr>
          <w:rFonts w:ascii="黑体" w:hAnsi="宋体" w:eastAsia="黑体"/>
          <w:bCs/>
          <w:color w:val="000000"/>
          <w:kern w:val="0"/>
          <w:sz w:val="36"/>
          <w:szCs w:val="36"/>
        </w:rPr>
        <w:t>目</w:t>
      </w:r>
      <w:r>
        <w:rPr>
          <w:rFonts w:hint="eastAsia" w:ascii="黑体" w:hAnsi="宋体" w:eastAsia="黑体"/>
          <w:bCs/>
          <w:color w:val="000000"/>
          <w:kern w:val="0"/>
          <w:sz w:val="36"/>
          <w:szCs w:val="36"/>
        </w:rPr>
        <w:t xml:space="preserve">     </w:t>
      </w:r>
      <w:r>
        <w:rPr>
          <w:rFonts w:ascii="黑体" w:hAnsi="宋体" w:eastAsia="黑体"/>
          <w:bCs/>
          <w:color w:val="000000"/>
          <w:kern w:val="0"/>
          <w:sz w:val="36"/>
          <w:szCs w:val="36"/>
        </w:rPr>
        <w:t>录</w:t>
      </w:r>
    </w:p>
    <w:p w14:paraId="0370E481">
      <w:pPr>
        <w:widowControl/>
        <w:jc w:val="center"/>
      </w:pPr>
      <w:r>
        <w:rPr>
          <w:rFonts w:hint="eastAsia" w:ascii="黑体" w:hAnsi="宋体" w:eastAsia="黑体"/>
          <w:color w:val="000000"/>
          <w:kern w:val="0"/>
          <w:szCs w:val="32"/>
        </w:rPr>
        <w:t>第一部分 部门概况</w:t>
      </w:r>
    </w:p>
    <w:p w14:paraId="0D22974C">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14:paraId="663003EB">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14:paraId="29FB5B10">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14:paraId="0905569B">
      <w:pPr>
        <w:widowControl/>
        <w:jc w:val="center"/>
      </w:pPr>
      <w:r>
        <w:rPr>
          <w:rFonts w:hint="eastAsia" w:ascii="黑体" w:hAnsi="宋体" w:eastAsia="黑体"/>
          <w:color w:val="000000"/>
          <w:kern w:val="0"/>
          <w:szCs w:val="32"/>
        </w:rPr>
        <w:t>第二部分  2019年度部门决算表</w:t>
      </w:r>
    </w:p>
    <w:p w14:paraId="72963F78">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14:paraId="75D6DF63">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14:paraId="568274F3">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14:paraId="11638358">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14:paraId="008CF692">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14:paraId="70B5F26C">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14:paraId="618D3B81">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七、一般公共预算财政拨款“三公”经费及会议费、培训费支出决算表    </w:t>
      </w:r>
    </w:p>
    <w:p w14:paraId="3D78FB8D">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14:paraId="0A262727">
      <w:pPr>
        <w:widowControl/>
        <w:jc w:val="center"/>
      </w:pPr>
      <w:r>
        <w:rPr>
          <w:rFonts w:hint="eastAsia" w:ascii="黑体" w:hAnsi="宋体" w:eastAsia="黑体"/>
          <w:color w:val="000000"/>
          <w:kern w:val="0"/>
          <w:szCs w:val="32"/>
        </w:rPr>
        <w:t>第三部分 2019年度部门决算情况说明</w:t>
      </w:r>
    </w:p>
    <w:p w14:paraId="19D953F9">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14:paraId="78B38D31">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14:paraId="34C045EE">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14:paraId="0BCFF5E5">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14:paraId="1A29CC0C">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14:paraId="79F6477A">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14:paraId="7EAC2935">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14:paraId="24F94B45">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14:paraId="2A6056DE">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14:paraId="236379BA">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14:paraId="49E370F6">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14:paraId="001BA403">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14:paraId="69352898">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14:paraId="679074EB">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14:paraId="32C6DC6F">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14:paraId="30E6F76C">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14:paraId="74D4FDEB">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14:paraId="4A62DB0D">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14:paraId="63DCA6DC">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14:paraId="168064BC">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 十一、其他重要事项说明</w:t>
      </w:r>
    </w:p>
    <w:p w14:paraId="5A82CA4E">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14:paraId="6B0FD925">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14:paraId="0F4DB18A">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14:paraId="3B0099F8">
      <w:pPr>
        <w:jc w:val="center"/>
        <w:rPr>
          <w:rFonts w:ascii="黑体" w:hAnsi="宋体" w:eastAsia="黑体"/>
          <w:color w:val="000000"/>
          <w:kern w:val="0"/>
          <w:szCs w:val="32"/>
        </w:rPr>
      </w:pPr>
      <w:r>
        <w:rPr>
          <w:rFonts w:hint="eastAsia" w:ascii="黑体" w:hAnsi="宋体" w:eastAsia="黑体"/>
          <w:color w:val="000000"/>
          <w:kern w:val="0"/>
          <w:szCs w:val="32"/>
        </w:rPr>
        <w:t>第四部分 专业名词解释</w:t>
      </w:r>
    </w:p>
    <w:p w14:paraId="0D81C94A">
      <w:pPr>
        <w:rPr>
          <w:rFonts w:ascii="黑体" w:hAnsi="宋体" w:eastAsia="黑体"/>
          <w:color w:val="000000"/>
          <w:kern w:val="0"/>
          <w:szCs w:val="32"/>
        </w:rPr>
      </w:pPr>
    </w:p>
    <w:p w14:paraId="23ECA4BB">
      <w:pPr>
        <w:rPr>
          <w:rFonts w:ascii="黑体" w:hAnsi="宋体" w:eastAsia="黑体"/>
          <w:color w:val="000000"/>
          <w:kern w:val="0"/>
          <w:szCs w:val="32"/>
        </w:rPr>
      </w:pPr>
    </w:p>
    <w:p w14:paraId="25871AEB">
      <w:pPr>
        <w:rPr>
          <w:rFonts w:ascii="黑体" w:hAnsi="宋体" w:eastAsia="黑体"/>
          <w:color w:val="000000"/>
          <w:kern w:val="0"/>
          <w:szCs w:val="32"/>
        </w:rPr>
      </w:pPr>
    </w:p>
    <w:p w14:paraId="06603EAD">
      <w:pPr>
        <w:rPr>
          <w:rFonts w:ascii="黑体" w:hAnsi="宋体" w:eastAsia="黑体"/>
          <w:color w:val="000000"/>
          <w:kern w:val="0"/>
          <w:szCs w:val="32"/>
        </w:rPr>
      </w:pPr>
    </w:p>
    <w:p w14:paraId="59DC7778">
      <w:pPr>
        <w:rPr>
          <w:rFonts w:ascii="黑体" w:hAnsi="宋体" w:eastAsia="黑体"/>
          <w:color w:val="000000"/>
          <w:kern w:val="0"/>
          <w:szCs w:val="32"/>
        </w:rPr>
      </w:pPr>
    </w:p>
    <w:p w14:paraId="56905E52">
      <w:pPr>
        <w:rPr>
          <w:rFonts w:ascii="黑体" w:hAnsi="宋体" w:eastAsia="黑体"/>
          <w:color w:val="000000"/>
          <w:kern w:val="0"/>
          <w:szCs w:val="32"/>
        </w:rPr>
      </w:pPr>
    </w:p>
    <w:p w14:paraId="48CAB58B">
      <w:pPr>
        <w:rPr>
          <w:rFonts w:ascii="黑体" w:hAnsi="宋体" w:eastAsia="黑体"/>
          <w:color w:val="000000"/>
          <w:kern w:val="0"/>
          <w:szCs w:val="32"/>
        </w:rPr>
      </w:pPr>
    </w:p>
    <w:p w14:paraId="4672A19C">
      <w:pPr>
        <w:rPr>
          <w:rFonts w:ascii="黑体" w:hAnsi="宋体" w:eastAsia="黑体"/>
          <w:color w:val="000000"/>
          <w:kern w:val="0"/>
          <w:szCs w:val="32"/>
        </w:rPr>
      </w:pPr>
    </w:p>
    <w:p w14:paraId="2B9A8360">
      <w:pPr>
        <w:rPr>
          <w:rFonts w:ascii="黑体" w:hAnsi="宋体" w:eastAsia="黑体"/>
          <w:color w:val="000000"/>
          <w:kern w:val="0"/>
          <w:szCs w:val="32"/>
        </w:rPr>
      </w:pPr>
    </w:p>
    <w:p w14:paraId="0EE985EA">
      <w:pPr>
        <w:rPr>
          <w:rFonts w:ascii="黑体" w:hAnsi="宋体" w:eastAsia="黑体"/>
          <w:color w:val="000000"/>
          <w:kern w:val="0"/>
          <w:szCs w:val="32"/>
        </w:rPr>
      </w:pPr>
    </w:p>
    <w:p w14:paraId="350265FF">
      <w:pPr>
        <w:rPr>
          <w:rFonts w:ascii="黑体" w:hAnsi="宋体" w:eastAsia="黑体"/>
          <w:color w:val="000000"/>
          <w:kern w:val="0"/>
          <w:szCs w:val="32"/>
        </w:rPr>
      </w:pPr>
    </w:p>
    <w:p w14:paraId="33959F83">
      <w:pPr>
        <w:rPr>
          <w:rFonts w:ascii="黑体" w:hAnsi="宋体" w:eastAsia="黑体"/>
          <w:color w:val="000000"/>
          <w:kern w:val="0"/>
          <w:szCs w:val="32"/>
        </w:rPr>
      </w:pPr>
    </w:p>
    <w:p w14:paraId="19A1EB8F">
      <w:pPr>
        <w:rPr>
          <w:rFonts w:ascii="黑体" w:hAnsi="宋体" w:eastAsia="黑体"/>
          <w:color w:val="000000"/>
          <w:kern w:val="0"/>
          <w:szCs w:val="32"/>
        </w:rPr>
      </w:pPr>
    </w:p>
    <w:p w14:paraId="425BEF84">
      <w:pPr>
        <w:rPr>
          <w:rFonts w:ascii="黑体" w:hAnsi="宋体" w:eastAsia="黑体"/>
          <w:color w:val="000000"/>
          <w:kern w:val="0"/>
          <w:szCs w:val="32"/>
        </w:rPr>
      </w:pPr>
    </w:p>
    <w:p w14:paraId="2FD987D1">
      <w:pPr>
        <w:rPr>
          <w:rFonts w:ascii="黑体" w:hAnsi="宋体" w:eastAsia="黑体"/>
          <w:color w:val="000000"/>
          <w:kern w:val="0"/>
          <w:szCs w:val="32"/>
        </w:rPr>
      </w:pPr>
    </w:p>
    <w:p w14:paraId="5FCEA1C8">
      <w:pPr>
        <w:rPr>
          <w:rFonts w:ascii="黑体" w:hAnsi="宋体" w:eastAsia="黑体"/>
          <w:color w:val="000000"/>
          <w:kern w:val="0"/>
          <w:szCs w:val="32"/>
        </w:rPr>
      </w:pPr>
    </w:p>
    <w:p w14:paraId="70729481">
      <w:pPr>
        <w:rPr>
          <w:rFonts w:ascii="黑体" w:hAnsi="宋体" w:eastAsia="黑体"/>
          <w:color w:val="000000"/>
          <w:kern w:val="0"/>
          <w:szCs w:val="32"/>
        </w:rPr>
      </w:pPr>
    </w:p>
    <w:p w14:paraId="211EF26B">
      <w:pPr>
        <w:rPr>
          <w:rFonts w:ascii="黑体" w:hAnsi="宋体" w:eastAsia="黑体"/>
          <w:color w:val="000000"/>
          <w:kern w:val="0"/>
          <w:szCs w:val="32"/>
        </w:rPr>
      </w:pPr>
    </w:p>
    <w:p w14:paraId="0FDA2485">
      <w:pPr>
        <w:rPr>
          <w:rFonts w:ascii="黑体" w:hAnsi="宋体" w:eastAsia="黑体"/>
          <w:color w:val="000000"/>
          <w:kern w:val="0"/>
          <w:szCs w:val="32"/>
        </w:rPr>
      </w:pPr>
    </w:p>
    <w:p w14:paraId="63F84BD0">
      <w:pPr>
        <w:rPr>
          <w:rFonts w:ascii="黑体" w:hAnsi="宋体" w:eastAsia="黑体"/>
          <w:color w:val="000000"/>
          <w:kern w:val="0"/>
          <w:szCs w:val="32"/>
        </w:rPr>
      </w:pPr>
    </w:p>
    <w:p w14:paraId="1093FBDD">
      <w:pPr>
        <w:rPr>
          <w:rFonts w:ascii="黑体" w:hAnsi="宋体" w:eastAsia="黑体"/>
          <w:color w:val="000000"/>
          <w:kern w:val="0"/>
          <w:szCs w:val="32"/>
        </w:rPr>
      </w:pPr>
    </w:p>
    <w:p w14:paraId="0BEEE6D8">
      <w:pPr>
        <w:rPr>
          <w:rFonts w:ascii="黑体" w:hAnsi="宋体" w:eastAsia="黑体"/>
          <w:color w:val="000000"/>
          <w:kern w:val="0"/>
          <w:szCs w:val="32"/>
        </w:rPr>
      </w:pPr>
    </w:p>
    <w:p w14:paraId="79E52DAE">
      <w:pPr>
        <w:rPr>
          <w:rFonts w:ascii="黑体" w:hAnsi="宋体" w:eastAsia="黑体"/>
          <w:color w:val="000000"/>
          <w:kern w:val="0"/>
          <w:szCs w:val="32"/>
        </w:rPr>
      </w:pPr>
    </w:p>
    <w:p w14:paraId="73B0CF51">
      <w:pPr>
        <w:rPr>
          <w:rFonts w:ascii="黑体" w:hAnsi="宋体" w:eastAsia="黑体"/>
          <w:color w:val="000000"/>
          <w:kern w:val="0"/>
          <w:szCs w:val="32"/>
        </w:rPr>
      </w:pPr>
    </w:p>
    <w:p w14:paraId="7B504C0F">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14:paraId="30BB0359">
      <w:pPr>
        <w:widowControl/>
        <w:ind w:firstLine="640" w:firstLineChars="200"/>
        <w:jc w:val="left"/>
        <w:rPr>
          <w:rFonts w:ascii="黑体" w:hAnsi="宋体" w:eastAsia="黑体"/>
          <w:color w:val="000000"/>
          <w:kern w:val="0"/>
          <w:szCs w:val="32"/>
        </w:rPr>
      </w:pPr>
      <w:r>
        <w:rPr>
          <w:rFonts w:hint="eastAsia" w:ascii="黑体" w:hAnsi="宋体" w:eastAsia="黑体"/>
          <w:color w:val="000000"/>
          <w:kern w:val="0"/>
          <w:szCs w:val="32"/>
        </w:rPr>
        <w:t>一、部门主要职责及内设机构</w:t>
      </w:r>
    </w:p>
    <w:p w14:paraId="0D0D0DAE">
      <w:pPr>
        <w:widowControl/>
        <w:ind w:firstLine="640" w:firstLineChars="200"/>
        <w:jc w:val="left"/>
        <w:rPr>
          <w:rFonts w:ascii="仿宋_GB2312" w:eastAsia="仿宋_GB2312"/>
          <w:szCs w:val="32"/>
        </w:rPr>
      </w:pPr>
      <w:r>
        <w:rPr>
          <w:rFonts w:hint="eastAsia" w:ascii="仿宋_GB2312" w:eastAsia="仿宋_GB2312"/>
          <w:szCs w:val="32"/>
        </w:rPr>
        <w:t>中共蓝田县直属机关工作委员会(以下简称县直机关工委)是县委机关工作部门。</w:t>
      </w:r>
    </w:p>
    <w:p w14:paraId="72B04F12">
      <w:pPr>
        <w:widowControl/>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（一）主要职责</w:t>
      </w:r>
    </w:p>
    <w:p w14:paraId="16BE5DF1">
      <w:pPr>
        <w:spacing w:line="600" w:lineRule="exact"/>
        <w:ind w:firstLine="640" w:firstLineChars="200"/>
        <w:rPr>
          <w:rFonts w:ascii="仿宋_GB2312" w:eastAsia="仿宋_GB2312"/>
          <w:szCs w:val="32"/>
        </w:rPr>
      </w:pPr>
      <w:r>
        <w:rPr>
          <w:rFonts w:hint="eastAsia" w:ascii="仿宋_GB2312" w:eastAsia="仿宋_GB2312"/>
          <w:szCs w:val="32"/>
        </w:rPr>
        <w:t>1、负责县直机关党的工作及制定县直机关党的建设工作规划，指导县直各部门机关党的建设工作。</w:t>
      </w:r>
    </w:p>
    <w:p w14:paraId="72B93957">
      <w:pPr>
        <w:spacing w:line="600" w:lineRule="exact"/>
        <w:ind w:firstLine="640" w:firstLineChars="200"/>
        <w:rPr>
          <w:rFonts w:ascii="仿宋_GB2312" w:eastAsia="仿宋_GB2312"/>
          <w:szCs w:val="32"/>
        </w:rPr>
      </w:pPr>
      <w:r>
        <w:rPr>
          <w:rFonts w:hint="eastAsia" w:ascii="仿宋_GB2312" w:eastAsia="仿宋_GB2312"/>
          <w:szCs w:val="32"/>
        </w:rPr>
        <w:t>2、领导县直机关党组织抓好党的政治、思想、组织、作风建设工作和党员教育管理，党建工作理论研究、入党积极分子和党务干部的培训工作。</w:t>
      </w:r>
    </w:p>
    <w:p w14:paraId="5405D6CA">
      <w:pPr>
        <w:spacing w:line="600" w:lineRule="exact"/>
        <w:ind w:firstLine="640" w:firstLineChars="200"/>
        <w:rPr>
          <w:rFonts w:ascii="仿宋_GB2312" w:eastAsia="仿宋_GB2312"/>
          <w:spacing w:val="-8"/>
          <w:szCs w:val="32"/>
        </w:rPr>
      </w:pPr>
      <w:r>
        <w:rPr>
          <w:rFonts w:hint="eastAsia" w:ascii="仿宋_GB2312" w:eastAsia="仿宋_GB2312"/>
          <w:szCs w:val="32"/>
        </w:rPr>
        <w:t>3、负责县直机关执行政治纪律、工作纪律等情况的日常监督检查工作，抓好县级机关作风建设。指导县直机关党组织和党员领导干部的监督，</w:t>
      </w:r>
      <w:r>
        <w:rPr>
          <w:rFonts w:hint="eastAsia" w:ascii="仿宋_GB2312" w:eastAsia="仿宋_GB2312"/>
          <w:spacing w:val="-8"/>
          <w:szCs w:val="32"/>
        </w:rPr>
        <w:t>监督检查领导干部双重组织生活会的制度落实，搞好思想作风建设。</w:t>
      </w:r>
    </w:p>
    <w:p w14:paraId="7FB26077">
      <w:pPr>
        <w:spacing w:line="600" w:lineRule="exact"/>
        <w:ind w:firstLine="640" w:firstLineChars="200"/>
        <w:rPr>
          <w:rFonts w:ascii="仿宋_GB2312" w:eastAsia="仿宋_GB2312"/>
          <w:szCs w:val="32"/>
        </w:rPr>
      </w:pPr>
      <w:r>
        <w:rPr>
          <w:rFonts w:hint="eastAsia" w:ascii="仿宋_GB2312" w:eastAsia="仿宋_GB2312"/>
          <w:szCs w:val="32"/>
        </w:rPr>
        <w:t>4、指导县直机关各部门机关党组织的纪律检查工作，按照干部管理权限审批上报党员干部违反党纪、党规的处理决定。</w:t>
      </w:r>
    </w:p>
    <w:p w14:paraId="4CEB4D46">
      <w:pPr>
        <w:spacing w:line="600" w:lineRule="exact"/>
        <w:ind w:firstLine="640" w:firstLineChars="200"/>
        <w:rPr>
          <w:rFonts w:ascii="仿宋_GB2312" w:eastAsia="仿宋_GB2312"/>
          <w:szCs w:val="32"/>
        </w:rPr>
      </w:pPr>
      <w:r>
        <w:rPr>
          <w:rFonts w:hint="eastAsia" w:ascii="仿宋_GB2312" w:eastAsia="仿宋_GB2312"/>
          <w:szCs w:val="32"/>
        </w:rPr>
        <w:t>5、指导县直机关党组织配合行政领导做好思想政治工作和宣传、统战工作;指导、协调县直机关的精神文明建设活动。指导共青团、工会、妇联等的组织建设工作，按各自章程开展活动。</w:t>
      </w:r>
    </w:p>
    <w:p w14:paraId="4649D2CF">
      <w:pPr>
        <w:spacing w:line="600" w:lineRule="exact"/>
        <w:ind w:firstLine="800" w:firstLineChars="250"/>
        <w:rPr>
          <w:rFonts w:ascii="仿宋_GB2312" w:eastAsia="仿宋_GB2312"/>
          <w:szCs w:val="32"/>
        </w:rPr>
      </w:pPr>
      <w:r>
        <w:rPr>
          <w:rFonts w:hint="eastAsia" w:ascii="仿宋_GB2312" w:eastAsia="仿宋_GB2312"/>
          <w:szCs w:val="32"/>
        </w:rPr>
        <w:t>6、负责县直机关党建和思想政治工作的调研、指导和宣传报道工作。</w:t>
      </w:r>
    </w:p>
    <w:p w14:paraId="217A3D44">
      <w:pPr>
        <w:spacing w:line="600" w:lineRule="exact"/>
        <w:ind w:firstLine="800" w:firstLineChars="250"/>
        <w:rPr>
          <w:rFonts w:ascii="仿宋_GB2312" w:eastAsia="仿宋_GB2312"/>
          <w:szCs w:val="32"/>
        </w:rPr>
      </w:pPr>
      <w:r>
        <w:rPr>
          <w:rFonts w:hint="eastAsia" w:ascii="仿宋_GB2312" w:eastAsia="仿宋_GB2312"/>
          <w:szCs w:val="32"/>
        </w:rPr>
        <w:t>7、负责县直机关各级党组织的组织建设工作；做好党员发展、教育、管理工作，以及对发展党员质量的监督检查工作。</w:t>
      </w:r>
    </w:p>
    <w:p w14:paraId="07D492F8">
      <w:pPr>
        <w:spacing w:line="600" w:lineRule="exact"/>
        <w:ind w:firstLine="800" w:firstLineChars="250"/>
        <w:rPr>
          <w:rFonts w:ascii="仿宋_GB2312" w:eastAsia="仿宋_GB2312"/>
          <w:szCs w:val="32"/>
        </w:rPr>
      </w:pPr>
      <w:r>
        <w:rPr>
          <w:rFonts w:hint="eastAsia" w:ascii="仿宋_GB2312" w:eastAsia="仿宋_GB2312"/>
          <w:szCs w:val="32"/>
        </w:rPr>
        <w:t>8、负责机关及所属事业单位安全生产管理工作。</w:t>
      </w:r>
    </w:p>
    <w:p w14:paraId="4BBE5DF1">
      <w:pPr>
        <w:spacing w:line="600" w:lineRule="exact"/>
        <w:ind w:firstLine="800" w:firstLineChars="250"/>
        <w:rPr>
          <w:rFonts w:ascii="仿宋_GB2312" w:eastAsia="仿宋_GB2312"/>
          <w:szCs w:val="32"/>
        </w:rPr>
      </w:pPr>
      <w:r>
        <w:rPr>
          <w:rFonts w:hint="eastAsia" w:ascii="仿宋_GB2312" w:eastAsia="仿宋_GB2312"/>
          <w:szCs w:val="32"/>
        </w:rPr>
        <w:t>9、完成县委交办的其他任务。</w:t>
      </w:r>
    </w:p>
    <w:p w14:paraId="199724B7">
      <w:pPr>
        <w:widowControl/>
        <w:ind w:firstLine="643" w:firstLineChars="200"/>
        <w:jc w:val="left"/>
        <w:rPr>
          <w:rFonts w:cs="楷体" w:asciiTheme="majorEastAsia" w:hAnsiTheme="majorEastAsia" w:eastAsiaTheme="majorEastAsia"/>
          <w:b/>
          <w:bCs/>
          <w:color w:val="000000"/>
          <w:kern w:val="0"/>
          <w:szCs w:val="32"/>
        </w:rPr>
      </w:pPr>
      <w:r>
        <w:rPr>
          <w:rFonts w:hint="eastAsia" w:cs="楷体" w:asciiTheme="majorEastAsia" w:hAnsiTheme="majorEastAsia" w:eastAsiaTheme="majorEastAsia"/>
          <w:b/>
          <w:bCs/>
          <w:color w:val="000000"/>
          <w:kern w:val="0"/>
          <w:szCs w:val="32"/>
        </w:rPr>
        <w:t>（二）内设机构</w:t>
      </w:r>
    </w:p>
    <w:p w14:paraId="6182B79A">
      <w:pPr>
        <w:ind w:firstLine="640" w:firstLineChars="200"/>
        <w:rPr>
          <w:rFonts w:asciiTheme="majorEastAsia" w:hAnsiTheme="majorEastAsia" w:eastAsiaTheme="majorEastAsia"/>
          <w:szCs w:val="32"/>
        </w:rPr>
      </w:pPr>
      <w:r>
        <w:rPr>
          <w:rFonts w:hint="eastAsia" w:asciiTheme="majorEastAsia" w:hAnsiTheme="majorEastAsia" w:eastAsiaTheme="majorEastAsia"/>
          <w:szCs w:val="32"/>
        </w:rPr>
        <w:t>县直机关工委内设2个科室：办公室、组织督查科。</w:t>
      </w:r>
    </w:p>
    <w:p w14:paraId="4D37E07F">
      <w:pPr>
        <w:ind w:firstLine="640" w:firstLineChars="200"/>
        <w:rPr>
          <w:rFonts w:asciiTheme="majorEastAsia" w:hAnsiTheme="majorEastAsia" w:eastAsiaTheme="majorEastAsia"/>
          <w:szCs w:val="32"/>
        </w:rPr>
      </w:pPr>
      <w:r>
        <w:rPr>
          <w:rFonts w:hint="eastAsia" w:asciiTheme="majorEastAsia" w:hAnsiTheme="majorEastAsia" w:eastAsiaTheme="majorEastAsia"/>
          <w:szCs w:val="32"/>
        </w:rPr>
        <w:t>本单位无下属单位。</w:t>
      </w:r>
    </w:p>
    <w:p w14:paraId="51D5E964">
      <w:pPr>
        <w:spacing w:line="360" w:lineRule="auto"/>
        <w:ind w:firstLine="643" w:firstLineChars="200"/>
        <w:rPr>
          <w:rFonts w:cs="宋体" w:asciiTheme="majorEastAsia" w:hAnsiTheme="majorEastAsia" w:eastAsiaTheme="majorEastAsia"/>
          <w:b/>
          <w:szCs w:val="32"/>
        </w:rPr>
      </w:pPr>
      <w:r>
        <w:rPr>
          <w:rFonts w:hint="eastAsia" w:cs="宋体" w:asciiTheme="majorEastAsia" w:hAnsiTheme="majorEastAsia" w:eastAsiaTheme="majorEastAsia"/>
          <w:b/>
          <w:szCs w:val="32"/>
        </w:rPr>
        <w:t>二、部门决算单位构成</w:t>
      </w:r>
    </w:p>
    <w:p w14:paraId="4469292E">
      <w:pPr>
        <w:spacing w:line="360" w:lineRule="auto"/>
        <w:ind w:firstLine="627" w:firstLineChars="196"/>
        <w:rPr>
          <w:rFonts w:asciiTheme="majorEastAsia" w:hAnsiTheme="majorEastAsia" w:eastAsiaTheme="majorEastAsia"/>
          <w:szCs w:val="32"/>
        </w:rPr>
      </w:pPr>
      <w:r>
        <w:rPr>
          <w:rFonts w:hint="eastAsia" w:asciiTheme="majorEastAsia" w:hAnsiTheme="majorEastAsia" w:eastAsiaTheme="majorEastAsia"/>
          <w:szCs w:val="32"/>
        </w:rPr>
        <w:t>纳入本部门2019年部门决算编制范围的预算单位共有1个，中共蓝田县直属机关工作委员会本级。</w:t>
      </w:r>
    </w:p>
    <w:p w14:paraId="5F048000">
      <w:pPr>
        <w:spacing w:line="360" w:lineRule="auto"/>
        <w:ind w:firstLine="630" w:firstLineChars="196"/>
        <w:rPr>
          <w:rFonts w:cs="宋体" w:asciiTheme="majorEastAsia" w:hAnsiTheme="majorEastAsia" w:eastAsiaTheme="majorEastAsia"/>
          <w:b/>
          <w:szCs w:val="32"/>
        </w:rPr>
      </w:pPr>
      <w:r>
        <w:rPr>
          <w:rFonts w:hint="eastAsia" w:cs="宋体" w:asciiTheme="majorEastAsia" w:hAnsiTheme="majorEastAsia" w:eastAsiaTheme="majorEastAsia"/>
          <w:b/>
          <w:szCs w:val="32"/>
        </w:rPr>
        <w:t>三、部门人员情况说明</w:t>
      </w:r>
    </w:p>
    <w:p w14:paraId="4FB7FA29">
      <w:pPr>
        <w:ind w:firstLine="640" w:firstLineChars="200"/>
        <w:rPr>
          <w:rFonts w:asciiTheme="majorEastAsia" w:hAnsiTheme="majorEastAsia" w:eastAsiaTheme="majorEastAsia"/>
          <w:b/>
          <w:szCs w:val="32"/>
        </w:rPr>
      </w:pPr>
      <w:r>
        <w:rPr>
          <w:rFonts w:hint="eastAsia" w:asciiTheme="majorEastAsia" w:hAnsiTheme="majorEastAsia" w:eastAsiaTheme="majorEastAsia"/>
          <w:szCs w:val="32"/>
        </w:rPr>
        <w:t>截止2019年底，本部门人员编制4人，其中行政编制4人，无事业编制；实有人员3人，其中行政人员3人，无事业人员。本单位离退休人员7人</w:t>
      </w:r>
      <w:r>
        <w:rPr>
          <w:rFonts w:hint="eastAsia" w:ascii="仿宋_GB2312" w:hAnsi="宋体" w:eastAsia="仿宋_GB2312" w:cs="宋体"/>
          <w:kern w:val="0"/>
          <w:szCs w:val="32"/>
        </w:rPr>
        <w:t>（交养老中心管理）。</w:t>
      </w:r>
      <w:r>
        <w:rPr>
          <w:rFonts w:hint="eastAsia" w:ascii="仿宋_GB2312" w:hAnsi="仿宋" w:eastAsia="仿宋_GB2312"/>
          <w:color w:val="3D3D3C"/>
          <w:szCs w:val="32"/>
        </w:rPr>
        <w:t>遗属2人。</w:t>
      </w:r>
    </w:p>
    <w:p w14:paraId="3F8A3139">
      <w:pPr>
        <w:widowControl/>
        <w:jc w:val="center"/>
        <w:rPr>
          <w:rFonts w:asciiTheme="majorEastAsia" w:hAnsiTheme="majorEastAsia" w:eastAsiaTheme="majorEastAsia"/>
          <w:color w:val="000000"/>
          <w:kern w:val="0"/>
          <w:sz w:val="44"/>
          <w:szCs w:val="44"/>
        </w:rPr>
      </w:pPr>
    </w:p>
    <w:p w14:paraId="7351A852">
      <w:pPr>
        <w:widowControl/>
        <w:jc w:val="center"/>
        <w:rPr>
          <w:rFonts w:asciiTheme="majorEastAsia" w:hAnsiTheme="majorEastAsia" w:eastAsiaTheme="majorEastAsia"/>
          <w:color w:val="000000"/>
          <w:kern w:val="0"/>
          <w:sz w:val="44"/>
          <w:szCs w:val="44"/>
        </w:rPr>
      </w:pPr>
    </w:p>
    <w:p w14:paraId="13F590D7">
      <w:pPr>
        <w:widowControl/>
        <w:jc w:val="center"/>
        <w:rPr>
          <w:rFonts w:ascii="黑体" w:hAnsi="宋体" w:eastAsia="黑体"/>
          <w:color w:val="000000"/>
          <w:kern w:val="0"/>
          <w:sz w:val="44"/>
          <w:szCs w:val="44"/>
        </w:rPr>
      </w:pPr>
      <w:r>
        <w:rPr>
          <w:rFonts w:asciiTheme="majorEastAsia" w:hAnsiTheme="majorEastAsia" w:eastAsiaTheme="majorEastAsia"/>
          <w:color w:val="000000"/>
          <w:kern w:val="0"/>
          <w:sz w:val="44"/>
          <w:szCs w:val="44"/>
        </w:rPr>
        <w:drawing>
          <wp:inline distT="0" distB="0" distL="0" distR="0">
            <wp:extent cx="4844415" cy="2912745"/>
            <wp:effectExtent l="19050" t="0" r="12965" b="1329"/>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59070541">
      <w:pPr>
        <w:widowControl/>
        <w:jc w:val="center"/>
        <w:rPr>
          <w:rFonts w:ascii="黑体" w:hAnsi="宋体" w:eastAsia="黑体"/>
          <w:color w:val="000000"/>
          <w:kern w:val="0"/>
          <w:sz w:val="44"/>
          <w:szCs w:val="44"/>
        </w:rPr>
      </w:pPr>
    </w:p>
    <w:p w14:paraId="306A5064">
      <w:pPr>
        <w:widowControl/>
        <w:jc w:val="center"/>
        <w:rPr>
          <w:rFonts w:ascii="黑体" w:hAnsi="宋体" w:eastAsia="黑体"/>
          <w:color w:val="000000"/>
          <w:kern w:val="0"/>
          <w:sz w:val="44"/>
          <w:szCs w:val="44"/>
        </w:rPr>
      </w:pPr>
    </w:p>
    <w:p w14:paraId="7647B3C2">
      <w:pPr>
        <w:widowControl/>
        <w:jc w:val="center"/>
        <w:rPr>
          <w:rFonts w:ascii="黑体" w:hAnsi="宋体" w:eastAsia="黑体"/>
          <w:color w:val="000000"/>
          <w:kern w:val="0"/>
          <w:sz w:val="44"/>
          <w:szCs w:val="44"/>
        </w:rPr>
      </w:pPr>
    </w:p>
    <w:p w14:paraId="16C6B768">
      <w:pPr>
        <w:widowControl/>
        <w:jc w:val="center"/>
        <w:rPr>
          <w:sz w:val="44"/>
          <w:szCs w:val="44"/>
        </w:rPr>
      </w:pPr>
      <w:r>
        <w:rPr>
          <w:rFonts w:ascii="黑体" w:hAnsi="宋体" w:eastAsia="黑体"/>
          <w:color w:val="000000"/>
          <w:kern w:val="0"/>
          <w:sz w:val="44"/>
          <w:szCs w:val="44"/>
        </w:rPr>
        <w:t>第二部分 2019年度部门决算表</w:t>
      </w:r>
    </w:p>
    <w:tbl>
      <w:tblPr>
        <w:tblStyle w:val="7"/>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14:paraId="485CB561">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0D348F7">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ED426C">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2C909A">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14:paraId="1A643B69">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EE520FD">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14:paraId="5EC39956">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BB8972">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表1</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1B6033">
            <w:pPr>
              <w:widowControl/>
              <w:jc w:val="left"/>
              <w:rPr>
                <w:rFonts w:ascii="宋体" w:hAnsi="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858CF5">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EC8092">
            <w:pPr>
              <w:jc w:val="center"/>
              <w:rPr>
                <w:rFonts w:ascii="宋体" w:hAnsi="宋体" w:cs="宋体"/>
                <w:color w:val="000000"/>
                <w:sz w:val="24"/>
              </w:rPr>
            </w:pPr>
          </w:p>
        </w:tc>
      </w:tr>
      <w:tr w14:paraId="49430DB2">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3FD4C9">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表2</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7D0F63">
            <w:pPr>
              <w:widowControl/>
              <w:jc w:val="left"/>
              <w:rPr>
                <w:rFonts w:ascii="宋体" w:hAnsi="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38691E0">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223359">
            <w:pPr>
              <w:jc w:val="center"/>
              <w:rPr>
                <w:rFonts w:ascii="宋体" w:hAnsi="宋体" w:cs="宋体"/>
                <w:color w:val="000000"/>
                <w:sz w:val="24"/>
              </w:rPr>
            </w:pPr>
          </w:p>
        </w:tc>
      </w:tr>
      <w:tr w14:paraId="6E5A6D27">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B867B4">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表3</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678ED5">
            <w:pPr>
              <w:widowControl/>
              <w:jc w:val="left"/>
              <w:rPr>
                <w:rFonts w:ascii="宋体" w:hAnsi="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2E1F19">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F464CC">
            <w:pPr>
              <w:jc w:val="center"/>
              <w:rPr>
                <w:rFonts w:ascii="宋体" w:hAnsi="宋体" w:cs="宋体"/>
                <w:color w:val="000000"/>
                <w:sz w:val="24"/>
              </w:rPr>
            </w:pPr>
          </w:p>
        </w:tc>
      </w:tr>
      <w:tr w14:paraId="6F52970A">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A524402">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表4</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1B8E7D">
            <w:pPr>
              <w:widowControl/>
              <w:jc w:val="left"/>
              <w:rPr>
                <w:rFonts w:ascii="宋体" w:hAnsi="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02D526">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356E16">
            <w:pPr>
              <w:jc w:val="center"/>
              <w:rPr>
                <w:rFonts w:ascii="宋体" w:hAnsi="宋体" w:cs="宋体"/>
                <w:color w:val="000000"/>
                <w:sz w:val="24"/>
              </w:rPr>
            </w:pPr>
          </w:p>
        </w:tc>
      </w:tr>
      <w:tr w14:paraId="45FFE216">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AEC4A67">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表5</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1314D2">
            <w:pPr>
              <w:widowControl/>
              <w:rPr>
                <w:rFonts w:ascii="宋体" w:hAnsi="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AC7CF7">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0717608">
            <w:pPr>
              <w:jc w:val="center"/>
              <w:rPr>
                <w:rFonts w:ascii="宋体" w:hAnsi="宋体" w:cs="宋体"/>
                <w:color w:val="000000"/>
                <w:sz w:val="24"/>
              </w:rPr>
            </w:pPr>
          </w:p>
        </w:tc>
      </w:tr>
      <w:tr w14:paraId="4C00C05C">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6D764B">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表6</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8D32C2">
            <w:pPr>
              <w:widowControl/>
              <w:jc w:val="left"/>
              <w:rPr>
                <w:rFonts w:ascii="宋体" w:hAnsi="宋体" w:cs="宋体"/>
                <w:color w:val="000000"/>
                <w:kern w:val="0"/>
                <w:sz w:val="21"/>
                <w:szCs w:val="21"/>
              </w:rPr>
            </w:pPr>
            <w:r>
              <w:rPr>
                <w:rFonts w:hint="eastAsia" w:ascii="宋体" w:hAnsi="宋体" w:cs="宋体"/>
                <w:color w:val="000000"/>
                <w:kern w:val="0"/>
                <w:sz w:val="21"/>
                <w:szCs w:val="21"/>
              </w:rPr>
              <w:t>一般公共预算财政拨款基本支出决算表 （按经济分类科目）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249BEE">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5DD0A7">
            <w:pPr>
              <w:jc w:val="center"/>
              <w:rPr>
                <w:rFonts w:ascii="宋体" w:hAnsi="宋体" w:cs="宋体"/>
                <w:color w:val="000000"/>
                <w:sz w:val="24"/>
              </w:rPr>
            </w:pPr>
          </w:p>
        </w:tc>
      </w:tr>
      <w:tr w14:paraId="5A7A7194">
        <w:tblPrEx>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26740C43">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表7</w:t>
            </w:r>
          </w:p>
        </w:tc>
        <w:tc>
          <w:tcPr>
            <w:tcW w:w="62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05C1473C">
            <w:pPr>
              <w:widowControl/>
              <w:jc w:val="left"/>
              <w:textAlignment w:val="center"/>
              <w:rPr>
                <w:rFonts w:ascii="宋体" w:hAnsi="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5A0AFF49">
            <w:pPr>
              <w:jc w:val="center"/>
              <w:rPr>
                <w:rFonts w:ascii="宋体" w:hAnsi="宋体" w:cs="宋体"/>
                <w:color w:val="000000"/>
                <w:sz w:val="24"/>
              </w:rPr>
            </w:pPr>
            <w:r>
              <w:rPr>
                <w:rFonts w:hint="eastAsia" w:ascii="宋体" w:hAnsi="宋体" w:cs="宋体"/>
                <w:color w:val="000000"/>
                <w:sz w:val="24"/>
              </w:rPr>
              <w:t>否</w:t>
            </w:r>
          </w:p>
        </w:tc>
        <w:tc>
          <w:tcPr>
            <w:tcW w:w="17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14:paraId="65427F47">
            <w:pPr>
              <w:jc w:val="center"/>
              <w:rPr>
                <w:rFonts w:ascii="宋体" w:hAnsi="宋体" w:cs="宋体"/>
                <w:color w:val="000000"/>
                <w:sz w:val="24"/>
              </w:rPr>
            </w:pPr>
          </w:p>
        </w:tc>
      </w:tr>
      <w:tr w14:paraId="2A8C8890">
        <w:tblPrEx>
          <w:tblCellMar>
            <w:top w:w="0" w:type="dxa"/>
            <w:left w:w="0" w:type="dxa"/>
            <w:bottom w:w="0" w:type="dxa"/>
            <w:right w:w="0" w:type="dxa"/>
          </w:tblCellMar>
        </w:tblPrEx>
        <w:trPr>
          <w:trHeight w:val="1364"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7E09D4">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表8</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1EB9B84">
            <w:pPr>
              <w:widowControl/>
              <w:jc w:val="left"/>
              <w:rPr>
                <w:rFonts w:ascii="宋体" w:hAnsi="宋体" w:cs="宋体"/>
                <w:color w:val="000000"/>
                <w:kern w:val="0"/>
                <w:sz w:val="21"/>
                <w:szCs w:val="21"/>
              </w:rPr>
            </w:pPr>
            <w:r>
              <w:rPr>
                <w:rFonts w:hint="eastAsia" w:ascii="宋体" w:hAnsi="宋体" w:cs="宋体"/>
                <w:color w:val="000000"/>
                <w:kern w:val="0"/>
                <w:sz w:val="21"/>
                <w:szCs w:val="21"/>
              </w:rPr>
              <w:t>政府性基金预算财政拨款收入支出</w:t>
            </w:r>
          </w:p>
          <w:p w14:paraId="36760616">
            <w:pPr>
              <w:widowControl/>
              <w:jc w:val="left"/>
              <w:rPr>
                <w:rFonts w:ascii="宋体" w:hAnsi="宋体" w:cs="宋体"/>
                <w:color w:val="000000"/>
                <w:sz w:val="21"/>
                <w:szCs w:val="21"/>
              </w:rPr>
            </w:pPr>
            <w:r>
              <w:rPr>
                <w:rFonts w:hint="eastAsia" w:ascii="宋体" w:hAnsi="宋体" w:cs="宋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591BAA">
            <w:pPr>
              <w:jc w:val="center"/>
              <w:rPr>
                <w:rFonts w:ascii="宋体" w:hAnsi="宋体" w:cs="宋体"/>
                <w:color w:val="000000"/>
                <w:sz w:val="24"/>
              </w:rPr>
            </w:pPr>
            <w:r>
              <w:rPr>
                <w:rFonts w:hint="eastAsia" w:ascii="宋体" w:hAnsi="宋体" w:cs="宋体"/>
                <w:color w:val="000000"/>
                <w:sz w:val="24"/>
              </w:rPr>
              <w:t>是</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99C3428">
            <w:pPr>
              <w:jc w:val="center"/>
              <w:rPr>
                <w:rFonts w:ascii="宋体" w:hAnsi="宋体" w:cs="宋体"/>
                <w:color w:val="000000"/>
                <w:sz w:val="24"/>
              </w:rPr>
            </w:pPr>
            <w:r>
              <w:rPr>
                <w:rFonts w:hint="eastAsia" w:ascii="宋体" w:hAnsi="宋体" w:cs="宋体"/>
                <w:color w:val="000000"/>
                <w:sz w:val="24"/>
              </w:rPr>
              <w:t>无政府性基金预算财政拨款收入</w:t>
            </w:r>
          </w:p>
        </w:tc>
      </w:tr>
    </w:tbl>
    <w:p w14:paraId="13E5AE4F">
      <w:pPr>
        <w:widowControl/>
        <w:rPr>
          <w:rFonts w:ascii="黑体" w:hAnsi="宋体" w:eastAsia="黑体"/>
          <w:color w:val="000000"/>
          <w:kern w:val="0"/>
          <w:sz w:val="44"/>
          <w:szCs w:val="44"/>
        </w:rPr>
      </w:pPr>
    </w:p>
    <w:p w14:paraId="59C6AC5D">
      <w:pPr>
        <w:widowControl/>
        <w:rPr>
          <w:rFonts w:ascii="黑体" w:hAnsi="宋体" w:eastAsia="黑体"/>
          <w:color w:val="000000"/>
          <w:kern w:val="0"/>
          <w:sz w:val="44"/>
          <w:szCs w:val="44"/>
        </w:rPr>
      </w:pPr>
    </w:p>
    <w:p w14:paraId="76409BCE">
      <w:pPr>
        <w:widowControl/>
        <w:jc w:val="center"/>
        <w:textAlignment w:val="center"/>
        <w:rPr>
          <w:rFonts w:ascii="宋体" w:hAnsi="宋体" w:cs="宋体"/>
          <w:b/>
          <w:color w:val="000000"/>
          <w:kern w:val="0"/>
          <w:sz w:val="40"/>
          <w:szCs w:val="40"/>
        </w:rPr>
      </w:pPr>
      <w:r>
        <w:rPr>
          <w:rFonts w:hint="eastAsia" w:ascii="宋体" w:hAnsi="宋体" w:cs="宋体"/>
          <w:b/>
          <w:color w:val="000000"/>
          <w:kern w:val="0"/>
          <w:sz w:val="40"/>
          <w:szCs w:val="40"/>
        </w:rPr>
        <w:br w:type="page"/>
      </w:r>
    </w:p>
    <w:p w14:paraId="0981F4D0">
      <w:pPr>
        <w:jc w:val="center"/>
        <w:rPr>
          <w:rFonts w:ascii="宋体" w:hAnsi="宋体" w:eastAsia="宋体" w:cs="宋体"/>
          <w:b/>
          <w:bCs/>
          <w:sz w:val="21"/>
          <w:szCs w:val="21"/>
        </w:rPr>
      </w:pPr>
      <w:r>
        <w:rPr>
          <w:rFonts w:hint="eastAsia" w:ascii="宋体" w:hAnsi="宋体" w:eastAsia="宋体" w:cs="宋体"/>
          <w:b/>
          <w:bCs/>
          <w:szCs w:val="32"/>
        </w:rPr>
        <w:t xml:space="preserve">           收入支出决算总表          </w:t>
      </w:r>
      <w:r>
        <w:rPr>
          <w:rFonts w:hint="eastAsia" w:ascii="宋体" w:hAnsi="宋体" w:eastAsia="宋体" w:cs="宋体"/>
          <w:b/>
          <w:bCs/>
          <w:sz w:val="21"/>
          <w:szCs w:val="21"/>
        </w:rPr>
        <w:t>公开01表</w:t>
      </w:r>
    </w:p>
    <w:p w14:paraId="4C57E821">
      <w:pPr>
        <w:ind w:left="3900" w:hanging="3900" w:hangingChars="1850"/>
        <w:jc w:val="left"/>
        <w:rPr>
          <w:rFonts w:ascii="宋体" w:hAnsi="宋体" w:eastAsia="宋体" w:cs="宋体"/>
          <w:b/>
          <w:bCs/>
          <w:sz w:val="21"/>
          <w:szCs w:val="21"/>
        </w:rPr>
      </w:pPr>
      <w:r>
        <w:rPr>
          <w:rFonts w:hint="eastAsia" w:ascii="宋体" w:hAnsi="宋体" w:eastAsia="宋体" w:cs="宋体"/>
          <w:b/>
          <w:bCs/>
          <w:sz w:val="21"/>
          <w:szCs w:val="21"/>
        </w:rPr>
        <w:t>编制部门：中共蓝田县直属机关工作委员会                          金额单位：万元</w:t>
      </w:r>
    </w:p>
    <w:tbl>
      <w:tblPr>
        <w:tblStyle w:val="7"/>
        <w:tblW w:w="8884" w:type="dxa"/>
        <w:tblInd w:w="0" w:type="dxa"/>
        <w:tblLayout w:type="fixed"/>
        <w:tblCellMar>
          <w:top w:w="15" w:type="dxa"/>
          <w:left w:w="15" w:type="dxa"/>
          <w:bottom w:w="15" w:type="dxa"/>
          <w:right w:w="15" w:type="dxa"/>
        </w:tblCellMar>
      </w:tblPr>
      <w:tblGrid>
        <w:gridCol w:w="3388"/>
        <w:gridCol w:w="1080"/>
        <w:gridCol w:w="3090"/>
        <w:gridCol w:w="1326"/>
      </w:tblGrid>
      <w:tr w14:paraId="5E518DF7">
        <w:tblPrEx>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14:paraId="4C279FF0">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    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14:paraId="063261B9">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    出</w:t>
            </w:r>
          </w:p>
        </w:tc>
      </w:tr>
      <w:tr w14:paraId="5A2D418C">
        <w:tblPrEx>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61425A55">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80" w:type="dxa"/>
            <w:tcBorders>
              <w:top w:val="single" w:color="000000" w:sz="4" w:space="0"/>
              <w:left w:val="single" w:color="000000" w:sz="4" w:space="0"/>
              <w:bottom w:val="single" w:color="000000" w:sz="4" w:space="0"/>
              <w:right w:val="single" w:color="000000" w:sz="4" w:space="0"/>
            </w:tcBorders>
            <w:vAlign w:val="center"/>
          </w:tcPr>
          <w:p w14:paraId="31884C29">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14:paraId="26E03CA6">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14:paraId="17A12395">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14:paraId="08E75474">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0F4DF99B">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1、一般公共预算财政拨款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14:paraId="6C21A860">
            <w:pPr>
              <w:jc w:val="right"/>
              <w:rPr>
                <w:rFonts w:ascii="宋体" w:hAnsi="宋体" w:eastAsia="宋体" w:cs="宋体"/>
                <w:color w:val="000000"/>
                <w:sz w:val="21"/>
                <w:szCs w:val="21"/>
              </w:rPr>
            </w:pPr>
            <w:r>
              <w:rPr>
                <w:rFonts w:hint="eastAsia" w:ascii="宋体" w:hAnsi="宋体" w:eastAsia="宋体" w:cs="宋体"/>
                <w:color w:val="000000"/>
                <w:sz w:val="21"/>
                <w:szCs w:val="21"/>
              </w:rPr>
              <w:t>44.34</w:t>
            </w:r>
          </w:p>
        </w:tc>
        <w:tc>
          <w:tcPr>
            <w:tcW w:w="3090" w:type="dxa"/>
            <w:tcBorders>
              <w:top w:val="single" w:color="000000" w:sz="4" w:space="0"/>
              <w:left w:val="single" w:color="000000" w:sz="4" w:space="0"/>
              <w:bottom w:val="single" w:color="000000" w:sz="4" w:space="0"/>
              <w:right w:val="single" w:color="000000" w:sz="4" w:space="0"/>
            </w:tcBorders>
            <w:vAlign w:val="center"/>
          </w:tcPr>
          <w:p w14:paraId="4B41B0D1">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74625E27">
            <w:pPr>
              <w:jc w:val="right"/>
              <w:rPr>
                <w:rFonts w:ascii="宋体" w:hAnsi="宋体" w:eastAsia="宋体" w:cs="宋体"/>
                <w:color w:val="000000"/>
                <w:sz w:val="21"/>
                <w:szCs w:val="21"/>
              </w:rPr>
            </w:pPr>
            <w:r>
              <w:rPr>
                <w:rFonts w:hint="eastAsia" w:ascii="宋体" w:hAnsi="宋体" w:eastAsia="宋体" w:cs="宋体"/>
                <w:color w:val="000000"/>
                <w:sz w:val="21"/>
                <w:szCs w:val="21"/>
              </w:rPr>
              <w:t>39.37</w:t>
            </w:r>
          </w:p>
        </w:tc>
      </w:tr>
      <w:tr w14:paraId="2B283B60">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24584D97">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2、政府性基金预算财政拨款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14:paraId="7C230632">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3BE1C0B4">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692F4EFB">
            <w:pPr>
              <w:jc w:val="right"/>
              <w:rPr>
                <w:rFonts w:ascii="宋体" w:hAnsi="宋体" w:eastAsia="宋体" w:cs="宋体"/>
                <w:color w:val="000000"/>
                <w:sz w:val="21"/>
                <w:szCs w:val="21"/>
              </w:rPr>
            </w:pPr>
          </w:p>
        </w:tc>
      </w:tr>
      <w:tr w14:paraId="4A91ECEB">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45251F67">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 xml:space="preserve">3、国有资本经营预算财政拨款 </w:t>
            </w:r>
          </w:p>
        </w:tc>
        <w:tc>
          <w:tcPr>
            <w:tcW w:w="1080" w:type="dxa"/>
            <w:tcBorders>
              <w:top w:val="single" w:color="000000" w:sz="4" w:space="0"/>
              <w:left w:val="single" w:color="000000" w:sz="4" w:space="0"/>
              <w:bottom w:val="single" w:color="000000" w:sz="4" w:space="0"/>
              <w:right w:val="single" w:color="000000" w:sz="4" w:space="0"/>
            </w:tcBorders>
            <w:vAlign w:val="center"/>
          </w:tcPr>
          <w:p w14:paraId="35715493">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79FEEAF8">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60B0A32C">
            <w:pPr>
              <w:jc w:val="right"/>
              <w:rPr>
                <w:rFonts w:ascii="宋体" w:hAnsi="宋体" w:eastAsia="宋体" w:cs="宋体"/>
                <w:color w:val="000000"/>
                <w:sz w:val="21"/>
                <w:szCs w:val="21"/>
              </w:rPr>
            </w:pPr>
          </w:p>
        </w:tc>
      </w:tr>
      <w:tr w14:paraId="09E9FA30">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766FEF94">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4、上级补助收入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14:paraId="5904153F">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283A5347">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4、公共安全支出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31834559">
            <w:pPr>
              <w:jc w:val="right"/>
              <w:rPr>
                <w:rFonts w:ascii="宋体" w:hAnsi="宋体" w:eastAsia="宋体" w:cs="宋体"/>
                <w:color w:val="000000"/>
                <w:sz w:val="21"/>
                <w:szCs w:val="21"/>
              </w:rPr>
            </w:pPr>
          </w:p>
        </w:tc>
      </w:tr>
      <w:tr w14:paraId="0932BE60">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25CCD237">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5、事业收入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14:paraId="6A1A025A">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2DC8FDE3">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5、教育支出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6DA5585C">
            <w:pPr>
              <w:jc w:val="right"/>
              <w:rPr>
                <w:rFonts w:ascii="宋体" w:hAnsi="宋体" w:eastAsia="宋体" w:cs="宋体"/>
                <w:color w:val="000000"/>
                <w:sz w:val="21"/>
                <w:szCs w:val="21"/>
              </w:rPr>
            </w:pPr>
          </w:p>
        </w:tc>
      </w:tr>
      <w:tr w14:paraId="3CB4A7AB">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73F6F99F">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6、经营收入</w:t>
            </w:r>
          </w:p>
        </w:tc>
        <w:tc>
          <w:tcPr>
            <w:tcW w:w="1080" w:type="dxa"/>
            <w:tcBorders>
              <w:top w:val="single" w:color="000000" w:sz="4" w:space="0"/>
              <w:bottom w:val="single" w:color="000000" w:sz="4" w:space="0"/>
              <w:right w:val="single" w:color="000000" w:sz="4" w:space="0"/>
            </w:tcBorders>
            <w:vAlign w:val="center"/>
          </w:tcPr>
          <w:p w14:paraId="1B8B3FF1">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59E104FA">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6、科学技术支出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7859D482">
            <w:pPr>
              <w:jc w:val="right"/>
              <w:rPr>
                <w:rFonts w:ascii="宋体" w:hAnsi="宋体" w:eastAsia="宋体" w:cs="宋体"/>
                <w:color w:val="000000"/>
                <w:sz w:val="21"/>
                <w:szCs w:val="21"/>
              </w:rPr>
            </w:pPr>
          </w:p>
        </w:tc>
      </w:tr>
      <w:tr w14:paraId="099F3453">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08392A5F">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7、附属单位上缴收入</w:t>
            </w:r>
          </w:p>
        </w:tc>
        <w:tc>
          <w:tcPr>
            <w:tcW w:w="1080" w:type="dxa"/>
            <w:tcBorders>
              <w:top w:val="single" w:color="000000" w:sz="4" w:space="0"/>
              <w:bottom w:val="single" w:color="000000" w:sz="4" w:space="0"/>
              <w:right w:val="single" w:color="000000" w:sz="4" w:space="0"/>
            </w:tcBorders>
            <w:vAlign w:val="center"/>
          </w:tcPr>
          <w:p w14:paraId="355BBA4E">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55D8D442">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7、文化旅游体育与传媒支出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31D3BD25">
            <w:pPr>
              <w:jc w:val="right"/>
              <w:rPr>
                <w:rFonts w:ascii="宋体" w:hAnsi="宋体" w:eastAsia="宋体" w:cs="宋体"/>
                <w:color w:val="000000"/>
                <w:sz w:val="21"/>
                <w:szCs w:val="21"/>
              </w:rPr>
            </w:pPr>
          </w:p>
        </w:tc>
      </w:tr>
      <w:tr w14:paraId="726F13EA">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240EF8FC">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8、其他收入</w:t>
            </w:r>
          </w:p>
        </w:tc>
        <w:tc>
          <w:tcPr>
            <w:tcW w:w="1080" w:type="dxa"/>
            <w:tcBorders>
              <w:top w:val="single" w:color="000000" w:sz="4" w:space="0"/>
              <w:bottom w:val="single" w:color="000000" w:sz="4" w:space="0"/>
              <w:right w:val="single" w:color="000000" w:sz="4" w:space="0"/>
            </w:tcBorders>
            <w:vAlign w:val="center"/>
          </w:tcPr>
          <w:p w14:paraId="3E36D0C4">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670B7638">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8、社会保障和就业支出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0BA16B19">
            <w:pPr>
              <w:jc w:val="right"/>
              <w:rPr>
                <w:rFonts w:ascii="宋体" w:hAnsi="宋体" w:eastAsia="宋体" w:cs="宋体"/>
                <w:color w:val="000000"/>
                <w:sz w:val="21"/>
                <w:szCs w:val="21"/>
              </w:rPr>
            </w:pPr>
            <w:r>
              <w:rPr>
                <w:rFonts w:hint="eastAsia" w:ascii="宋体" w:hAnsi="宋体" w:eastAsia="宋体" w:cs="宋体"/>
                <w:color w:val="000000"/>
                <w:sz w:val="21"/>
                <w:szCs w:val="21"/>
              </w:rPr>
              <w:t>3.94</w:t>
            </w:r>
          </w:p>
        </w:tc>
      </w:tr>
      <w:tr w14:paraId="5060B905">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0A627B4E">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14:paraId="56BF31F2">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3E90AA70">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9、卫生健康支出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0048C535">
            <w:pPr>
              <w:jc w:val="right"/>
              <w:rPr>
                <w:rFonts w:ascii="宋体" w:hAnsi="宋体" w:eastAsia="宋体" w:cs="宋体"/>
                <w:color w:val="000000"/>
                <w:sz w:val="21"/>
                <w:szCs w:val="21"/>
              </w:rPr>
            </w:pPr>
            <w:r>
              <w:rPr>
                <w:rFonts w:hint="eastAsia" w:ascii="宋体" w:hAnsi="宋体" w:eastAsia="宋体" w:cs="宋体"/>
                <w:color w:val="000000"/>
                <w:sz w:val="21"/>
                <w:szCs w:val="21"/>
              </w:rPr>
              <w:t>1.03</w:t>
            </w:r>
          </w:p>
        </w:tc>
      </w:tr>
      <w:tr w14:paraId="5077FCFF">
        <w:tblPrEx>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1F1E98E2">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14:paraId="5AA9F7DC">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5F84E093">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10、节能环保支出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0CC12A45">
            <w:pPr>
              <w:jc w:val="right"/>
              <w:rPr>
                <w:rFonts w:ascii="宋体" w:hAnsi="宋体" w:eastAsia="宋体" w:cs="宋体"/>
                <w:color w:val="000000"/>
                <w:sz w:val="21"/>
                <w:szCs w:val="21"/>
              </w:rPr>
            </w:pPr>
          </w:p>
        </w:tc>
      </w:tr>
      <w:tr w14:paraId="2C3D9CFA">
        <w:tblPrEx>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73B4CF92">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14:paraId="673051C9">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1F90031F">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11、城乡社区支出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1658BD31">
            <w:pPr>
              <w:jc w:val="right"/>
              <w:rPr>
                <w:rFonts w:ascii="宋体" w:hAnsi="宋体" w:eastAsia="宋体" w:cs="宋体"/>
                <w:color w:val="000000"/>
                <w:sz w:val="21"/>
                <w:szCs w:val="21"/>
              </w:rPr>
            </w:pPr>
          </w:p>
        </w:tc>
      </w:tr>
      <w:tr w14:paraId="4A952CB6">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417F4A8C">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2E96C7EB">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5BA8DFCF">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12、农林水支出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637FB123">
            <w:pPr>
              <w:jc w:val="right"/>
              <w:rPr>
                <w:rFonts w:ascii="宋体" w:hAnsi="宋体" w:eastAsia="宋体" w:cs="宋体"/>
                <w:color w:val="000000"/>
                <w:sz w:val="21"/>
                <w:szCs w:val="21"/>
              </w:rPr>
            </w:pPr>
          </w:p>
        </w:tc>
      </w:tr>
      <w:tr w14:paraId="652B679D">
        <w:tblPrEx>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6F53717B">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301846A1">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22031EE1">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13、交通运输支出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5E713DAE">
            <w:pPr>
              <w:jc w:val="right"/>
              <w:rPr>
                <w:rFonts w:ascii="宋体" w:hAnsi="宋体" w:eastAsia="宋体" w:cs="宋体"/>
                <w:color w:val="000000"/>
                <w:sz w:val="21"/>
                <w:szCs w:val="21"/>
              </w:rPr>
            </w:pPr>
          </w:p>
        </w:tc>
      </w:tr>
      <w:tr w14:paraId="418987DE">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315CBFEA">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1019A0A3">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4E22AEFA">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14、资源勘探信息等支出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34FD70CE">
            <w:pPr>
              <w:jc w:val="right"/>
              <w:rPr>
                <w:rFonts w:ascii="宋体" w:hAnsi="宋体" w:eastAsia="宋体" w:cs="宋体"/>
                <w:color w:val="000000"/>
                <w:sz w:val="21"/>
                <w:szCs w:val="21"/>
              </w:rPr>
            </w:pPr>
          </w:p>
        </w:tc>
      </w:tr>
      <w:tr w14:paraId="00250A9D">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49D90CBD">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75D7E715">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150B0AD4">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15、商业服务业等支出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402E6BC2">
            <w:pPr>
              <w:jc w:val="right"/>
              <w:rPr>
                <w:rFonts w:ascii="宋体" w:hAnsi="宋体" w:eastAsia="宋体" w:cs="宋体"/>
                <w:color w:val="000000"/>
                <w:sz w:val="21"/>
                <w:szCs w:val="21"/>
              </w:rPr>
            </w:pPr>
          </w:p>
        </w:tc>
      </w:tr>
      <w:tr w14:paraId="7FC91FA1">
        <w:tblPrEx>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460380FF">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7FE4E4AA">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73F4297E">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16、金融支出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4E21450D">
            <w:pPr>
              <w:jc w:val="right"/>
              <w:rPr>
                <w:rFonts w:ascii="宋体" w:hAnsi="宋体" w:eastAsia="宋体" w:cs="宋体"/>
                <w:color w:val="000000"/>
                <w:sz w:val="21"/>
                <w:szCs w:val="21"/>
              </w:rPr>
            </w:pPr>
          </w:p>
        </w:tc>
      </w:tr>
      <w:tr w14:paraId="6C9C6A5C">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0C870FC8">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53ED87FD">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6A0F329F">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17、援助其他地区支出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6749DB52">
            <w:pPr>
              <w:jc w:val="right"/>
              <w:rPr>
                <w:rFonts w:ascii="宋体" w:hAnsi="宋体" w:eastAsia="宋体" w:cs="宋体"/>
                <w:color w:val="000000"/>
                <w:sz w:val="21"/>
                <w:szCs w:val="21"/>
              </w:rPr>
            </w:pPr>
          </w:p>
        </w:tc>
      </w:tr>
      <w:tr w14:paraId="542CE7BB">
        <w:tblPrEx>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0DDDBC78">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2916A9BF">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5F8EBB5F">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18、自然资源海洋气象等支出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12CFED66">
            <w:pPr>
              <w:jc w:val="right"/>
              <w:rPr>
                <w:rFonts w:ascii="宋体" w:hAnsi="宋体" w:eastAsia="宋体" w:cs="宋体"/>
                <w:color w:val="000000"/>
                <w:sz w:val="21"/>
                <w:szCs w:val="21"/>
              </w:rPr>
            </w:pPr>
          </w:p>
        </w:tc>
      </w:tr>
      <w:tr w14:paraId="3DDA59DE">
        <w:tblPrEx>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37F2B8C7">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154B29E8">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2A4CAD88">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19、住房保障支出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25B1038D">
            <w:pPr>
              <w:jc w:val="right"/>
              <w:rPr>
                <w:rFonts w:ascii="宋体" w:hAnsi="宋体" w:eastAsia="宋体" w:cs="宋体"/>
                <w:color w:val="000000"/>
                <w:sz w:val="21"/>
                <w:szCs w:val="21"/>
              </w:rPr>
            </w:pPr>
          </w:p>
        </w:tc>
      </w:tr>
      <w:tr w14:paraId="523BCDA0">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583D4FC5">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4A74CC74">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46EB7545">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720F3A57">
            <w:pPr>
              <w:jc w:val="right"/>
              <w:rPr>
                <w:rFonts w:ascii="宋体" w:hAnsi="宋体" w:eastAsia="宋体" w:cs="宋体"/>
                <w:color w:val="000000"/>
                <w:sz w:val="21"/>
                <w:szCs w:val="21"/>
              </w:rPr>
            </w:pPr>
          </w:p>
        </w:tc>
      </w:tr>
      <w:tr w14:paraId="1290F396">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540B6398">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76999505">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5D97C04A">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21、灾害防治及应急管理支出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3DDA1EFF">
            <w:pPr>
              <w:jc w:val="right"/>
              <w:rPr>
                <w:rFonts w:ascii="宋体" w:hAnsi="宋体" w:eastAsia="宋体" w:cs="宋体"/>
                <w:color w:val="000000"/>
                <w:sz w:val="21"/>
                <w:szCs w:val="21"/>
              </w:rPr>
            </w:pPr>
          </w:p>
        </w:tc>
      </w:tr>
      <w:tr w14:paraId="6D33CC13">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14:paraId="6D35CB69">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383D9F24">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45EBFA80">
            <w:pPr>
              <w:widowControl/>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14:paraId="19758F29">
            <w:pPr>
              <w:jc w:val="right"/>
              <w:rPr>
                <w:rFonts w:ascii="宋体" w:hAnsi="宋体" w:eastAsia="宋体" w:cs="宋体"/>
                <w:color w:val="000000"/>
                <w:sz w:val="21"/>
                <w:szCs w:val="21"/>
              </w:rPr>
            </w:pPr>
          </w:p>
        </w:tc>
      </w:tr>
      <w:tr w14:paraId="449518F9">
        <w:tblPrEx>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14:paraId="4C7F85A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14:paraId="375FC1AA">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rPr>
              <w:t>44.34</w:t>
            </w:r>
          </w:p>
        </w:tc>
        <w:tc>
          <w:tcPr>
            <w:tcW w:w="3090" w:type="dxa"/>
            <w:tcBorders>
              <w:top w:val="single" w:color="000000" w:sz="4" w:space="0"/>
              <w:left w:val="single" w:color="000000" w:sz="4" w:space="0"/>
              <w:right w:val="single" w:color="000000" w:sz="4" w:space="0"/>
            </w:tcBorders>
            <w:vAlign w:val="center"/>
          </w:tcPr>
          <w:p w14:paraId="60EDC605">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14:paraId="03A26AC1">
            <w:pPr>
              <w:ind w:firstLine="632" w:firstLineChars="300"/>
              <w:rPr>
                <w:rFonts w:ascii="宋体" w:hAnsi="宋体" w:eastAsia="宋体" w:cs="宋体"/>
                <w:b/>
                <w:color w:val="000000"/>
                <w:sz w:val="21"/>
                <w:szCs w:val="21"/>
              </w:rPr>
            </w:pPr>
            <w:r>
              <w:rPr>
                <w:rFonts w:hint="eastAsia" w:ascii="宋体" w:hAnsi="宋体" w:eastAsia="宋体" w:cs="宋体"/>
                <w:b/>
                <w:color w:val="000000"/>
                <w:sz w:val="21"/>
                <w:szCs w:val="21"/>
              </w:rPr>
              <w:t>44.34</w:t>
            </w:r>
          </w:p>
        </w:tc>
      </w:tr>
      <w:tr w14:paraId="3098DFA9">
        <w:tblPrEx>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457B05A7">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14:paraId="6B153175">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6014A772">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 xml:space="preserve">结余分配 </w:t>
            </w:r>
          </w:p>
        </w:tc>
        <w:tc>
          <w:tcPr>
            <w:tcW w:w="1326" w:type="dxa"/>
            <w:tcBorders>
              <w:top w:val="single" w:color="000000" w:sz="4" w:space="0"/>
              <w:left w:val="single" w:color="000000" w:sz="4" w:space="0"/>
              <w:bottom w:val="single" w:color="000000" w:sz="4" w:space="0"/>
              <w:right w:val="single" w:color="000000" w:sz="4" w:space="0"/>
            </w:tcBorders>
            <w:vAlign w:val="bottom"/>
          </w:tcPr>
          <w:p w14:paraId="41EB5363">
            <w:pPr>
              <w:rPr>
                <w:rFonts w:ascii="宋体" w:hAnsi="宋体" w:eastAsia="宋体" w:cs="宋体"/>
                <w:b/>
                <w:color w:val="000000"/>
                <w:sz w:val="21"/>
                <w:szCs w:val="21"/>
              </w:rPr>
            </w:pPr>
          </w:p>
        </w:tc>
      </w:tr>
      <w:tr w14:paraId="241919F0">
        <w:tblPrEx>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7A77CDC3">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14:paraId="371BA1A5">
            <w:pPr>
              <w:jc w:val="right"/>
              <w:rPr>
                <w:rFonts w:ascii="宋体" w:hAnsi="宋体" w:eastAsia="宋体" w:cs="宋体"/>
                <w:bCs/>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14:paraId="7A8B9446">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14:paraId="0EBB5AFE">
            <w:pPr>
              <w:rPr>
                <w:rFonts w:ascii="宋体" w:hAnsi="宋体" w:eastAsia="宋体" w:cs="宋体"/>
                <w:b/>
                <w:color w:val="000000"/>
                <w:sz w:val="21"/>
                <w:szCs w:val="21"/>
              </w:rPr>
            </w:pPr>
          </w:p>
        </w:tc>
      </w:tr>
      <w:tr w14:paraId="6B618D4B">
        <w:tblPrEx>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14:paraId="09BDCCB2">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14:paraId="1D0FDE39">
            <w:pPr>
              <w:jc w:val="right"/>
              <w:rPr>
                <w:rFonts w:ascii="宋体" w:hAnsi="宋体" w:eastAsia="宋体" w:cs="宋体"/>
                <w:color w:val="000000"/>
                <w:sz w:val="21"/>
                <w:szCs w:val="21"/>
              </w:rPr>
            </w:pPr>
            <w:r>
              <w:rPr>
                <w:rFonts w:hint="eastAsia" w:ascii="宋体" w:hAnsi="宋体" w:eastAsia="宋体" w:cs="宋体"/>
                <w:color w:val="000000"/>
                <w:sz w:val="21"/>
                <w:szCs w:val="21"/>
              </w:rPr>
              <w:t>44.34</w:t>
            </w:r>
          </w:p>
        </w:tc>
        <w:tc>
          <w:tcPr>
            <w:tcW w:w="3090" w:type="dxa"/>
            <w:tcBorders>
              <w:top w:val="single" w:color="000000" w:sz="4" w:space="0"/>
              <w:left w:val="single" w:color="000000" w:sz="4" w:space="0"/>
              <w:bottom w:val="single" w:color="000000" w:sz="4" w:space="0"/>
              <w:right w:val="single" w:color="000000" w:sz="4" w:space="0"/>
            </w:tcBorders>
            <w:vAlign w:val="center"/>
          </w:tcPr>
          <w:p w14:paraId="1FA159E1">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14:paraId="39F47C6C">
            <w:pPr>
              <w:ind w:firstLine="632" w:firstLineChars="300"/>
              <w:rPr>
                <w:rFonts w:ascii="宋体" w:hAnsi="宋体" w:eastAsia="宋体" w:cs="宋体"/>
                <w:b/>
                <w:color w:val="000000"/>
                <w:sz w:val="21"/>
                <w:szCs w:val="21"/>
              </w:rPr>
            </w:pPr>
            <w:r>
              <w:rPr>
                <w:rFonts w:hint="eastAsia" w:ascii="宋体" w:hAnsi="宋体" w:eastAsia="宋体" w:cs="宋体"/>
                <w:b/>
                <w:color w:val="000000"/>
                <w:sz w:val="21"/>
                <w:szCs w:val="21"/>
              </w:rPr>
              <w:t>44.34</w:t>
            </w:r>
          </w:p>
        </w:tc>
      </w:tr>
    </w:tbl>
    <w:p w14:paraId="634A5A79">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14:paraId="1FBDB904">
      <w:pPr>
        <w:jc w:val="center"/>
        <w:rPr>
          <w:rFonts w:ascii="宋体" w:hAnsi="宋体" w:eastAsia="宋体" w:cs="宋体"/>
          <w:b/>
          <w:bCs/>
          <w:szCs w:val="32"/>
        </w:rPr>
      </w:pPr>
      <w:r>
        <w:rPr>
          <w:rFonts w:hint="eastAsia" w:ascii="宋体" w:hAnsi="宋体" w:eastAsia="宋体" w:cs="宋体"/>
          <w:b/>
          <w:bCs/>
          <w:szCs w:val="32"/>
        </w:rPr>
        <w:t xml:space="preserve">             </w:t>
      </w:r>
    </w:p>
    <w:p w14:paraId="558DAD5E">
      <w:pPr>
        <w:jc w:val="center"/>
        <w:rPr>
          <w:rFonts w:ascii="宋体" w:hAnsi="宋体" w:eastAsia="宋体" w:cs="宋体"/>
          <w:b/>
          <w:bCs/>
          <w:szCs w:val="32"/>
        </w:rPr>
      </w:pPr>
    </w:p>
    <w:p w14:paraId="22CF9F29">
      <w:pPr>
        <w:jc w:val="center"/>
        <w:rPr>
          <w:rFonts w:ascii="宋体" w:hAnsi="宋体" w:eastAsia="宋体" w:cs="宋体"/>
          <w:b/>
          <w:bCs/>
          <w:szCs w:val="32"/>
        </w:rPr>
      </w:pPr>
    </w:p>
    <w:p w14:paraId="51D1B0B6">
      <w:pPr>
        <w:jc w:val="center"/>
        <w:rPr>
          <w:rFonts w:ascii="宋体" w:hAnsi="宋体" w:eastAsia="宋体" w:cs="宋体"/>
          <w:b/>
          <w:bCs/>
          <w:szCs w:val="32"/>
        </w:rPr>
      </w:pPr>
    </w:p>
    <w:p w14:paraId="415B9449">
      <w:pPr>
        <w:jc w:val="center"/>
        <w:rPr>
          <w:rFonts w:ascii="宋体" w:hAnsi="宋体" w:eastAsia="宋体" w:cs="宋体"/>
          <w:b/>
          <w:bCs/>
          <w:szCs w:val="32"/>
        </w:rPr>
      </w:pPr>
    </w:p>
    <w:p w14:paraId="7DD816FA">
      <w:pPr>
        <w:jc w:val="center"/>
        <w:rPr>
          <w:rFonts w:ascii="宋体" w:hAnsi="宋体" w:eastAsia="宋体" w:cs="宋体"/>
          <w:b/>
          <w:bCs/>
          <w:szCs w:val="32"/>
        </w:rPr>
      </w:pPr>
    </w:p>
    <w:p w14:paraId="6C6E0DD4">
      <w:pPr>
        <w:jc w:val="center"/>
        <w:rPr>
          <w:rFonts w:ascii="宋体" w:hAnsi="宋体" w:eastAsia="宋体" w:cs="宋体"/>
          <w:b/>
          <w:bCs/>
          <w:sz w:val="21"/>
          <w:szCs w:val="21"/>
        </w:rPr>
      </w:pPr>
      <w:r>
        <w:rPr>
          <w:rFonts w:hint="eastAsia" w:ascii="宋体" w:hAnsi="宋体" w:eastAsia="宋体" w:cs="宋体"/>
          <w:b/>
          <w:bCs/>
          <w:szCs w:val="32"/>
        </w:rPr>
        <w:t xml:space="preserve">收入决算表          </w:t>
      </w:r>
      <w:r>
        <w:rPr>
          <w:rFonts w:hint="eastAsia" w:ascii="宋体" w:hAnsi="宋体" w:eastAsia="宋体" w:cs="宋体"/>
          <w:b/>
          <w:bCs/>
          <w:sz w:val="21"/>
          <w:szCs w:val="21"/>
        </w:rPr>
        <w:t>公开02表</w:t>
      </w:r>
    </w:p>
    <w:p w14:paraId="1D7C86BF">
      <w:pPr>
        <w:jc w:val="left"/>
        <w:rPr>
          <w:rFonts w:ascii="宋体" w:hAnsi="宋体" w:eastAsia="宋体" w:cs="宋体"/>
          <w:b/>
          <w:bCs/>
          <w:sz w:val="48"/>
          <w:szCs w:val="48"/>
        </w:rPr>
      </w:pPr>
      <w:r>
        <w:rPr>
          <w:rFonts w:hint="eastAsia" w:ascii="宋体" w:hAnsi="宋体" w:eastAsia="宋体" w:cs="宋体"/>
          <w:b/>
          <w:bCs/>
          <w:sz w:val="21"/>
          <w:szCs w:val="21"/>
        </w:rPr>
        <w:t>编制部门：  中共蓝田县直属机关工作委员会                         金额单位：万元</w:t>
      </w:r>
    </w:p>
    <w:tbl>
      <w:tblPr>
        <w:tblStyle w:val="7"/>
        <w:tblW w:w="8867" w:type="dxa"/>
        <w:tblInd w:w="0" w:type="dxa"/>
        <w:tblLayout w:type="fixed"/>
        <w:tblCellMar>
          <w:top w:w="15" w:type="dxa"/>
          <w:left w:w="15" w:type="dxa"/>
          <w:bottom w:w="15" w:type="dxa"/>
          <w:right w:w="15" w:type="dxa"/>
        </w:tblCellMar>
      </w:tblPr>
      <w:tblGrid>
        <w:gridCol w:w="927"/>
        <w:gridCol w:w="3908"/>
        <w:gridCol w:w="709"/>
        <w:gridCol w:w="708"/>
        <w:gridCol w:w="567"/>
        <w:gridCol w:w="426"/>
        <w:gridCol w:w="425"/>
        <w:gridCol w:w="283"/>
        <w:gridCol w:w="567"/>
        <w:gridCol w:w="347"/>
      </w:tblGrid>
      <w:tr w14:paraId="2F9EE1D1">
        <w:tblPrEx>
          <w:tblCellMar>
            <w:top w:w="15" w:type="dxa"/>
            <w:left w:w="15" w:type="dxa"/>
            <w:bottom w:w="15" w:type="dxa"/>
            <w:right w:w="15" w:type="dxa"/>
          </w:tblCellMar>
        </w:tblPrEx>
        <w:trPr>
          <w:trHeight w:val="439" w:hRule="atLeast"/>
        </w:trPr>
        <w:tc>
          <w:tcPr>
            <w:tcW w:w="4835" w:type="dxa"/>
            <w:gridSpan w:val="2"/>
            <w:tcBorders>
              <w:top w:val="single" w:color="000000" w:sz="4" w:space="0"/>
              <w:left w:val="single" w:color="000000" w:sz="4" w:space="0"/>
              <w:bottom w:val="single" w:color="000000" w:sz="4" w:space="0"/>
              <w:right w:val="single" w:color="000000" w:sz="4" w:space="0"/>
            </w:tcBorders>
            <w:vAlign w:val="center"/>
          </w:tcPr>
          <w:p w14:paraId="74EB6094">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项目</w:t>
            </w:r>
          </w:p>
        </w:tc>
        <w:tc>
          <w:tcPr>
            <w:tcW w:w="709" w:type="dxa"/>
            <w:vMerge w:val="restart"/>
            <w:tcBorders>
              <w:top w:val="single" w:color="000000" w:sz="4" w:space="0"/>
              <w:left w:val="single" w:color="000000" w:sz="4" w:space="0"/>
              <w:bottom w:val="single" w:color="000000" w:sz="4" w:space="0"/>
              <w:right w:val="single" w:color="000000" w:sz="4" w:space="0"/>
            </w:tcBorders>
            <w:vAlign w:val="center"/>
          </w:tcPr>
          <w:p w14:paraId="62DD4C80">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本年收入合计</w:t>
            </w:r>
          </w:p>
        </w:tc>
        <w:tc>
          <w:tcPr>
            <w:tcW w:w="708" w:type="dxa"/>
            <w:vMerge w:val="restart"/>
            <w:tcBorders>
              <w:top w:val="single" w:color="000000" w:sz="4" w:space="0"/>
              <w:left w:val="single" w:color="000000" w:sz="4" w:space="0"/>
              <w:bottom w:val="single" w:color="000000" w:sz="4" w:space="0"/>
              <w:right w:val="single" w:color="000000" w:sz="4" w:space="0"/>
            </w:tcBorders>
            <w:vAlign w:val="center"/>
          </w:tcPr>
          <w:p w14:paraId="01B69B22">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财政拨款收入</w:t>
            </w:r>
          </w:p>
        </w:tc>
        <w:tc>
          <w:tcPr>
            <w:tcW w:w="567" w:type="dxa"/>
            <w:vMerge w:val="restart"/>
            <w:tcBorders>
              <w:top w:val="single" w:color="000000" w:sz="4" w:space="0"/>
              <w:left w:val="single" w:color="000000" w:sz="4" w:space="0"/>
              <w:bottom w:val="single" w:color="000000" w:sz="4" w:space="0"/>
              <w:right w:val="single" w:color="000000" w:sz="4" w:space="0"/>
            </w:tcBorders>
            <w:vAlign w:val="center"/>
          </w:tcPr>
          <w:p w14:paraId="05654979">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上级补助收入</w:t>
            </w:r>
          </w:p>
        </w:tc>
        <w:tc>
          <w:tcPr>
            <w:tcW w:w="851" w:type="dxa"/>
            <w:gridSpan w:val="2"/>
            <w:tcBorders>
              <w:top w:val="single" w:color="000000" w:sz="4" w:space="0"/>
              <w:left w:val="single" w:color="000000" w:sz="4" w:space="0"/>
              <w:bottom w:val="single" w:color="000000" w:sz="4" w:space="0"/>
              <w:right w:val="single" w:color="000000" w:sz="4" w:space="0"/>
            </w:tcBorders>
            <w:vAlign w:val="center"/>
          </w:tcPr>
          <w:p w14:paraId="2426BE9A">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事业收入</w:t>
            </w:r>
          </w:p>
        </w:tc>
        <w:tc>
          <w:tcPr>
            <w:tcW w:w="283" w:type="dxa"/>
            <w:vMerge w:val="restart"/>
            <w:tcBorders>
              <w:top w:val="single" w:color="000000" w:sz="4" w:space="0"/>
              <w:left w:val="single" w:color="000000" w:sz="4" w:space="0"/>
              <w:bottom w:val="single" w:color="000000" w:sz="4" w:space="0"/>
              <w:right w:val="single" w:color="000000" w:sz="4" w:space="0"/>
            </w:tcBorders>
            <w:vAlign w:val="center"/>
          </w:tcPr>
          <w:p w14:paraId="7EE356F4">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经营</w:t>
            </w:r>
          </w:p>
          <w:p w14:paraId="073CB8A9">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c>
          <w:tcPr>
            <w:tcW w:w="567" w:type="dxa"/>
            <w:vMerge w:val="restart"/>
            <w:tcBorders>
              <w:top w:val="single" w:color="000000" w:sz="4" w:space="0"/>
              <w:left w:val="single" w:color="000000" w:sz="4" w:space="0"/>
              <w:bottom w:val="single" w:color="000000" w:sz="4" w:space="0"/>
              <w:right w:val="single" w:color="000000" w:sz="4" w:space="0"/>
            </w:tcBorders>
            <w:vAlign w:val="center"/>
          </w:tcPr>
          <w:p w14:paraId="1055F050">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附属单位上缴收入</w:t>
            </w:r>
          </w:p>
        </w:tc>
        <w:tc>
          <w:tcPr>
            <w:tcW w:w="347" w:type="dxa"/>
            <w:vMerge w:val="restart"/>
            <w:tcBorders>
              <w:top w:val="single" w:color="000000" w:sz="4" w:space="0"/>
              <w:left w:val="single" w:color="000000" w:sz="4" w:space="0"/>
              <w:bottom w:val="single" w:color="000000" w:sz="4" w:space="0"/>
              <w:right w:val="single" w:color="000000" w:sz="4" w:space="0"/>
            </w:tcBorders>
            <w:vAlign w:val="center"/>
          </w:tcPr>
          <w:p w14:paraId="56EDAF2E">
            <w:pPr>
              <w:widowControl/>
              <w:jc w:val="center"/>
              <w:textAlignment w:val="center"/>
              <w:rPr>
                <w:rFonts w:ascii="宋体" w:hAnsi="宋体" w:eastAsia="宋体" w:cs="宋体"/>
                <w:b/>
                <w:bCs/>
                <w:color w:val="000000"/>
                <w:kern w:val="0"/>
                <w:sz w:val="21"/>
                <w:szCs w:val="21"/>
              </w:rPr>
            </w:pPr>
            <w:r>
              <w:rPr>
                <w:rFonts w:hint="eastAsia" w:ascii="宋体" w:hAnsi="宋体" w:eastAsia="宋体" w:cs="宋体"/>
                <w:b/>
                <w:bCs/>
                <w:color w:val="000000"/>
                <w:kern w:val="0"/>
                <w:sz w:val="21"/>
                <w:szCs w:val="21"/>
              </w:rPr>
              <w:t>其他</w:t>
            </w:r>
          </w:p>
          <w:p w14:paraId="495945A4">
            <w:pPr>
              <w:widowControl/>
              <w:jc w:val="center"/>
              <w:textAlignment w:val="center"/>
              <w:rPr>
                <w:rFonts w:ascii="宋体" w:hAnsi="宋体" w:eastAsia="宋体" w:cs="宋体"/>
                <w:b/>
                <w:bCs/>
                <w:color w:val="000000"/>
                <w:sz w:val="21"/>
                <w:szCs w:val="21"/>
              </w:rPr>
            </w:pPr>
            <w:r>
              <w:rPr>
                <w:rFonts w:hint="eastAsia" w:ascii="宋体" w:hAnsi="宋体" w:eastAsia="宋体" w:cs="宋体"/>
                <w:b/>
                <w:bCs/>
                <w:color w:val="000000"/>
                <w:kern w:val="0"/>
                <w:sz w:val="21"/>
                <w:szCs w:val="21"/>
              </w:rPr>
              <w:t>收入</w:t>
            </w:r>
          </w:p>
        </w:tc>
      </w:tr>
      <w:tr w14:paraId="5F5DF108">
        <w:tblPrEx>
          <w:tblCellMar>
            <w:top w:w="15" w:type="dxa"/>
            <w:left w:w="15" w:type="dxa"/>
            <w:bottom w:w="15" w:type="dxa"/>
            <w:right w:w="15" w:type="dxa"/>
          </w:tblCellMar>
        </w:tblPrEx>
        <w:trPr>
          <w:trHeight w:val="2143" w:hRule="atLeast"/>
        </w:trPr>
        <w:tc>
          <w:tcPr>
            <w:tcW w:w="927" w:type="dxa"/>
            <w:tcBorders>
              <w:top w:val="single" w:color="000000" w:sz="4" w:space="0"/>
              <w:left w:val="single" w:color="000000" w:sz="4" w:space="0"/>
              <w:right w:val="single" w:color="000000" w:sz="4" w:space="0"/>
            </w:tcBorders>
            <w:vAlign w:val="center"/>
          </w:tcPr>
          <w:p w14:paraId="2AAA38C7">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3908" w:type="dxa"/>
            <w:tcBorders>
              <w:top w:val="single" w:color="000000" w:sz="4" w:space="0"/>
              <w:left w:val="single" w:color="000000" w:sz="4" w:space="0"/>
              <w:right w:val="single" w:color="000000" w:sz="4" w:space="0"/>
            </w:tcBorders>
            <w:vAlign w:val="center"/>
          </w:tcPr>
          <w:p w14:paraId="595C9FA6">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科目</w:t>
            </w:r>
          </w:p>
          <w:p w14:paraId="748AFED8">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名称</w:t>
            </w:r>
          </w:p>
        </w:tc>
        <w:tc>
          <w:tcPr>
            <w:tcW w:w="709" w:type="dxa"/>
            <w:vMerge w:val="continue"/>
            <w:tcBorders>
              <w:top w:val="single" w:color="000000" w:sz="4" w:space="0"/>
              <w:left w:val="single" w:color="000000" w:sz="4" w:space="0"/>
              <w:bottom w:val="single" w:color="000000" w:sz="4" w:space="0"/>
              <w:right w:val="single" w:color="000000" w:sz="4" w:space="0"/>
            </w:tcBorders>
            <w:vAlign w:val="center"/>
          </w:tcPr>
          <w:p w14:paraId="22B4380B">
            <w:pPr>
              <w:jc w:val="center"/>
              <w:rPr>
                <w:rFonts w:ascii="宋体" w:hAnsi="宋体" w:eastAsia="宋体" w:cs="宋体"/>
                <w:b/>
                <w:color w:val="000000"/>
                <w:sz w:val="21"/>
                <w:szCs w:val="21"/>
              </w:rPr>
            </w:pPr>
          </w:p>
        </w:tc>
        <w:tc>
          <w:tcPr>
            <w:tcW w:w="708" w:type="dxa"/>
            <w:vMerge w:val="continue"/>
            <w:tcBorders>
              <w:top w:val="single" w:color="000000" w:sz="4" w:space="0"/>
              <w:left w:val="single" w:color="000000" w:sz="4" w:space="0"/>
              <w:bottom w:val="single" w:color="000000" w:sz="4" w:space="0"/>
              <w:right w:val="single" w:color="000000" w:sz="4" w:space="0"/>
            </w:tcBorders>
            <w:vAlign w:val="center"/>
          </w:tcPr>
          <w:p w14:paraId="501777F9">
            <w:pPr>
              <w:jc w:val="center"/>
              <w:rPr>
                <w:rFonts w:ascii="宋体" w:hAnsi="宋体" w:eastAsia="宋体" w:cs="宋体"/>
                <w:b/>
                <w:color w:val="000000"/>
                <w:sz w:val="21"/>
                <w:szCs w:val="21"/>
              </w:rPr>
            </w:pPr>
          </w:p>
        </w:tc>
        <w:tc>
          <w:tcPr>
            <w:tcW w:w="567" w:type="dxa"/>
            <w:vMerge w:val="continue"/>
            <w:tcBorders>
              <w:top w:val="single" w:color="000000" w:sz="4" w:space="0"/>
              <w:left w:val="single" w:color="000000" w:sz="4" w:space="0"/>
              <w:bottom w:val="single" w:color="000000" w:sz="4" w:space="0"/>
              <w:right w:val="single" w:color="000000" w:sz="4" w:space="0"/>
            </w:tcBorders>
            <w:vAlign w:val="center"/>
          </w:tcPr>
          <w:p w14:paraId="4902AEC5">
            <w:pPr>
              <w:jc w:val="center"/>
              <w:rPr>
                <w:rFonts w:ascii="宋体" w:hAnsi="宋体" w:eastAsia="宋体" w:cs="宋体"/>
                <w:b/>
                <w:color w:val="000000"/>
                <w:sz w:val="21"/>
                <w:szCs w:val="21"/>
              </w:rPr>
            </w:pPr>
          </w:p>
        </w:tc>
        <w:tc>
          <w:tcPr>
            <w:tcW w:w="426" w:type="dxa"/>
            <w:tcBorders>
              <w:top w:val="single" w:color="000000" w:sz="4" w:space="0"/>
              <w:left w:val="single" w:color="000000" w:sz="4" w:space="0"/>
              <w:bottom w:val="single" w:color="000000" w:sz="4" w:space="0"/>
              <w:right w:val="single" w:color="000000" w:sz="4" w:space="0"/>
            </w:tcBorders>
            <w:vAlign w:val="center"/>
          </w:tcPr>
          <w:p w14:paraId="7250E757">
            <w:pPr>
              <w:jc w:val="center"/>
              <w:rPr>
                <w:rFonts w:ascii="宋体" w:hAnsi="宋体" w:eastAsia="宋体" w:cs="宋体"/>
                <w:b/>
                <w:color w:val="000000"/>
                <w:sz w:val="21"/>
                <w:szCs w:val="21"/>
              </w:rPr>
            </w:pPr>
            <w:r>
              <w:rPr>
                <w:rFonts w:hint="eastAsia" w:ascii="宋体" w:hAnsi="宋体" w:eastAsia="宋体" w:cs="宋体"/>
                <w:b/>
                <w:color w:val="000000"/>
                <w:sz w:val="21"/>
                <w:szCs w:val="21"/>
              </w:rPr>
              <w:t>小计</w:t>
            </w:r>
          </w:p>
        </w:tc>
        <w:tc>
          <w:tcPr>
            <w:tcW w:w="425" w:type="dxa"/>
            <w:tcBorders>
              <w:top w:val="single" w:color="000000" w:sz="4" w:space="0"/>
              <w:left w:val="single" w:color="000000" w:sz="4" w:space="0"/>
              <w:bottom w:val="single" w:color="000000" w:sz="4" w:space="0"/>
              <w:right w:val="single" w:color="000000" w:sz="4" w:space="0"/>
            </w:tcBorders>
            <w:vAlign w:val="center"/>
          </w:tcPr>
          <w:p w14:paraId="00703EC8">
            <w:pPr>
              <w:jc w:val="center"/>
              <w:rPr>
                <w:rFonts w:ascii="宋体" w:hAnsi="宋体" w:eastAsia="宋体" w:cs="宋体"/>
                <w:b/>
                <w:color w:val="000000"/>
                <w:sz w:val="21"/>
                <w:szCs w:val="21"/>
              </w:rPr>
            </w:pPr>
            <w:r>
              <w:rPr>
                <w:rFonts w:hint="eastAsia" w:ascii="宋体" w:hAnsi="宋体" w:eastAsia="宋体" w:cs="宋体"/>
                <w:b/>
                <w:color w:val="000000"/>
                <w:sz w:val="21"/>
                <w:szCs w:val="21"/>
              </w:rPr>
              <w:t>其中：教育</w:t>
            </w:r>
          </w:p>
          <w:p w14:paraId="3FF2E6E7">
            <w:pPr>
              <w:ind w:firstLine="843" w:firstLineChars="400"/>
              <w:rPr>
                <w:rFonts w:ascii="宋体" w:hAnsi="宋体" w:eastAsia="宋体" w:cs="宋体"/>
                <w:b/>
                <w:color w:val="000000"/>
                <w:sz w:val="21"/>
                <w:szCs w:val="21"/>
              </w:rPr>
            </w:pPr>
            <w:r>
              <w:rPr>
                <w:rFonts w:hint="eastAsia" w:ascii="宋体" w:hAnsi="宋体" w:eastAsia="宋体" w:cs="宋体"/>
                <w:b/>
                <w:color w:val="000000"/>
                <w:sz w:val="21"/>
                <w:szCs w:val="21"/>
              </w:rPr>
              <w:t>收费</w:t>
            </w:r>
          </w:p>
        </w:tc>
        <w:tc>
          <w:tcPr>
            <w:tcW w:w="283" w:type="dxa"/>
            <w:vMerge w:val="continue"/>
            <w:tcBorders>
              <w:top w:val="single" w:color="000000" w:sz="4" w:space="0"/>
              <w:left w:val="single" w:color="000000" w:sz="4" w:space="0"/>
              <w:bottom w:val="single" w:color="000000" w:sz="4" w:space="0"/>
              <w:right w:val="single" w:color="000000" w:sz="4" w:space="0"/>
            </w:tcBorders>
            <w:vAlign w:val="center"/>
          </w:tcPr>
          <w:p w14:paraId="1F49C048">
            <w:pPr>
              <w:jc w:val="center"/>
              <w:rPr>
                <w:rFonts w:ascii="宋体" w:hAnsi="宋体" w:eastAsia="宋体" w:cs="宋体"/>
                <w:b/>
                <w:color w:val="000000"/>
                <w:sz w:val="21"/>
                <w:szCs w:val="21"/>
              </w:rPr>
            </w:pPr>
          </w:p>
        </w:tc>
        <w:tc>
          <w:tcPr>
            <w:tcW w:w="567" w:type="dxa"/>
            <w:vMerge w:val="continue"/>
            <w:tcBorders>
              <w:top w:val="single" w:color="000000" w:sz="4" w:space="0"/>
              <w:left w:val="single" w:color="000000" w:sz="4" w:space="0"/>
              <w:bottom w:val="single" w:color="000000" w:sz="4" w:space="0"/>
              <w:right w:val="single" w:color="000000" w:sz="4" w:space="0"/>
            </w:tcBorders>
            <w:vAlign w:val="center"/>
          </w:tcPr>
          <w:p w14:paraId="217EE067">
            <w:pPr>
              <w:jc w:val="center"/>
              <w:rPr>
                <w:rFonts w:ascii="宋体" w:hAnsi="宋体" w:eastAsia="宋体" w:cs="宋体"/>
                <w:b/>
                <w:color w:val="000000"/>
                <w:sz w:val="21"/>
                <w:szCs w:val="21"/>
              </w:rPr>
            </w:pPr>
          </w:p>
        </w:tc>
        <w:tc>
          <w:tcPr>
            <w:tcW w:w="347" w:type="dxa"/>
            <w:vMerge w:val="continue"/>
            <w:tcBorders>
              <w:top w:val="single" w:color="000000" w:sz="4" w:space="0"/>
              <w:left w:val="single" w:color="000000" w:sz="4" w:space="0"/>
              <w:bottom w:val="single" w:color="000000" w:sz="4" w:space="0"/>
              <w:right w:val="single" w:color="000000" w:sz="4" w:space="0"/>
            </w:tcBorders>
            <w:vAlign w:val="center"/>
          </w:tcPr>
          <w:p w14:paraId="03C87340">
            <w:pPr>
              <w:jc w:val="center"/>
              <w:rPr>
                <w:rFonts w:ascii="宋体" w:hAnsi="宋体" w:eastAsia="宋体" w:cs="宋体"/>
                <w:b/>
                <w:color w:val="000000"/>
                <w:sz w:val="21"/>
                <w:szCs w:val="21"/>
              </w:rPr>
            </w:pPr>
          </w:p>
        </w:tc>
      </w:tr>
      <w:tr w14:paraId="0EB7D4A5">
        <w:tblPrEx>
          <w:tblCellMar>
            <w:top w:w="15" w:type="dxa"/>
            <w:left w:w="15" w:type="dxa"/>
            <w:bottom w:w="15" w:type="dxa"/>
            <w:right w:w="15" w:type="dxa"/>
          </w:tblCellMar>
        </w:tblPrEx>
        <w:trPr>
          <w:trHeight w:val="439" w:hRule="atLeast"/>
        </w:trPr>
        <w:tc>
          <w:tcPr>
            <w:tcW w:w="4835" w:type="dxa"/>
            <w:gridSpan w:val="2"/>
            <w:tcBorders>
              <w:top w:val="single" w:color="000000" w:sz="4" w:space="0"/>
              <w:left w:val="single" w:color="000000" w:sz="4" w:space="0"/>
              <w:bottom w:val="single" w:color="000000" w:sz="4" w:space="0"/>
              <w:right w:val="single" w:color="000000" w:sz="4" w:space="0"/>
            </w:tcBorders>
            <w:vAlign w:val="center"/>
          </w:tcPr>
          <w:p w14:paraId="1F8E5047">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709" w:type="dxa"/>
            <w:tcBorders>
              <w:top w:val="single" w:color="000000" w:sz="4" w:space="0"/>
              <w:left w:val="single" w:color="000000" w:sz="4" w:space="0"/>
              <w:bottom w:val="single" w:color="000000" w:sz="4" w:space="0"/>
              <w:right w:val="single" w:color="000000" w:sz="4" w:space="0"/>
            </w:tcBorders>
            <w:vAlign w:val="center"/>
          </w:tcPr>
          <w:p w14:paraId="2E30C4E6">
            <w:pPr>
              <w:jc w:val="right"/>
              <w:rPr>
                <w:rFonts w:ascii="宋体" w:hAnsi="宋体" w:eastAsia="宋体" w:cs="宋体"/>
                <w:color w:val="000000"/>
                <w:sz w:val="21"/>
                <w:szCs w:val="21"/>
              </w:rPr>
            </w:pPr>
            <w:r>
              <w:rPr>
                <w:rFonts w:hint="eastAsia" w:ascii="宋体" w:hAnsi="宋体" w:eastAsia="宋体" w:cs="宋体"/>
                <w:color w:val="000000"/>
                <w:sz w:val="21"/>
                <w:szCs w:val="21"/>
              </w:rPr>
              <w:t>44.34</w:t>
            </w:r>
          </w:p>
        </w:tc>
        <w:tc>
          <w:tcPr>
            <w:tcW w:w="708" w:type="dxa"/>
            <w:tcBorders>
              <w:top w:val="single" w:color="000000" w:sz="4" w:space="0"/>
              <w:left w:val="single" w:color="000000" w:sz="4" w:space="0"/>
              <w:bottom w:val="single" w:color="000000" w:sz="4" w:space="0"/>
              <w:right w:val="single" w:color="000000" w:sz="4" w:space="0"/>
            </w:tcBorders>
            <w:vAlign w:val="center"/>
          </w:tcPr>
          <w:p w14:paraId="7BEBB1C6">
            <w:pPr>
              <w:jc w:val="right"/>
              <w:rPr>
                <w:rFonts w:ascii="宋体" w:hAnsi="宋体" w:eastAsia="宋体" w:cs="宋体"/>
                <w:color w:val="000000"/>
                <w:sz w:val="21"/>
                <w:szCs w:val="21"/>
              </w:rPr>
            </w:pPr>
            <w:r>
              <w:rPr>
                <w:rFonts w:hint="eastAsia" w:ascii="宋体" w:hAnsi="宋体" w:eastAsia="宋体" w:cs="宋体"/>
                <w:color w:val="000000"/>
                <w:sz w:val="21"/>
                <w:szCs w:val="21"/>
              </w:rPr>
              <w:t>44.34</w:t>
            </w:r>
          </w:p>
        </w:tc>
        <w:tc>
          <w:tcPr>
            <w:tcW w:w="567" w:type="dxa"/>
            <w:tcBorders>
              <w:top w:val="single" w:color="000000" w:sz="4" w:space="0"/>
              <w:left w:val="single" w:color="000000" w:sz="4" w:space="0"/>
              <w:bottom w:val="single" w:color="000000" w:sz="4" w:space="0"/>
              <w:right w:val="single" w:color="000000" w:sz="4" w:space="0"/>
            </w:tcBorders>
            <w:vAlign w:val="center"/>
          </w:tcPr>
          <w:p w14:paraId="5894AE07">
            <w:pPr>
              <w:jc w:val="right"/>
              <w:rPr>
                <w:rFonts w:ascii="宋体" w:hAnsi="宋体" w:eastAsia="宋体" w:cs="宋体"/>
                <w:color w:val="000000"/>
                <w:sz w:val="21"/>
                <w:szCs w:val="21"/>
              </w:rPr>
            </w:pPr>
          </w:p>
        </w:tc>
        <w:tc>
          <w:tcPr>
            <w:tcW w:w="426" w:type="dxa"/>
            <w:tcBorders>
              <w:top w:val="single" w:color="000000" w:sz="4" w:space="0"/>
              <w:left w:val="single" w:color="000000" w:sz="4" w:space="0"/>
              <w:bottom w:val="single" w:color="000000" w:sz="4" w:space="0"/>
              <w:right w:val="single" w:color="000000" w:sz="4" w:space="0"/>
            </w:tcBorders>
            <w:vAlign w:val="center"/>
          </w:tcPr>
          <w:p w14:paraId="4FA317A8">
            <w:pPr>
              <w:jc w:val="right"/>
              <w:rPr>
                <w:rFonts w:ascii="宋体" w:hAnsi="宋体" w:eastAsia="宋体" w:cs="宋体"/>
                <w:color w:val="000000"/>
                <w:sz w:val="21"/>
                <w:szCs w:val="21"/>
              </w:rPr>
            </w:pPr>
          </w:p>
        </w:tc>
        <w:tc>
          <w:tcPr>
            <w:tcW w:w="425" w:type="dxa"/>
            <w:tcBorders>
              <w:top w:val="single" w:color="000000" w:sz="4" w:space="0"/>
              <w:left w:val="single" w:color="000000" w:sz="4" w:space="0"/>
              <w:bottom w:val="single" w:color="000000" w:sz="4" w:space="0"/>
              <w:right w:val="single" w:color="000000" w:sz="4" w:space="0"/>
            </w:tcBorders>
            <w:vAlign w:val="center"/>
          </w:tcPr>
          <w:p w14:paraId="1DEF9757">
            <w:pPr>
              <w:jc w:val="right"/>
              <w:rPr>
                <w:rFonts w:ascii="宋体" w:hAnsi="宋体" w:eastAsia="宋体" w:cs="宋体"/>
                <w:color w:val="000000"/>
                <w:sz w:val="21"/>
                <w:szCs w:val="21"/>
              </w:rPr>
            </w:pPr>
          </w:p>
        </w:tc>
        <w:tc>
          <w:tcPr>
            <w:tcW w:w="283" w:type="dxa"/>
            <w:tcBorders>
              <w:top w:val="single" w:color="000000" w:sz="4" w:space="0"/>
              <w:left w:val="single" w:color="000000" w:sz="4" w:space="0"/>
              <w:bottom w:val="single" w:color="000000" w:sz="4" w:space="0"/>
              <w:right w:val="single" w:color="000000" w:sz="4" w:space="0"/>
            </w:tcBorders>
            <w:vAlign w:val="center"/>
          </w:tcPr>
          <w:p w14:paraId="6E4904AF">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41FFC2B6">
            <w:pPr>
              <w:jc w:val="right"/>
              <w:rPr>
                <w:rFonts w:ascii="宋体" w:hAnsi="宋体" w:eastAsia="宋体" w:cs="宋体"/>
                <w:color w:val="000000"/>
                <w:sz w:val="21"/>
                <w:szCs w:val="21"/>
              </w:rPr>
            </w:pPr>
          </w:p>
        </w:tc>
        <w:tc>
          <w:tcPr>
            <w:tcW w:w="347" w:type="dxa"/>
            <w:tcBorders>
              <w:top w:val="single" w:color="000000" w:sz="4" w:space="0"/>
              <w:left w:val="single" w:color="000000" w:sz="4" w:space="0"/>
              <w:bottom w:val="single" w:color="000000" w:sz="4" w:space="0"/>
              <w:right w:val="single" w:color="000000" w:sz="4" w:space="0"/>
            </w:tcBorders>
            <w:vAlign w:val="center"/>
          </w:tcPr>
          <w:p w14:paraId="06D0CC29">
            <w:pPr>
              <w:jc w:val="right"/>
              <w:rPr>
                <w:rFonts w:ascii="宋体" w:hAnsi="宋体" w:eastAsia="宋体" w:cs="宋体"/>
                <w:color w:val="000000"/>
                <w:sz w:val="21"/>
                <w:szCs w:val="21"/>
              </w:rPr>
            </w:pPr>
          </w:p>
        </w:tc>
      </w:tr>
      <w:tr w14:paraId="6E09E2CA">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4F002F9C">
            <w:pPr>
              <w:rPr>
                <w:rFonts w:ascii="宋体" w:hAnsi="宋体" w:eastAsia="宋体" w:cs="Arial"/>
                <w:color w:val="000000"/>
                <w:sz w:val="22"/>
                <w:szCs w:val="22"/>
              </w:rPr>
            </w:pPr>
            <w:r>
              <w:rPr>
                <w:rFonts w:hint="eastAsia" w:cs="Arial"/>
                <w:color w:val="000000"/>
                <w:sz w:val="22"/>
                <w:szCs w:val="22"/>
              </w:rPr>
              <w:t>201</w:t>
            </w:r>
          </w:p>
        </w:tc>
        <w:tc>
          <w:tcPr>
            <w:tcW w:w="3908" w:type="dxa"/>
            <w:tcBorders>
              <w:top w:val="single" w:color="000000" w:sz="4" w:space="0"/>
              <w:left w:val="single" w:color="000000" w:sz="4" w:space="0"/>
              <w:bottom w:val="single" w:color="000000" w:sz="4" w:space="0"/>
              <w:right w:val="single" w:color="000000" w:sz="4" w:space="0"/>
            </w:tcBorders>
            <w:vAlign w:val="center"/>
          </w:tcPr>
          <w:p w14:paraId="3722027E">
            <w:pPr>
              <w:rPr>
                <w:rFonts w:ascii="宋体" w:hAnsi="宋体" w:eastAsia="宋体" w:cs="Arial"/>
                <w:color w:val="000000"/>
                <w:sz w:val="22"/>
                <w:szCs w:val="22"/>
              </w:rPr>
            </w:pPr>
            <w:r>
              <w:rPr>
                <w:rFonts w:hint="eastAsia" w:cs="Arial"/>
                <w:color w:val="000000"/>
                <w:sz w:val="22"/>
                <w:szCs w:val="22"/>
              </w:rPr>
              <w:t>一般公共服务支出</w:t>
            </w:r>
          </w:p>
        </w:tc>
        <w:tc>
          <w:tcPr>
            <w:tcW w:w="709" w:type="dxa"/>
            <w:tcBorders>
              <w:top w:val="single" w:color="000000" w:sz="4" w:space="0"/>
              <w:left w:val="single" w:color="000000" w:sz="4" w:space="0"/>
              <w:bottom w:val="single" w:color="000000" w:sz="4" w:space="0"/>
              <w:right w:val="single" w:color="000000" w:sz="4" w:space="0"/>
            </w:tcBorders>
            <w:vAlign w:val="center"/>
          </w:tcPr>
          <w:p w14:paraId="17B87C57">
            <w:pPr>
              <w:jc w:val="right"/>
              <w:rPr>
                <w:rFonts w:ascii="宋体" w:hAnsi="宋体" w:eastAsia="宋体" w:cs="Arial"/>
                <w:color w:val="000000"/>
                <w:sz w:val="22"/>
                <w:szCs w:val="22"/>
              </w:rPr>
            </w:pPr>
            <w:r>
              <w:rPr>
                <w:rFonts w:hint="eastAsia" w:cs="Arial"/>
                <w:color w:val="000000"/>
                <w:sz w:val="22"/>
                <w:szCs w:val="22"/>
              </w:rPr>
              <w:t>39.37</w:t>
            </w:r>
          </w:p>
        </w:tc>
        <w:tc>
          <w:tcPr>
            <w:tcW w:w="708" w:type="dxa"/>
            <w:tcBorders>
              <w:top w:val="single" w:color="000000" w:sz="4" w:space="0"/>
              <w:left w:val="single" w:color="000000" w:sz="4" w:space="0"/>
              <w:bottom w:val="single" w:color="000000" w:sz="4" w:space="0"/>
              <w:right w:val="single" w:color="000000" w:sz="4" w:space="0"/>
            </w:tcBorders>
            <w:vAlign w:val="center"/>
          </w:tcPr>
          <w:p w14:paraId="561AC05D">
            <w:pPr>
              <w:jc w:val="right"/>
              <w:rPr>
                <w:rFonts w:ascii="宋体" w:hAnsi="宋体" w:eastAsia="宋体" w:cs="Arial"/>
                <w:color w:val="000000"/>
                <w:sz w:val="22"/>
                <w:szCs w:val="22"/>
              </w:rPr>
            </w:pPr>
            <w:r>
              <w:rPr>
                <w:rFonts w:hint="eastAsia" w:cs="Arial"/>
                <w:color w:val="000000"/>
                <w:sz w:val="22"/>
                <w:szCs w:val="22"/>
              </w:rPr>
              <w:t>39.37</w:t>
            </w:r>
          </w:p>
        </w:tc>
        <w:tc>
          <w:tcPr>
            <w:tcW w:w="567" w:type="dxa"/>
            <w:tcBorders>
              <w:top w:val="single" w:color="000000" w:sz="4" w:space="0"/>
              <w:left w:val="single" w:color="000000" w:sz="4" w:space="0"/>
              <w:bottom w:val="single" w:color="000000" w:sz="4" w:space="0"/>
              <w:right w:val="single" w:color="000000" w:sz="4" w:space="0"/>
            </w:tcBorders>
            <w:vAlign w:val="center"/>
          </w:tcPr>
          <w:p w14:paraId="6E6310D6">
            <w:pPr>
              <w:jc w:val="right"/>
              <w:rPr>
                <w:rFonts w:ascii="宋体" w:hAnsi="宋体" w:eastAsia="宋体" w:cs="宋体"/>
                <w:color w:val="000000"/>
                <w:sz w:val="21"/>
                <w:szCs w:val="21"/>
              </w:rPr>
            </w:pPr>
          </w:p>
        </w:tc>
        <w:tc>
          <w:tcPr>
            <w:tcW w:w="426" w:type="dxa"/>
            <w:tcBorders>
              <w:top w:val="single" w:color="000000" w:sz="4" w:space="0"/>
              <w:left w:val="single" w:color="000000" w:sz="4" w:space="0"/>
              <w:bottom w:val="single" w:color="000000" w:sz="4" w:space="0"/>
              <w:right w:val="single" w:color="000000" w:sz="4" w:space="0"/>
            </w:tcBorders>
            <w:vAlign w:val="center"/>
          </w:tcPr>
          <w:p w14:paraId="31E6B317">
            <w:pPr>
              <w:jc w:val="right"/>
              <w:rPr>
                <w:rFonts w:ascii="宋体" w:hAnsi="宋体" w:eastAsia="宋体" w:cs="宋体"/>
                <w:color w:val="000000"/>
                <w:sz w:val="21"/>
                <w:szCs w:val="21"/>
              </w:rPr>
            </w:pPr>
          </w:p>
        </w:tc>
        <w:tc>
          <w:tcPr>
            <w:tcW w:w="425" w:type="dxa"/>
            <w:tcBorders>
              <w:top w:val="single" w:color="000000" w:sz="4" w:space="0"/>
              <w:left w:val="single" w:color="000000" w:sz="4" w:space="0"/>
              <w:bottom w:val="single" w:color="000000" w:sz="4" w:space="0"/>
              <w:right w:val="single" w:color="000000" w:sz="4" w:space="0"/>
            </w:tcBorders>
            <w:vAlign w:val="center"/>
          </w:tcPr>
          <w:p w14:paraId="4BD6099C">
            <w:pPr>
              <w:jc w:val="right"/>
              <w:rPr>
                <w:rFonts w:ascii="宋体" w:hAnsi="宋体" w:eastAsia="宋体" w:cs="宋体"/>
                <w:color w:val="000000"/>
                <w:sz w:val="21"/>
                <w:szCs w:val="21"/>
              </w:rPr>
            </w:pPr>
          </w:p>
        </w:tc>
        <w:tc>
          <w:tcPr>
            <w:tcW w:w="283" w:type="dxa"/>
            <w:tcBorders>
              <w:top w:val="single" w:color="000000" w:sz="4" w:space="0"/>
              <w:left w:val="single" w:color="000000" w:sz="4" w:space="0"/>
              <w:bottom w:val="single" w:color="000000" w:sz="4" w:space="0"/>
              <w:right w:val="single" w:color="000000" w:sz="4" w:space="0"/>
            </w:tcBorders>
            <w:vAlign w:val="center"/>
          </w:tcPr>
          <w:p w14:paraId="6FBCEF94">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56A84477">
            <w:pPr>
              <w:jc w:val="right"/>
              <w:rPr>
                <w:rFonts w:ascii="宋体" w:hAnsi="宋体" w:eastAsia="宋体" w:cs="宋体"/>
                <w:color w:val="000000"/>
                <w:sz w:val="21"/>
                <w:szCs w:val="21"/>
              </w:rPr>
            </w:pPr>
          </w:p>
        </w:tc>
        <w:tc>
          <w:tcPr>
            <w:tcW w:w="347" w:type="dxa"/>
            <w:tcBorders>
              <w:top w:val="single" w:color="000000" w:sz="4" w:space="0"/>
              <w:left w:val="single" w:color="000000" w:sz="4" w:space="0"/>
              <w:bottom w:val="single" w:color="000000" w:sz="4" w:space="0"/>
              <w:right w:val="single" w:color="000000" w:sz="4" w:space="0"/>
            </w:tcBorders>
            <w:vAlign w:val="center"/>
          </w:tcPr>
          <w:p w14:paraId="0256EBB8">
            <w:pPr>
              <w:jc w:val="right"/>
              <w:rPr>
                <w:rFonts w:ascii="宋体" w:hAnsi="宋体" w:eastAsia="宋体" w:cs="宋体"/>
                <w:color w:val="000000"/>
                <w:sz w:val="21"/>
                <w:szCs w:val="21"/>
              </w:rPr>
            </w:pPr>
          </w:p>
        </w:tc>
      </w:tr>
      <w:tr w14:paraId="36D31591">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485E6E61">
            <w:pPr>
              <w:rPr>
                <w:rFonts w:ascii="宋体" w:hAnsi="宋体" w:eastAsia="宋体" w:cs="Arial"/>
                <w:color w:val="000000"/>
                <w:sz w:val="22"/>
                <w:szCs w:val="22"/>
              </w:rPr>
            </w:pPr>
            <w:r>
              <w:rPr>
                <w:rFonts w:hint="eastAsia" w:cs="Arial"/>
                <w:color w:val="000000"/>
                <w:sz w:val="22"/>
                <w:szCs w:val="22"/>
              </w:rPr>
              <w:t>20136</w:t>
            </w:r>
          </w:p>
        </w:tc>
        <w:tc>
          <w:tcPr>
            <w:tcW w:w="3908" w:type="dxa"/>
            <w:tcBorders>
              <w:top w:val="single" w:color="000000" w:sz="4" w:space="0"/>
              <w:left w:val="single" w:color="000000" w:sz="4" w:space="0"/>
              <w:bottom w:val="single" w:color="000000" w:sz="4" w:space="0"/>
              <w:right w:val="single" w:color="000000" w:sz="4" w:space="0"/>
            </w:tcBorders>
            <w:vAlign w:val="center"/>
          </w:tcPr>
          <w:p w14:paraId="0A7E7C1E">
            <w:pPr>
              <w:rPr>
                <w:rFonts w:ascii="宋体" w:hAnsi="宋体" w:eastAsia="宋体" w:cs="Arial"/>
                <w:color w:val="000000"/>
                <w:sz w:val="22"/>
                <w:szCs w:val="22"/>
              </w:rPr>
            </w:pPr>
            <w:r>
              <w:rPr>
                <w:rFonts w:hint="eastAsia" w:cs="Arial"/>
                <w:color w:val="000000"/>
                <w:sz w:val="22"/>
                <w:szCs w:val="22"/>
              </w:rPr>
              <w:t>其他共产党事务支出</w:t>
            </w:r>
          </w:p>
        </w:tc>
        <w:tc>
          <w:tcPr>
            <w:tcW w:w="709" w:type="dxa"/>
            <w:tcBorders>
              <w:top w:val="single" w:color="000000" w:sz="4" w:space="0"/>
              <w:left w:val="single" w:color="000000" w:sz="4" w:space="0"/>
              <w:bottom w:val="single" w:color="000000" w:sz="4" w:space="0"/>
              <w:right w:val="single" w:color="000000" w:sz="4" w:space="0"/>
            </w:tcBorders>
            <w:vAlign w:val="center"/>
          </w:tcPr>
          <w:p w14:paraId="4D1BD0B6">
            <w:pPr>
              <w:jc w:val="right"/>
              <w:rPr>
                <w:rFonts w:ascii="宋体" w:hAnsi="宋体" w:eastAsia="宋体" w:cs="Arial"/>
                <w:color w:val="000000"/>
                <w:sz w:val="22"/>
                <w:szCs w:val="22"/>
              </w:rPr>
            </w:pPr>
            <w:r>
              <w:rPr>
                <w:rFonts w:hint="eastAsia" w:cs="Arial"/>
                <w:color w:val="000000"/>
                <w:sz w:val="22"/>
                <w:szCs w:val="22"/>
              </w:rPr>
              <w:t>39.37</w:t>
            </w:r>
          </w:p>
        </w:tc>
        <w:tc>
          <w:tcPr>
            <w:tcW w:w="708" w:type="dxa"/>
            <w:tcBorders>
              <w:top w:val="single" w:color="000000" w:sz="4" w:space="0"/>
              <w:left w:val="single" w:color="000000" w:sz="4" w:space="0"/>
              <w:bottom w:val="single" w:color="000000" w:sz="4" w:space="0"/>
              <w:right w:val="single" w:color="000000" w:sz="4" w:space="0"/>
            </w:tcBorders>
            <w:vAlign w:val="center"/>
          </w:tcPr>
          <w:p w14:paraId="5CA2B52F">
            <w:pPr>
              <w:jc w:val="right"/>
              <w:rPr>
                <w:rFonts w:ascii="宋体" w:hAnsi="宋体" w:eastAsia="宋体" w:cs="Arial"/>
                <w:color w:val="000000"/>
                <w:sz w:val="22"/>
                <w:szCs w:val="22"/>
              </w:rPr>
            </w:pPr>
            <w:r>
              <w:rPr>
                <w:rFonts w:hint="eastAsia" w:cs="Arial"/>
                <w:color w:val="000000"/>
                <w:sz w:val="22"/>
                <w:szCs w:val="22"/>
              </w:rPr>
              <w:t>39.37</w:t>
            </w:r>
          </w:p>
        </w:tc>
        <w:tc>
          <w:tcPr>
            <w:tcW w:w="567" w:type="dxa"/>
            <w:tcBorders>
              <w:top w:val="single" w:color="000000" w:sz="4" w:space="0"/>
              <w:left w:val="single" w:color="000000" w:sz="4" w:space="0"/>
              <w:bottom w:val="single" w:color="000000" w:sz="4" w:space="0"/>
              <w:right w:val="single" w:color="000000" w:sz="4" w:space="0"/>
            </w:tcBorders>
            <w:vAlign w:val="center"/>
          </w:tcPr>
          <w:p w14:paraId="2FEE6D0A">
            <w:pPr>
              <w:jc w:val="right"/>
              <w:rPr>
                <w:rFonts w:ascii="宋体" w:hAnsi="宋体" w:eastAsia="宋体" w:cs="宋体"/>
                <w:color w:val="000000"/>
                <w:sz w:val="21"/>
                <w:szCs w:val="21"/>
              </w:rPr>
            </w:pPr>
          </w:p>
        </w:tc>
        <w:tc>
          <w:tcPr>
            <w:tcW w:w="426" w:type="dxa"/>
            <w:tcBorders>
              <w:top w:val="single" w:color="000000" w:sz="4" w:space="0"/>
              <w:left w:val="single" w:color="000000" w:sz="4" w:space="0"/>
              <w:bottom w:val="single" w:color="000000" w:sz="4" w:space="0"/>
              <w:right w:val="single" w:color="000000" w:sz="4" w:space="0"/>
            </w:tcBorders>
            <w:vAlign w:val="center"/>
          </w:tcPr>
          <w:p w14:paraId="520E3304">
            <w:pPr>
              <w:jc w:val="right"/>
              <w:rPr>
                <w:rFonts w:ascii="宋体" w:hAnsi="宋体" w:eastAsia="宋体" w:cs="宋体"/>
                <w:color w:val="000000"/>
                <w:sz w:val="21"/>
                <w:szCs w:val="21"/>
              </w:rPr>
            </w:pPr>
          </w:p>
        </w:tc>
        <w:tc>
          <w:tcPr>
            <w:tcW w:w="425" w:type="dxa"/>
            <w:tcBorders>
              <w:top w:val="single" w:color="000000" w:sz="4" w:space="0"/>
              <w:left w:val="single" w:color="000000" w:sz="4" w:space="0"/>
              <w:bottom w:val="single" w:color="000000" w:sz="4" w:space="0"/>
              <w:right w:val="single" w:color="000000" w:sz="4" w:space="0"/>
            </w:tcBorders>
            <w:vAlign w:val="center"/>
          </w:tcPr>
          <w:p w14:paraId="35EFC63C">
            <w:pPr>
              <w:jc w:val="right"/>
              <w:rPr>
                <w:rFonts w:ascii="宋体" w:hAnsi="宋体" w:eastAsia="宋体" w:cs="宋体"/>
                <w:color w:val="000000"/>
                <w:sz w:val="21"/>
                <w:szCs w:val="21"/>
              </w:rPr>
            </w:pPr>
          </w:p>
        </w:tc>
        <w:tc>
          <w:tcPr>
            <w:tcW w:w="283" w:type="dxa"/>
            <w:tcBorders>
              <w:top w:val="single" w:color="000000" w:sz="4" w:space="0"/>
              <w:left w:val="single" w:color="000000" w:sz="4" w:space="0"/>
              <w:bottom w:val="single" w:color="000000" w:sz="4" w:space="0"/>
              <w:right w:val="single" w:color="000000" w:sz="4" w:space="0"/>
            </w:tcBorders>
            <w:vAlign w:val="center"/>
          </w:tcPr>
          <w:p w14:paraId="4F99422E">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377578A9">
            <w:pPr>
              <w:jc w:val="right"/>
              <w:rPr>
                <w:rFonts w:ascii="宋体" w:hAnsi="宋体" w:eastAsia="宋体" w:cs="宋体"/>
                <w:color w:val="000000"/>
                <w:sz w:val="21"/>
                <w:szCs w:val="21"/>
              </w:rPr>
            </w:pPr>
          </w:p>
        </w:tc>
        <w:tc>
          <w:tcPr>
            <w:tcW w:w="347" w:type="dxa"/>
            <w:tcBorders>
              <w:top w:val="single" w:color="000000" w:sz="4" w:space="0"/>
              <w:left w:val="single" w:color="000000" w:sz="4" w:space="0"/>
              <w:bottom w:val="single" w:color="000000" w:sz="4" w:space="0"/>
              <w:right w:val="single" w:color="000000" w:sz="4" w:space="0"/>
            </w:tcBorders>
            <w:vAlign w:val="center"/>
          </w:tcPr>
          <w:p w14:paraId="75DF523A">
            <w:pPr>
              <w:jc w:val="right"/>
              <w:rPr>
                <w:rFonts w:ascii="宋体" w:hAnsi="宋体" w:eastAsia="宋体" w:cs="宋体"/>
                <w:color w:val="000000"/>
                <w:sz w:val="21"/>
                <w:szCs w:val="21"/>
              </w:rPr>
            </w:pPr>
          </w:p>
        </w:tc>
      </w:tr>
      <w:tr w14:paraId="7E8BD078">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58502D34">
            <w:pPr>
              <w:rPr>
                <w:rFonts w:ascii="宋体" w:hAnsi="宋体" w:eastAsia="宋体" w:cs="Arial"/>
                <w:color w:val="000000"/>
                <w:sz w:val="22"/>
                <w:szCs w:val="22"/>
              </w:rPr>
            </w:pPr>
            <w:r>
              <w:rPr>
                <w:rFonts w:hint="eastAsia" w:cs="Arial"/>
                <w:color w:val="000000"/>
                <w:sz w:val="22"/>
                <w:szCs w:val="22"/>
              </w:rPr>
              <w:t>2013601</w:t>
            </w:r>
          </w:p>
        </w:tc>
        <w:tc>
          <w:tcPr>
            <w:tcW w:w="3908" w:type="dxa"/>
            <w:tcBorders>
              <w:top w:val="single" w:color="000000" w:sz="4" w:space="0"/>
              <w:left w:val="single" w:color="000000" w:sz="4" w:space="0"/>
              <w:bottom w:val="single" w:color="000000" w:sz="4" w:space="0"/>
              <w:right w:val="single" w:color="000000" w:sz="4" w:space="0"/>
            </w:tcBorders>
            <w:vAlign w:val="center"/>
          </w:tcPr>
          <w:p w14:paraId="73130BBE">
            <w:pPr>
              <w:rPr>
                <w:rFonts w:ascii="宋体" w:hAnsi="宋体" w:eastAsia="宋体" w:cs="Arial"/>
                <w:color w:val="000000"/>
                <w:sz w:val="22"/>
                <w:szCs w:val="22"/>
              </w:rPr>
            </w:pPr>
            <w:r>
              <w:rPr>
                <w:rFonts w:hint="eastAsia" w:cs="Arial"/>
                <w:color w:val="000000"/>
                <w:sz w:val="22"/>
                <w:szCs w:val="22"/>
              </w:rPr>
              <w:t xml:space="preserve">  行政运行</w:t>
            </w:r>
          </w:p>
        </w:tc>
        <w:tc>
          <w:tcPr>
            <w:tcW w:w="709" w:type="dxa"/>
            <w:tcBorders>
              <w:top w:val="single" w:color="000000" w:sz="4" w:space="0"/>
              <w:left w:val="single" w:color="000000" w:sz="4" w:space="0"/>
              <w:bottom w:val="single" w:color="000000" w:sz="4" w:space="0"/>
              <w:right w:val="single" w:color="000000" w:sz="4" w:space="0"/>
            </w:tcBorders>
            <w:vAlign w:val="center"/>
          </w:tcPr>
          <w:p w14:paraId="44B42E8F">
            <w:pPr>
              <w:jc w:val="right"/>
              <w:rPr>
                <w:rFonts w:ascii="宋体" w:hAnsi="宋体" w:eastAsia="宋体" w:cs="Arial"/>
                <w:color w:val="000000"/>
                <w:sz w:val="22"/>
                <w:szCs w:val="22"/>
              </w:rPr>
            </w:pPr>
            <w:r>
              <w:rPr>
                <w:rFonts w:hint="eastAsia" w:cs="Arial"/>
                <w:color w:val="000000"/>
                <w:sz w:val="22"/>
                <w:szCs w:val="22"/>
              </w:rPr>
              <w:t>34.37</w:t>
            </w:r>
          </w:p>
        </w:tc>
        <w:tc>
          <w:tcPr>
            <w:tcW w:w="708" w:type="dxa"/>
            <w:tcBorders>
              <w:top w:val="single" w:color="000000" w:sz="4" w:space="0"/>
              <w:left w:val="single" w:color="000000" w:sz="4" w:space="0"/>
              <w:bottom w:val="single" w:color="000000" w:sz="4" w:space="0"/>
              <w:right w:val="single" w:color="000000" w:sz="4" w:space="0"/>
            </w:tcBorders>
            <w:vAlign w:val="center"/>
          </w:tcPr>
          <w:p w14:paraId="7EBD8D94">
            <w:pPr>
              <w:jc w:val="right"/>
              <w:rPr>
                <w:rFonts w:ascii="宋体" w:hAnsi="宋体" w:eastAsia="宋体" w:cs="Arial"/>
                <w:color w:val="000000"/>
                <w:sz w:val="22"/>
                <w:szCs w:val="22"/>
              </w:rPr>
            </w:pPr>
            <w:r>
              <w:rPr>
                <w:rFonts w:hint="eastAsia" w:cs="Arial"/>
                <w:color w:val="000000"/>
                <w:sz w:val="22"/>
                <w:szCs w:val="22"/>
              </w:rPr>
              <w:t>34.37</w:t>
            </w:r>
          </w:p>
        </w:tc>
        <w:tc>
          <w:tcPr>
            <w:tcW w:w="567" w:type="dxa"/>
            <w:tcBorders>
              <w:top w:val="single" w:color="000000" w:sz="4" w:space="0"/>
              <w:left w:val="single" w:color="000000" w:sz="4" w:space="0"/>
              <w:bottom w:val="single" w:color="000000" w:sz="4" w:space="0"/>
              <w:right w:val="single" w:color="000000" w:sz="4" w:space="0"/>
            </w:tcBorders>
            <w:vAlign w:val="center"/>
          </w:tcPr>
          <w:p w14:paraId="33D28E94">
            <w:pPr>
              <w:jc w:val="right"/>
              <w:rPr>
                <w:rFonts w:ascii="宋体" w:hAnsi="宋体" w:eastAsia="宋体" w:cs="宋体"/>
                <w:color w:val="000000"/>
                <w:sz w:val="21"/>
                <w:szCs w:val="21"/>
              </w:rPr>
            </w:pPr>
          </w:p>
        </w:tc>
        <w:tc>
          <w:tcPr>
            <w:tcW w:w="426" w:type="dxa"/>
            <w:tcBorders>
              <w:top w:val="single" w:color="000000" w:sz="4" w:space="0"/>
              <w:left w:val="single" w:color="000000" w:sz="4" w:space="0"/>
              <w:bottom w:val="single" w:color="000000" w:sz="4" w:space="0"/>
              <w:right w:val="single" w:color="000000" w:sz="4" w:space="0"/>
            </w:tcBorders>
            <w:vAlign w:val="center"/>
          </w:tcPr>
          <w:p w14:paraId="2FDFD8D1">
            <w:pPr>
              <w:jc w:val="right"/>
              <w:rPr>
                <w:rFonts w:ascii="宋体" w:hAnsi="宋体" w:eastAsia="宋体" w:cs="宋体"/>
                <w:color w:val="000000"/>
                <w:sz w:val="21"/>
                <w:szCs w:val="21"/>
              </w:rPr>
            </w:pPr>
          </w:p>
        </w:tc>
        <w:tc>
          <w:tcPr>
            <w:tcW w:w="425" w:type="dxa"/>
            <w:tcBorders>
              <w:top w:val="single" w:color="000000" w:sz="4" w:space="0"/>
              <w:left w:val="single" w:color="000000" w:sz="4" w:space="0"/>
              <w:bottom w:val="single" w:color="000000" w:sz="4" w:space="0"/>
              <w:right w:val="single" w:color="000000" w:sz="4" w:space="0"/>
            </w:tcBorders>
            <w:vAlign w:val="center"/>
          </w:tcPr>
          <w:p w14:paraId="511C04A2">
            <w:pPr>
              <w:jc w:val="right"/>
              <w:rPr>
                <w:rFonts w:ascii="宋体" w:hAnsi="宋体" w:eastAsia="宋体" w:cs="宋体"/>
                <w:color w:val="000000"/>
                <w:sz w:val="21"/>
                <w:szCs w:val="21"/>
              </w:rPr>
            </w:pPr>
          </w:p>
        </w:tc>
        <w:tc>
          <w:tcPr>
            <w:tcW w:w="283" w:type="dxa"/>
            <w:tcBorders>
              <w:top w:val="single" w:color="000000" w:sz="4" w:space="0"/>
              <w:left w:val="single" w:color="000000" w:sz="4" w:space="0"/>
              <w:bottom w:val="single" w:color="000000" w:sz="4" w:space="0"/>
              <w:right w:val="single" w:color="000000" w:sz="4" w:space="0"/>
            </w:tcBorders>
            <w:vAlign w:val="center"/>
          </w:tcPr>
          <w:p w14:paraId="4B74D4A9">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46EB1274">
            <w:pPr>
              <w:jc w:val="right"/>
              <w:rPr>
                <w:rFonts w:ascii="宋体" w:hAnsi="宋体" w:eastAsia="宋体" w:cs="宋体"/>
                <w:color w:val="000000"/>
                <w:sz w:val="21"/>
                <w:szCs w:val="21"/>
              </w:rPr>
            </w:pPr>
          </w:p>
        </w:tc>
        <w:tc>
          <w:tcPr>
            <w:tcW w:w="347" w:type="dxa"/>
            <w:tcBorders>
              <w:top w:val="single" w:color="000000" w:sz="4" w:space="0"/>
              <w:left w:val="single" w:color="000000" w:sz="4" w:space="0"/>
              <w:bottom w:val="single" w:color="000000" w:sz="4" w:space="0"/>
              <w:right w:val="single" w:color="000000" w:sz="4" w:space="0"/>
            </w:tcBorders>
            <w:vAlign w:val="center"/>
          </w:tcPr>
          <w:p w14:paraId="7AD1CE8E">
            <w:pPr>
              <w:jc w:val="right"/>
              <w:rPr>
                <w:rFonts w:ascii="宋体" w:hAnsi="宋体" w:eastAsia="宋体" w:cs="宋体"/>
                <w:color w:val="000000"/>
                <w:sz w:val="21"/>
                <w:szCs w:val="21"/>
              </w:rPr>
            </w:pPr>
          </w:p>
        </w:tc>
      </w:tr>
      <w:tr w14:paraId="363089A0">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126D3F6D">
            <w:pPr>
              <w:rPr>
                <w:rFonts w:ascii="宋体" w:hAnsi="宋体" w:eastAsia="宋体" w:cs="Arial"/>
                <w:color w:val="000000"/>
                <w:sz w:val="22"/>
                <w:szCs w:val="22"/>
              </w:rPr>
            </w:pPr>
            <w:r>
              <w:rPr>
                <w:rFonts w:hint="eastAsia" w:cs="Arial"/>
                <w:color w:val="000000"/>
                <w:sz w:val="22"/>
                <w:szCs w:val="22"/>
              </w:rPr>
              <w:t>2013602</w:t>
            </w:r>
          </w:p>
        </w:tc>
        <w:tc>
          <w:tcPr>
            <w:tcW w:w="3908" w:type="dxa"/>
            <w:tcBorders>
              <w:top w:val="single" w:color="000000" w:sz="4" w:space="0"/>
              <w:left w:val="single" w:color="000000" w:sz="4" w:space="0"/>
              <w:bottom w:val="single" w:color="000000" w:sz="4" w:space="0"/>
              <w:right w:val="single" w:color="000000" w:sz="4" w:space="0"/>
            </w:tcBorders>
            <w:vAlign w:val="center"/>
          </w:tcPr>
          <w:p w14:paraId="66571743">
            <w:pPr>
              <w:rPr>
                <w:rFonts w:ascii="宋体" w:hAnsi="宋体" w:eastAsia="宋体" w:cs="Arial"/>
                <w:color w:val="000000"/>
                <w:sz w:val="22"/>
                <w:szCs w:val="22"/>
              </w:rPr>
            </w:pPr>
            <w:r>
              <w:rPr>
                <w:rFonts w:hint="eastAsia" w:cs="Arial"/>
                <w:color w:val="000000"/>
                <w:sz w:val="22"/>
                <w:szCs w:val="22"/>
              </w:rPr>
              <w:t xml:space="preserve">  一般行政管理事务</w:t>
            </w:r>
          </w:p>
        </w:tc>
        <w:tc>
          <w:tcPr>
            <w:tcW w:w="709" w:type="dxa"/>
            <w:tcBorders>
              <w:top w:val="single" w:color="000000" w:sz="4" w:space="0"/>
              <w:left w:val="single" w:color="000000" w:sz="4" w:space="0"/>
              <w:bottom w:val="single" w:color="000000" w:sz="4" w:space="0"/>
              <w:right w:val="single" w:color="000000" w:sz="4" w:space="0"/>
            </w:tcBorders>
            <w:vAlign w:val="center"/>
          </w:tcPr>
          <w:p w14:paraId="1B9160CE">
            <w:pPr>
              <w:jc w:val="right"/>
              <w:rPr>
                <w:rFonts w:ascii="宋体" w:hAnsi="宋体" w:eastAsia="宋体" w:cs="Arial"/>
                <w:color w:val="000000"/>
                <w:sz w:val="22"/>
                <w:szCs w:val="22"/>
              </w:rPr>
            </w:pPr>
            <w:r>
              <w:rPr>
                <w:rFonts w:hint="eastAsia" w:cs="Arial"/>
                <w:color w:val="000000"/>
                <w:sz w:val="22"/>
                <w:szCs w:val="22"/>
              </w:rPr>
              <w:t>5.00</w:t>
            </w:r>
          </w:p>
        </w:tc>
        <w:tc>
          <w:tcPr>
            <w:tcW w:w="708" w:type="dxa"/>
            <w:tcBorders>
              <w:top w:val="single" w:color="000000" w:sz="4" w:space="0"/>
              <w:left w:val="single" w:color="000000" w:sz="4" w:space="0"/>
              <w:bottom w:val="single" w:color="000000" w:sz="4" w:space="0"/>
              <w:right w:val="single" w:color="000000" w:sz="4" w:space="0"/>
            </w:tcBorders>
            <w:vAlign w:val="center"/>
          </w:tcPr>
          <w:p w14:paraId="31D3AE3C">
            <w:pPr>
              <w:jc w:val="right"/>
              <w:rPr>
                <w:rFonts w:ascii="宋体" w:hAnsi="宋体" w:eastAsia="宋体" w:cs="Arial"/>
                <w:color w:val="000000"/>
                <w:sz w:val="22"/>
                <w:szCs w:val="22"/>
              </w:rPr>
            </w:pPr>
            <w:r>
              <w:rPr>
                <w:rFonts w:hint="eastAsia" w:cs="Arial"/>
                <w:color w:val="000000"/>
                <w:sz w:val="22"/>
                <w:szCs w:val="22"/>
              </w:rPr>
              <w:t>5.00</w:t>
            </w:r>
          </w:p>
        </w:tc>
        <w:tc>
          <w:tcPr>
            <w:tcW w:w="567" w:type="dxa"/>
            <w:tcBorders>
              <w:top w:val="single" w:color="000000" w:sz="4" w:space="0"/>
              <w:left w:val="single" w:color="000000" w:sz="4" w:space="0"/>
              <w:bottom w:val="single" w:color="000000" w:sz="4" w:space="0"/>
              <w:right w:val="single" w:color="000000" w:sz="4" w:space="0"/>
            </w:tcBorders>
            <w:vAlign w:val="center"/>
          </w:tcPr>
          <w:p w14:paraId="5840B10A">
            <w:pPr>
              <w:jc w:val="right"/>
              <w:rPr>
                <w:rFonts w:ascii="宋体" w:hAnsi="宋体" w:eastAsia="宋体" w:cs="宋体"/>
                <w:color w:val="000000"/>
                <w:sz w:val="21"/>
                <w:szCs w:val="21"/>
              </w:rPr>
            </w:pPr>
          </w:p>
        </w:tc>
        <w:tc>
          <w:tcPr>
            <w:tcW w:w="426" w:type="dxa"/>
            <w:tcBorders>
              <w:top w:val="single" w:color="000000" w:sz="4" w:space="0"/>
              <w:left w:val="single" w:color="000000" w:sz="4" w:space="0"/>
              <w:bottom w:val="single" w:color="000000" w:sz="4" w:space="0"/>
              <w:right w:val="single" w:color="000000" w:sz="4" w:space="0"/>
            </w:tcBorders>
            <w:vAlign w:val="center"/>
          </w:tcPr>
          <w:p w14:paraId="4C68B6E7">
            <w:pPr>
              <w:jc w:val="right"/>
              <w:rPr>
                <w:rFonts w:ascii="宋体" w:hAnsi="宋体" w:eastAsia="宋体" w:cs="宋体"/>
                <w:color w:val="000000"/>
                <w:sz w:val="21"/>
                <w:szCs w:val="21"/>
              </w:rPr>
            </w:pPr>
          </w:p>
        </w:tc>
        <w:tc>
          <w:tcPr>
            <w:tcW w:w="425" w:type="dxa"/>
            <w:tcBorders>
              <w:top w:val="single" w:color="000000" w:sz="4" w:space="0"/>
              <w:left w:val="single" w:color="000000" w:sz="4" w:space="0"/>
              <w:bottom w:val="single" w:color="000000" w:sz="4" w:space="0"/>
              <w:right w:val="single" w:color="000000" w:sz="4" w:space="0"/>
            </w:tcBorders>
            <w:vAlign w:val="center"/>
          </w:tcPr>
          <w:p w14:paraId="3D91D77B">
            <w:pPr>
              <w:jc w:val="right"/>
              <w:rPr>
                <w:rFonts w:ascii="宋体" w:hAnsi="宋体" w:eastAsia="宋体" w:cs="宋体"/>
                <w:color w:val="000000"/>
                <w:sz w:val="21"/>
                <w:szCs w:val="21"/>
              </w:rPr>
            </w:pPr>
          </w:p>
        </w:tc>
        <w:tc>
          <w:tcPr>
            <w:tcW w:w="283" w:type="dxa"/>
            <w:tcBorders>
              <w:top w:val="single" w:color="000000" w:sz="4" w:space="0"/>
              <w:left w:val="single" w:color="000000" w:sz="4" w:space="0"/>
              <w:bottom w:val="single" w:color="000000" w:sz="4" w:space="0"/>
              <w:right w:val="single" w:color="000000" w:sz="4" w:space="0"/>
            </w:tcBorders>
            <w:vAlign w:val="center"/>
          </w:tcPr>
          <w:p w14:paraId="14A99496">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3A67CCEC">
            <w:pPr>
              <w:jc w:val="right"/>
              <w:rPr>
                <w:rFonts w:ascii="宋体" w:hAnsi="宋体" w:eastAsia="宋体" w:cs="宋体"/>
                <w:color w:val="000000"/>
                <w:sz w:val="21"/>
                <w:szCs w:val="21"/>
              </w:rPr>
            </w:pPr>
          </w:p>
        </w:tc>
        <w:tc>
          <w:tcPr>
            <w:tcW w:w="347" w:type="dxa"/>
            <w:tcBorders>
              <w:top w:val="single" w:color="000000" w:sz="4" w:space="0"/>
              <w:left w:val="single" w:color="000000" w:sz="4" w:space="0"/>
              <w:bottom w:val="single" w:color="000000" w:sz="4" w:space="0"/>
              <w:right w:val="single" w:color="000000" w:sz="4" w:space="0"/>
            </w:tcBorders>
            <w:vAlign w:val="center"/>
          </w:tcPr>
          <w:p w14:paraId="779E6F33">
            <w:pPr>
              <w:jc w:val="right"/>
              <w:rPr>
                <w:rFonts w:ascii="宋体" w:hAnsi="宋体" w:eastAsia="宋体" w:cs="宋体"/>
                <w:color w:val="000000"/>
                <w:sz w:val="21"/>
                <w:szCs w:val="21"/>
              </w:rPr>
            </w:pPr>
          </w:p>
        </w:tc>
      </w:tr>
      <w:tr w14:paraId="474044F8">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760BEB5E">
            <w:pPr>
              <w:rPr>
                <w:rFonts w:ascii="宋体" w:hAnsi="宋体" w:eastAsia="宋体" w:cs="Arial"/>
                <w:color w:val="000000"/>
                <w:sz w:val="22"/>
                <w:szCs w:val="22"/>
              </w:rPr>
            </w:pPr>
            <w:r>
              <w:rPr>
                <w:rFonts w:hint="eastAsia" w:cs="Arial"/>
                <w:color w:val="000000"/>
                <w:sz w:val="22"/>
                <w:szCs w:val="22"/>
              </w:rPr>
              <w:t>208</w:t>
            </w:r>
          </w:p>
        </w:tc>
        <w:tc>
          <w:tcPr>
            <w:tcW w:w="3908" w:type="dxa"/>
            <w:tcBorders>
              <w:top w:val="single" w:color="000000" w:sz="4" w:space="0"/>
              <w:left w:val="single" w:color="000000" w:sz="4" w:space="0"/>
              <w:bottom w:val="single" w:color="000000" w:sz="4" w:space="0"/>
              <w:right w:val="single" w:color="000000" w:sz="4" w:space="0"/>
            </w:tcBorders>
            <w:vAlign w:val="center"/>
          </w:tcPr>
          <w:p w14:paraId="01659425">
            <w:pPr>
              <w:rPr>
                <w:rFonts w:ascii="宋体" w:hAnsi="宋体" w:eastAsia="宋体" w:cs="Arial"/>
                <w:color w:val="000000"/>
                <w:sz w:val="22"/>
                <w:szCs w:val="22"/>
              </w:rPr>
            </w:pPr>
            <w:r>
              <w:rPr>
                <w:rFonts w:hint="eastAsia" w:cs="Arial"/>
                <w:color w:val="000000"/>
                <w:sz w:val="22"/>
                <w:szCs w:val="22"/>
              </w:rPr>
              <w:t>社会保障和就业支出</w:t>
            </w:r>
          </w:p>
        </w:tc>
        <w:tc>
          <w:tcPr>
            <w:tcW w:w="709" w:type="dxa"/>
            <w:tcBorders>
              <w:top w:val="single" w:color="000000" w:sz="4" w:space="0"/>
              <w:left w:val="single" w:color="000000" w:sz="4" w:space="0"/>
              <w:bottom w:val="single" w:color="000000" w:sz="4" w:space="0"/>
              <w:right w:val="single" w:color="000000" w:sz="4" w:space="0"/>
            </w:tcBorders>
            <w:vAlign w:val="center"/>
          </w:tcPr>
          <w:p w14:paraId="59DE8FFA">
            <w:pPr>
              <w:jc w:val="right"/>
              <w:rPr>
                <w:rFonts w:ascii="宋体" w:hAnsi="宋体" w:eastAsia="宋体" w:cs="Arial"/>
                <w:color w:val="000000"/>
                <w:sz w:val="22"/>
                <w:szCs w:val="22"/>
              </w:rPr>
            </w:pPr>
            <w:r>
              <w:rPr>
                <w:rFonts w:hint="eastAsia" w:cs="Arial"/>
                <w:color w:val="000000"/>
                <w:sz w:val="22"/>
                <w:szCs w:val="22"/>
              </w:rPr>
              <w:t>3.94</w:t>
            </w:r>
          </w:p>
        </w:tc>
        <w:tc>
          <w:tcPr>
            <w:tcW w:w="708" w:type="dxa"/>
            <w:tcBorders>
              <w:top w:val="single" w:color="000000" w:sz="4" w:space="0"/>
              <w:left w:val="single" w:color="000000" w:sz="4" w:space="0"/>
              <w:bottom w:val="single" w:color="000000" w:sz="4" w:space="0"/>
              <w:right w:val="single" w:color="000000" w:sz="4" w:space="0"/>
            </w:tcBorders>
            <w:vAlign w:val="center"/>
          </w:tcPr>
          <w:p w14:paraId="43EB583A">
            <w:pPr>
              <w:jc w:val="right"/>
              <w:rPr>
                <w:rFonts w:ascii="宋体" w:hAnsi="宋体" w:eastAsia="宋体" w:cs="Arial"/>
                <w:color w:val="000000"/>
                <w:sz w:val="22"/>
                <w:szCs w:val="22"/>
              </w:rPr>
            </w:pPr>
            <w:r>
              <w:rPr>
                <w:rFonts w:hint="eastAsia" w:cs="Arial"/>
                <w:color w:val="000000"/>
                <w:sz w:val="22"/>
                <w:szCs w:val="22"/>
              </w:rPr>
              <w:t>3.94</w:t>
            </w:r>
          </w:p>
        </w:tc>
        <w:tc>
          <w:tcPr>
            <w:tcW w:w="567" w:type="dxa"/>
            <w:tcBorders>
              <w:top w:val="single" w:color="000000" w:sz="4" w:space="0"/>
              <w:left w:val="single" w:color="000000" w:sz="4" w:space="0"/>
              <w:bottom w:val="single" w:color="000000" w:sz="4" w:space="0"/>
              <w:right w:val="single" w:color="000000" w:sz="4" w:space="0"/>
            </w:tcBorders>
            <w:vAlign w:val="center"/>
          </w:tcPr>
          <w:p w14:paraId="3F93063A">
            <w:pPr>
              <w:jc w:val="right"/>
              <w:rPr>
                <w:rFonts w:ascii="宋体" w:hAnsi="宋体" w:eastAsia="宋体" w:cs="宋体"/>
                <w:color w:val="000000"/>
                <w:sz w:val="21"/>
                <w:szCs w:val="21"/>
              </w:rPr>
            </w:pPr>
          </w:p>
        </w:tc>
        <w:tc>
          <w:tcPr>
            <w:tcW w:w="426" w:type="dxa"/>
            <w:tcBorders>
              <w:top w:val="single" w:color="000000" w:sz="4" w:space="0"/>
              <w:left w:val="single" w:color="000000" w:sz="4" w:space="0"/>
              <w:bottom w:val="single" w:color="000000" w:sz="4" w:space="0"/>
              <w:right w:val="single" w:color="000000" w:sz="4" w:space="0"/>
            </w:tcBorders>
            <w:vAlign w:val="center"/>
          </w:tcPr>
          <w:p w14:paraId="7EF51C10">
            <w:pPr>
              <w:jc w:val="right"/>
              <w:rPr>
                <w:rFonts w:ascii="宋体" w:hAnsi="宋体" w:eastAsia="宋体" w:cs="宋体"/>
                <w:color w:val="000000"/>
                <w:sz w:val="21"/>
                <w:szCs w:val="21"/>
              </w:rPr>
            </w:pPr>
          </w:p>
        </w:tc>
        <w:tc>
          <w:tcPr>
            <w:tcW w:w="425" w:type="dxa"/>
            <w:tcBorders>
              <w:top w:val="single" w:color="000000" w:sz="4" w:space="0"/>
              <w:left w:val="single" w:color="000000" w:sz="4" w:space="0"/>
              <w:bottom w:val="single" w:color="000000" w:sz="4" w:space="0"/>
              <w:right w:val="single" w:color="000000" w:sz="4" w:space="0"/>
            </w:tcBorders>
            <w:vAlign w:val="center"/>
          </w:tcPr>
          <w:p w14:paraId="7F2F90FD">
            <w:pPr>
              <w:jc w:val="right"/>
              <w:rPr>
                <w:rFonts w:ascii="宋体" w:hAnsi="宋体" w:eastAsia="宋体" w:cs="宋体"/>
                <w:color w:val="000000"/>
                <w:sz w:val="21"/>
                <w:szCs w:val="21"/>
              </w:rPr>
            </w:pPr>
          </w:p>
        </w:tc>
        <w:tc>
          <w:tcPr>
            <w:tcW w:w="283" w:type="dxa"/>
            <w:tcBorders>
              <w:top w:val="single" w:color="000000" w:sz="4" w:space="0"/>
              <w:left w:val="single" w:color="000000" w:sz="4" w:space="0"/>
              <w:bottom w:val="single" w:color="000000" w:sz="4" w:space="0"/>
              <w:right w:val="single" w:color="000000" w:sz="4" w:space="0"/>
            </w:tcBorders>
            <w:vAlign w:val="center"/>
          </w:tcPr>
          <w:p w14:paraId="6B6367FB">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6E8BA748">
            <w:pPr>
              <w:jc w:val="right"/>
              <w:rPr>
                <w:rFonts w:ascii="宋体" w:hAnsi="宋体" w:eastAsia="宋体" w:cs="宋体"/>
                <w:color w:val="000000"/>
                <w:sz w:val="21"/>
                <w:szCs w:val="21"/>
              </w:rPr>
            </w:pPr>
          </w:p>
        </w:tc>
        <w:tc>
          <w:tcPr>
            <w:tcW w:w="347" w:type="dxa"/>
            <w:tcBorders>
              <w:top w:val="single" w:color="000000" w:sz="4" w:space="0"/>
              <w:left w:val="single" w:color="000000" w:sz="4" w:space="0"/>
              <w:bottom w:val="single" w:color="000000" w:sz="4" w:space="0"/>
              <w:right w:val="single" w:color="000000" w:sz="4" w:space="0"/>
            </w:tcBorders>
            <w:vAlign w:val="center"/>
          </w:tcPr>
          <w:p w14:paraId="43FC0DE8">
            <w:pPr>
              <w:jc w:val="right"/>
              <w:rPr>
                <w:rFonts w:ascii="宋体" w:hAnsi="宋体" w:eastAsia="宋体" w:cs="宋体"/>
                <w:color w:val="000000"/>
                <w:sz w:val="21"/>
                <w:szCs w:val="21"/>
              </w:rPr>
            </w:pPr>
          </w:p>
        </w:tc>
      </w:tr>
      <w:tr w14:paraId="7DFDAF37">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481E4B9D">
            <w:pPr>
              <w:rPr>
                <w:rFonts w:ascii="宋体" w:hAnsi="宋体" w:eastAsia="宋体" w:cs="Arial"/>
                <w:color w:val="000000"/>
                <w:sz w:val="22"/>
                <w:szCs w:val="22"/>
              </w:rPr>
            </w:pPr>
            <w:r>
              <w:rPr>
                <w:rFonts w:hint="eastAsia" w:cs="Arial"/>
                <w:color w:val="000000"/>
                <w:sz w:val="22"/>
                <w:szCs w:val="22"/>
              </w:rPr>
              <w:t>20805</w:t>
            </w:r>
          </w:p>
        </w:tc>
        <w:tc>
          <w:tcPr>
            <w:tcW w:w="3908" w:type="dxa"/>
            <w:tcBorders>
              <w:top w:val="single" w:color="000000" w:sz="4" w:space="0"/>
              <w:left w:val="single" w:color="000000" w:sz="4" w:space="0"/>
              <w:bottom w:val="single" w:color="000000" w:sz="4" w:space="0"/>
              <w:right w:val="single" w:color="000000" w:sz="4" w:space="0"/>
            </w:tcBorders>
            <w:vAlign w:val="center"/>
          </w:tcPr>
          <w:p w14:paraId="67B5E486">
            <w:pPr>
              <w:rPr>
                <w:rFonts w:ascii="宋体" w:hAnsi="宋体" w:eastAsia="宋体" w:cs="Arial"/>
                <w:color w:val="000000"/>
                <w:sz w:val="22"/>
                <w:szCs w:val="22"/>
              </w:rPr>
            </w:pPr>
            <w:r>
              <w:rPr>
                <w:rFonts w:hint="eastAsia" w:cs="Arial"/>
                <w:color w:val="000000"/>
                <w:sz w:val="22"/>
                <w:szCs w:val="22"/>
              </w:rPr>
              <w:t>行政事业单位离退休</w:t>
            </w:r>
          </w:p>
        </w:tc>
        <w:tc>
          <w:tcPr>
            <w:tcW w:w="709" w:type="dxa"/>
            <w:tcBorders>
              <w:top w:val="single" w:color="000000" w:sz="4" w:space="0"/>
              <w:left w:val="single" w:color="000000" w:sz="4" w:space="0"/>
              <w:bottom w:val="single" w:color="000000" w:sz="4" w:space="0"/>
              <w:right w:val="single" w:color="000000" w:sz="4" w:space="0"/>
            </w:tcBorders>
            <w:vAlign w:val="center"/>
          </w:tcPr>
          <w:p w14:paraId="1F7F074B">
            <w:pPr>
              <w:jc w:val="right"/>
              <w:rPr>
                <w:rFonts w:ascii="宋体" w:hAnsi="宋体" w:eastAsia="宋体" w:cs="Arial"/>
                <w:color w:val="000000"/>
                <w:sz w:val="22"/>
                <w:szCs w:val="22"/>
              </w:rPr>
            </w:pPr>
            <w:r>
              <w:rPr>
                <w:rFonts w:hint="eastAsia" w:cs="Arial"/>
                <w:color w:val="000000"/>
                <w:sz w:val="22"/>
                <w:szCs w:val="22"/>
              </w:rPr>
              <w:t>3.94</w:t>
            </w:r>
          </w:p>
        </w:tc>
        <w:tc>
          <w:tcPr>
            <w:tcW w:w="708" w:type="dxa"/>
            <w:tcBorders>
              <w:top w:val="single" w:color="000000" w:sz="4" w:space="0"/>
              <w:left w:val="single" w:color="000000" w:sz="4" w:space="0"/>
              <w:bottom w:val="single" w:color="000000" w:sz="4" w:space="0"/>
              <w:right w:val="single" w:color="000000" w:sz="4" w:space="0"/>
            </w:tcBorders>
            <w:vAlign w:val="center"/>
          </w:tcPr>
          <w:p w14:paraId="507D47D5">
            <w:pPr>
              <w:jc w:val="right"/>
              <w:rPr>
                <w:rFonts w:ascii="宋体" w:hAnsi="宋体" w:eastAsia="宋体" w:cs="Arial"/>
                <w:color w:val="000000"/>
                <w:sz w:val="22"/>
                <w:szCs w:val="22"/>
              </w:rPr>
            </w:pPr>
            <w:r>
              <w:rPr>
                <w:rFonts w:hint="eastAsia" w:cs="Arial"/>
                <w:color w:val="000000"/>
                <w:sz w:val="22"/>
                <w:szCs w:val="22"/>
              </w:rPr>
              <w:t>3.94</w:t>
            </w:r>
          </w:p>
        </w:tc>
        <w:tc>
          <w:tcPr>
            <w:tcW w:w="567" w:type="dxa"/>
            <w:tcBorders>
              <w:top w:val="single" w:color="000000" w:sz="4" w:space="0"/>
              <w:left w:val="single" w:color="000000" w:sz="4" w:space="0"/>
              <w:bottom w:val="single" w:color="000000" w:sz="4" w:space="0"/>
              <w:right w:val="single" w:color="000000" w:sz="4" w:space="0"/>
            </w:tcBorders>
            <w:vAlign w:val="center"/>
          </w:tcPr>
          <w:p w14:paraId="502001CE">
            <w:pPr>
              <w:jc w:val="right"/>
              <w:rPr>
                <w:rFonts w:ascii="宋体" w:hAnsi="宋体" w:eastAsia="宋体" w:cs="宋体"/>
                <w:color w:val="000000"/>
                <w:sz w:val="21"/>
                <w:szCs w:val="21"/>
              </w:rPr>
            </w:pPr>
          </w:p>
        </w:tc>
        <w:tc>
          <w:tcPr>
            <w:tcW w:w="426" w:type="dxa"/>
            <w:tcBorders>
              <w:top w:val="single" w:color="000000" w:sz="4" w:space="0"/>
              <w:left w:val="single" w:color="000000" w:sz="4" w:space="0"/>
              <w:bottom w:val="single" w:color="000000" w:sz="4" w:space="0"/>
              <w:right w:val="single" w:color="000000" w:sz="4" w:space="0"/>
            </w:tcBorders>
            <w:vAlign w:val="center"/>
          </w:tcPr>
          <w:p w14:paraId="68ED9796">
            <w:pPr>
              <w:jc w:val="right"/>
              <w:rPr>
                <w:rFonts w:ascii="宋体" w:hAnsi="宋体" w:eastAsia="宋体" w:cs="宋体"/>
                <w:color w:val="000000"/>
                <w:sz w:val="21"/>
                <w:szCs w:val="21"/>
              </w:rPr>
            </w:pPr>
          </w:p>
        </w:tc>
        <w:tc>
          <w:tcPr>
            <w:tcW w:w="425" w:type="dxa"/>
            <w:tcBorders>
              <w:top w:val="single" w:color="000000" w:sz="4" w:space="0"/>
              <w:left w:val="single" w:color="000000" w:sz="4" w:space="0"/>
              <w:bottom w:val="single" w:color="000000" w:sz="4" w:space="0"/>
              <w:right w:val="single" w:color="000000" w:sz="4" w:space="0"/>
            </w:tcBorders>
            <w:vAlign w:val="center"/>
          </w:tcPr>
          <w:p w14:paraId="4550DC8C">
            <w:pPr>
              <w:jc w:val="right"/>
              <w:rPr>
                <w:rFonts w:ascii="宋体" w:hAnsi="宋体" w:eastAsia="宋体" w:cs="宋体"/>
                <w:color w:val="000000"/>
                <w:sz w:val="21"/>
                <w:szCs w:val="21"/>
              </w:rPr>
            </w:pPr>
          </w:p>
        </w:tc>
        <w:tc>
          <w:tcPr>
            <w:tcW w:w="283" w:type="dxa"/>
            <w:tcBorders>
              <w:top w:val="single" w:color="000000" w:sz="4" w:space="0"/>
              <w:left w:val="single" w:color="000000" w:sz="4" w:space="0"/>
              <w:bottom w:val="single" w:color="000000" w:sz="4" w:space="0"/>
              <w:right w:val="single" w:color="000000" w:sz="4" w:space="0"/>
            </w:tcBorders>
            <w:vAlign w:val="center"/>
          </w:tcPr>
          <w:p w14:paraId="5D232659">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756C59FC">
            <w:pPr>
              <w:jc w:val="right"/>
              <w:rPr>
                <w:rFonts w:ascii="宋体" w:hAnsi="宋体" w:eastAsia="宋体" w:cs="宋体"/>
                <w:color w:val="000000"/>
                <w:sz w:val="21"/>
                <w:szCs w:val="21"/>
              </w:rPr>
            </w:pPr>
          </w:p>
        </w:tc>
        <w:tc>
          <w:tcPr>
            <w:tcW w:w="347" w:type="dxa"/>
            <w:tcBorders>
              <w:top w:val="single" w:color="000000" w:sz="4" w:space="0"/>
              <w:left w:val="single" w:color="000000" w:sz="4" w:space="0"/>
              <w:bottom w:val="single" w:color="000000" w:sz="4" w:space="0"/>
              <w:right w:val="single" w:color="000000" w:sz="4" w:space="0"/>
            </w:tcBorders>
            <w:vAlign w:val="center"/>
          </w:tcPr>
          <w:p w14:paraId="5CAD8D0A">
            <w:pPr>
              <w:jc w:val="right"/>
              <w:rPr>
                <w:rFonts w:ascii="宋体" w:hAnsi="宋体" w:eastAsia="宋体" w:cs="宋体"/>
                <w:color w:val="000000"/>
                <w:sz w:val="21"/>
                <w:szCs w:val="21"/>
              </w:rPr>
            </w:pPr>
          </w:p>
        </w:tc>
      </w:tr>
      <w:tr w14:paraId="32F1AED6">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766AD642">
            <w:pPr>
              <w:rPr>
                <w:rFonts w:ascii="宋体" w:hAnsi="宋体" w:eastAsia="宋体" w:cs="Arial"/>
                <w:color w:val="000000"/>
                <w:sz w:val="22"/>
                <w:szCs w:val="22"/>
              </w:rPr>
            </w:pPr>
            <w:r>
              <w:rPr>
                <w:rFonts w:hint="eastAsia" w:cs="Arial"/>
                <w:color w:val="000000"/>
                <w:sz w:val="22"/>
                <w:szCs w:val="22"/>
              </w:rPr>
              <w:t>2080505</w:t>
            </w:r>
          </w:p>
        </w:tc>
        <w:tc>
          <w:tcPr>
            <w:tcW w:w="3908" w:type="dxa"/>
            <w:tcBorders>
              <w:top w:val="single" w:color="000000" w:sz="4" w:space="0"/>
              <w:left w:val="single" w:color="000000" w:sz="4" w:space="0"/>
              <w:bottom w:val="single" w:color="000000" w:sz="4" w:space="0"/>
              <w:right w:val="single" w:color="000000" w:sz="4" w:space="0"/>
            </w:tcBorders>
            <w:vAlign w:val="center"/>
          </w:tcPr>
          <w:p w14:paraId="4EDB03A0">
            <w:pPr>
              <w:rPr>
                <w:rFonts w:ascii="宋体" w:hAnsi="宋体" w:eastAsia="宋体" w:cs="Arial"/>
                <w:color w:val="000000"/>
                <w:sz w:val="22"/>
                <w:szCs w:val="22"/>
              </w:rPr>
            </w:pPr>
            <w:r>
              <w:rPr>
                <w:rFonts w:hint="eastAsia" w:cs="Arial"/>
                <w:color w:val="000000"/>
                <w:sz w:val="22"/>
                <w:szCs w:val="22"/>
              </w:rPr>
              <w:t>机关事业单位基本养老保险缴费支出</w:t>
            </w:r>
          </w:p>
        </w:tc>
        <w:tc>
          <w:tcPr>
            <w:tcW w:w="709" w:type="dxa"/>
            <w:tcBorders>
              <w:top w:val="single" w:color="000000" w:sz="4" w:space="0"/>
              <w:left w:val="single" w:color="000000" w:sz="4" w:space="0"/>
              <w:bottom w:val="single" w:color="000000" w:sz="4" w:space="0"/>
              <w:right w:val="single" w:color="000000" w:sz="4" w:space="0"/>
            </w:tcBorders>
            <w:vAlign w:val="center"/>
          </w:tcPr>
          <w:p w14:paraId="29DE8374">
            <w:pPr>
              <w:jc w:val="right"/>
              <w:rPr>
                <w:rFonts w:ascii="宋体" w:hAnsi="宋体" w:eastAsia="宋体" w:cs="Arial"/>
                <w:color w:val="000000"/>
                <w:sz w:val="22"/>
                <w:szCs w:val="22"/>
              </w:rPr>
            </w:pPr>
            <w:r>
              <w:rPr>
                <w:rFonts w:hint="eastAsia" w:cs="Arial"/>
                <w:color w:val="000000"/>
                <w:sz w:val="22"/>
                <w:szCs w:val="22"/>
              </w:rPr>
              <w:t>3.94</w:t>
            </w:r>
          </w:p>
        </w:tc>
        <w:tc>
          <w:tcPr>
            <w:tcW w:w="708" w:type="dxa"/>
            <w:tcBorders>
              <w:top w:val="single" w:color="000000" w:sz="4" w:space="0"/>
              <w:left w:val="single" w:color="000000" w:sz="4" w:space="0"/>
              <w:bottom w:val="single" w:color="000000" w:sz="4" w:space="0"/>
              <w:right w:val="single" w:color="000000" w:sz="4" w:space="0"/>
            </w:tcBorders>
            <w:vAlign w:val="center"/>
          </w:tcPr>
          <w:p w14:paraId="22768240">
            <w:pPr>
              <w:jc w:val="right"/>
              <w:rPr>
                <w:rFonts w:ascii="宋体" w:hAnsi="宋体" w:eastAsia="宋体" w:cs="Arial"/>
                <w:color w:val="000000"/>
                <w:sz w:val="22"/>
                <w:szCs w:val="22"/>
              </w:rPr>
            </w:pPr>
            <w:r>
              <w:rPr>
                <w:rFonts w:hint="eastAsia" w:cs="Arial"/>
                <w:color w:val="000000"/>
                <w:sz w:val="22"/>
                <w:szCs w:val="22"/>
              </w:rPr>
              <w:t>3.94</w:t>
            </w:r>
          </w:p>
        </w:tc>
        <w:tc>
          <w:tcPr>
            <w:tcW w:w="567" w:type="dxa"/>
            <w:tcBorders>
              <w:top w:val="single" w:color="000000" w:sz="4" w:space="0"/>
              <w:left w:val="single" w:color="000000" w:sz="4" w:space="0"/>
              <w:bottom w:val="single" w:color="000000" w:sz="4" w:space="0"/>
              <w:right w:val="single" w:color="000000" w:sz="4" w:space="0"/>
            </w:tcBorders>
            <w:vAlign w:val="center"/>
          </w:tcPr>
          <w:p w14:paraId="1C67D7C6">
            <w:pPr>
              <w:jc w:val="right"/>
              <w:rPr>
                <w:rFonts w:ascii="宋体" w:hAnsi="宋体" w:eastAsia="宋体" w:cs="宋体"/>
                <w:color w:val="000000"/>
                <w:sz w:val="21"/>
                <w:szCs w:val="21"/>
              </w:rPr>
            </w:pPr>
          </w:p>
        </w:tc>
        <w:tc>
          <w:tcPr>
            <w:tcW w:w="426" w:type="dxa"/>
            <w:tcBorders>
              <w:top w:val="single" w:color="000000" w:sz="4" w:space="0"/>
              <w:left w:val="single" w:color="000000" w:sz="4" w:space="0"/>
              <w:bottom w:val="single" w:color="000000" w:sz="4" w:space="0"/>
              <w:right w:val="single" w:color="000000" w:sz="4" w:space="0"/>
            </w:tcBorders>
            <w:vAlign w:val="center"/>
          </w:tcPr>
          <w:p w14:paraId="5C80CAD4">
            <w:pPr>
              <w:jc w:val="right"/>
              <w:rPr>
                <w:rFonts w:ascii="宋体" w:hAnsi="宋体" w:eastAsia="宋体" w:cs="宋体"/>
                <w:color w:val="000000"/>
                <w:sz w:val="21"/>
                <w:szCs w:val="21"/>
              </w:rPr>
            </w:pPr>
          </w:p>
        </w:tc>
        <w:tc>
          <w:tcPr>
            <w:tcW w:w="425" w:type="dxa"/>
            <w:tcBorders>
              <w:top w:val="single" w:color="000000" w:sz="4" w:space="0"/>
              <w:left w:val="single" w:color="000000" w:sz="4" w:space="0"/>
              <w:bottom w:val="single" w:color="000000" w:sz="4" w:space="0"/>
              <w:right w:val="single" w:color="000000" w:sz="4" w:space="0"/>
            </w:tcBorders>
            <w:vAlign w:val="center"/>
          </w:tcPr>
          <w:p w14:paraId="05115165">
            <w:pPr>
              <w:jc w:val="right"/>
              <w:rPr>
                <w:rFonts w:ascii="宋体" w:hAnsi="宋体" w:eastAsia="宋体" w:cs="宋体"/>
                <w:color w:val="000000"/>
                <w:sz w:val="21"/>
                <w:szCs w:val="21"/>
              </w:rPr>
            </w:pPr>
          </w:p>
        </w:tc>
        <w:tc>
          <w:tcPr>
            <w:tcW w:w="283" w:type="dxa"/>
            <w:tcBorders>
              <w:top w:val="single" w:color="000000" w:sz="4" w:space="0"/>
              <w:left w:val="single" w:color="000000" w:sz="4" w:space="0"/>
              <w:bottom w:val="single" w:color="000000" w:sz="4" w:space="0"/>
              <w:right w:val="single" w:color="000000" w:sz="4" w:space="0"/>
            </w:tcBorders>
            <w:vAlign w:val="center"/>
          </w:tcPr>
          <w:p w14:paraId="336C9B30">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108EB414">
            <w:pPr>
              <w:jc w:val="right"/>
              <w:rPr>
                <w:rFonts w:ascii="宋体" w:hAnsi="宋体" w:eastAsia="宋体" w:cs="宋体"/>
                <w:color w:val="000000"/>
                <w:sz w:val="21"/>
                <w:szCs w:val="21"/>
              </w:rPr>
            </w:pPr>
          </w:p>
        </w:tc>
        <w:tc>
          <w:tcPr>
            <w:tcW w:w="347" w:type="dxa"/>
            <w:tcBorders>
              <w:top w:val="single" w:color="000000" w:sz="4" w:space="0"/>
              <w:left w:val="single" w:color="000000" w:sz="4" w:space="0"/>
              <w:bottom w:val="single" w:color="000000" w:sz="4" w:space="0"/>
              <w:right w:val="single" w:color="000000" w:sz="4" w:space="0"/>
            </w:tcBorders>
            <w:vAlign w:val="center"/>
          </w:tcPr>
          <w:p w14:paraId="15ADFB81">
            <w:pPr>
              <w:jc w:val="right"/>
              <w:rPr>
                <w:rFonts w:ascii="宋体" w:hAnsi="宋体" w:eastAsia="宋体" w:cs="宋体"/>
                <w:color w:val="000000"/>
                <w:sz w:val="21"/>
                <w:szCs w:val="21"/>
              </w:rPr>
            </w:pPr>
          </w:p>
        </w:tc>
      </w:tr>
      <w:tr w14:paraId="3A137FCD">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2A965BD4">
            <w:pPr>
              <w:rPr>
                <w:rFonts w:ascii="宋体" w:hAnsi="宋体" w:eastAsia="宋体" w:cs="Arial"/>
                <w:color w:val="000000"/>
                <w:sz w:val="22"/>
                <w:szCs w:val="22"/>
              </w:rPr>
            </w:pPr>
            <w:r>
              <w:rPr>
                <w:rFonts w:hint="eastAsia" w:cs="Arial"/>
                <w:color w:val="000000"/>
                <w:sz w:val="22"/>
                <w:szCs w:val="22"/>
              </w:rPr>
              <w:t>210</w:t>
            </w:r>
          </w:p>
        </w:tc>
        <w:tc>
          <w:tcPr>
            <w:tcW w:w="3908" w:type="dxa"/>
            <w:tcBorders>
              <w:top w:val="single" w:color="000000" w:sz="4" w:space="0"/>
              <w:left w:val="single" w:color="000000" w:sz="4" w:space="0"/>
              <w:bottom w:val="single" w:color="000000" w:sz="4" w:space="0"/>
              <w:right w:val="single" w:color="000000" w:sz="4" w:space="0"/>
            </w:tcBorders>
            <w:vAlign w:val="center"/>
          </w:tcPr>
          <w:p w14:paraId="4DA972DE">
            <w:pPr>
              <w:rPr>
                <w:rFonts w:ascii="宋体" w:hAnsi="宋体" w:eastAsia="宋体" w:cs="Arial"/>
                <w:color w:val="000000"/>
                <w:sz w:val="22"/>
                <w:szCs w:val="22"/>
              </w:rPr>
            </w:pPr>
            <w:r>
              <w:rPr>
                <w:rFonts w:hint="eastAsia" w:cs="Arial"/>
                <w:color w:val="000000"/>
                <w:sz w:val="22"/>
                <w:szCs w:val="22"/>
              </w:rPr>
              <w:t>卫生健康支出</w:t>
            </w:r>
          </w:p>
        </w:tc>
        <w:tc>
          <w:tcPr>
            <w:tcW w:w="709" w:type="dxa"/>
            <w:tcBorders>
              <w:top w:val="single" w:color="000000" w:sz="4" w:space="0"/>
              <w:left w:val="single" w:color="000000" w:sz="4" w:space="0"/>
              <w:bottom w:val="single" w:color="000000" w:sz="4" w:space="0"/>
              <w:right w:val="single" w:color="000000" w:sz="4" w:space="0"/>
            </w:tcBorders>
            <w:vAlign w:val="center"/>
          </w:tcPr>
          <w:p w14:paraId="1AE36045">
            <w:pPr>
              <w:jc w:val="right"/>
              <w:rPr>
                <w:rFonts w:ascii="宋体" w:hAnsi="宋体" w:eastAsia="宋体" w:cs="Arial"/>
                <w:color w:val="000000"/>
                <w:sz w:val="22"/>
                <w:szCs w:val="22"/>
              </w:rPr>
            </w:pPr>
            <w:r>
              <w:rPr>
                <w:rFonts w:hint="eastAsia" w:cs="Arial"/>
                <w:color w:val="000000"/>
                <w:sz w:val="22"/>
                <w:szCs w:val="22"/>
              </w:rPr>
              <w:t>1.03</w:t>
            </w:r>
          </w:p>
        </w:tc>
        <w:tc>
          <w:tcPr>
            <w:tcW w:w="708" w:type="dxa"/>
            <w:tcBorders>
              <w:top w:val="single" w:color="000000" w:sz="4" w:space="0"/>
              <w:left w:val="single" w:color="000000" w:sz="4" w:space="0"/>
              <w:bottom w:val="single" w:color="000000" w:sz="4" w:space="0"/>
              <w:right w:val="single" w:color="000000" w:sz="4" w:space="0"/>
            </w:tcBorders>
            <w:vAlign w:val="center"/>
          </w:tcPr>
          <w:p w14:paraId="4BC982D0">
            <w:pPr>
              <w:jc w:val="right"/>
              <w:rPr>
                <w:rFonts w:ascii="宋体" w:hAnsi="宋体" w:eastAsia="宋体" w:cs="Arial"/>
                <w:color w:val="000000"/>
                <w:sz w:val="22"/>
                <w:szCs w:val="22"/>
              </w:rPr>
            </w:pPr>
            <w:r>
              <w:rPr>
                <w:rFonts w:hint="eastAsia" w:cs="Arial"/>
                <w:color w:val="000000"/>
                <w:sz w:val="22"/>
                <w:szCs w:val="22"/>
              </w:rPr>
              <w:t>1.03</w:t>
            </w:r>
          </w:p>
        </w:tc>
        <w:tc>
          <w:tcPr>
            <w:tcW w:w="567" w:type="dxa"/>
            <w:tcBorders>
              <w:top w:val="single" w:color="000000" w:sz="4" w:space="0"/>
              <w:left w:val="single" w:color="000000" w:sz="4" w:space="0"/>
              <w:bottom w:val="single" w:color="000000" w:sz="4" w:space="0"/>
              <w:right w:val="single" w:color="000000" w:sz="4" w:space="0"/>
            </w:tcBorders>
            <w:vAlign w:val="center"/>
          </w:tcPr>
          <w:p w14:paraId="1B40889B">
            <w:pPr>
              <w:jc w:val="right"/>
              <w:rPr>
                <w:rFonts w:ascii="宋体" w:hAnsi="宋体" w:eastAsia="宋体" w:cs="宋体"/>
                <w:color w:val="000000"/>
                <w:sz w:val="21"/>
                <w:szCs w:val="21"/>
              </w:rPr>
            </w:pPr>
          </w:p>
        </w:tc>
        <w:tc>
          <w:tcPr>
            <w:tcW w:w="426" w:type="dxa"/>
            <w:tcBorders>
              <w:top w:val="single" w:color="000000" w:sz="4" w:space="0"/>
              <w:left w:val="single" w:color="000000" w:sz="4" w:space="0"/>
              <w:bottom w:val="single" w:color="000000" w:sz="4" w:space="0"/>
              <w:right w:val="single" w:color="000000" w:sz="4" w:space="0"/>
            </w:tcBorders>
            <w:vAlign w:val="center"/>
          </w:tcPr>
          <w:p w14:paraId="0777DBBD">
            <w:pPr>
              <w:jc w:val="right"/>
              <w:rPr>
                <w:rFonts w:ascii="宋体" w:hAnsi="宋体" w:eastAsia="宋体" w:cs="宋体"/>
                <w:color w:val="000000"/>
                <w:sz w:val="21"/>
                <w:szCs w:val="21"/>
              </w:rPr>
            </w:pPr>
          </w:p>
        </w:tc>
        <w:tc>
          <w:tcPr>
            <w:tcW w:w="425" w:type="dxa"/>
            <w:tcBorders>
              <w:top w:val="single" w:color="000000" w:sz="4" w:space="0"/>
              <w:left w:val="single" w:color="000000" w:sz="4" w:space="0"/>
              <w:bottom w:val="single" w:color="000000" w:sz="4" w:space="0"/>
              <w:right w:val="single" w:color="000000" w:sz="4" w:space="0"/>
            </w:tcBorders>
            <w:vAlign w:val="center"/>
          </w:tcPr>
          <w:p w14:paraId="0B008D0A">
            <w:pPr>
              <w:jc w:val="right"/>
              <w:rPr>
                <w:rFonts w:ascii="宋体" w:hAnsi="宋体" w:eastAsia="宋体" w:cs="宋体"/>
                <w:color w:val="000000"/>
                <w:sz w:val="21"/>
                <w:szCs w:val="21"/>
              </w:rPr>
            </w:pPr>
          </w:p>
        </w:tc>
        <w:tc>
          <w:tcPr>
            <w:tcW w:w="283" w:type="dxa"/>
            <w:tcBorders>
              <w:top w:val="single" w:color="000000" w:sz="4" w:space="0"/>
              <w:left w:val="single" w:color="000000" w:sz="4" w:space="0"/>
              <w:bottom w:val="single" w:color="000000" w:sz="4" w:space="0"/>
              <w:right w:val="single" w:color="000000" w:sz="4" w:space="0"/>
            </w:tcBorders>
            <w:vAlign w:val="center"/>
          </w:tcPr>
          <w:p w14:paraId="629CFBB4">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326E32F9">
            <w:pPr>
              <w:jc w:val="right"/>
              <w:rPr>
                <w:rFonts w:ascii="宋体" w:hAnsi="宋体" w:eastAsia="宋体" w:cs="宋体"/>
                <w:color w:val="000000"/>
                <w:sz w:val="21"/>
                <w:szCs w:val="21"/>
              </w:rPr>
            </w:pPr>
          </w:p>
        </w:tc>
        <w:tc>
          <w:tcPr>
            <w:tcW w:w="347" w:type="dxa"/>
            <w:tcBorders>
              <w:top w:val="single" w:color="000000" w:sz="4" w:space="0"/>
              <w:left w:val="single" w:color="000000" w:sz="4" w:space="0"/>
              <w:bottom w:val="single" w:color="000000" w:sz="4" w:space="0"/>
              <w:right w:val="single" w:color="000000" w:sz="4" w:space="0"/>
            </w:tcBorders>
            <w:vAlign w:val="center"/>
          </w:tcPr>
          <w:p w14:paraId="6E8EC137">
            <w:pPr>
              <w:jc w:val="right"/>
              <w:rPr>
                <w:rFonts w:ascii="宋体" w:hAnsi="宋体" w:eastAsia="宋体" w:cs="宋体"/>
                <w:color w:val="000000"/>
                <w:sz w:val="21"/>
                <w:szCs w:val="21"/>
              </w:rPr>
            </w:pPr>
          </w:p>
        </w:tc>
      </w:tr>
      <w:tr w14:paraId="0CC8ECFD">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1DDC03B1">
            <w:pPr>
              <w:rPr>
                <w:rFonts w:ascii="宋体" w:hAnsi="宋体" w:eastAsia="宋体" w:cs="Arial"/>
                <w:color w:val="000000"/>
                <w:sz w:val="22"/>
                <w:szCs w:val="22"/>
              </w:rPr>
            </w:pPr>
            <w:r>
              <w:rPr>
                <w:rFonts w:hint="eastAsia" w:cs="Arial"/>
                <w:color w:val="000000"/>
                <w:sz w:val="22"/>
                <w:szCs w:val="22"/>
              </w:rPr>
              <w:t>21011</w:t>
            </w:r>
          </w:p>
        </w:tc>
        <w:tc>
          <w:tcPr>
            <w:tcW w:w="3908" w:type="dxa"/>
            <w:tcBorders>
              <w:top w:val="single" w:color="000000" w:sz="4" w:space="0"/>
              <w:left w:val="single" w:color="000000" w:sz="4" w:space="0"/>
              <w:bottom w:val="single" w:color="000000" w:sz="4" w:space="0"/>
              <w:right w:val="single" w:color="000000" w:sz="4" w:space="0"/>
            </w:tcBorders>
            <w:vAlign w:val="center"/>
          </w:tcPr>
          <w:p w14:paraId="4984A9F2">
            <w:pPr>
              <w:rPr>
                <w:rFonts w:ascii="宋体" w:hAnsi="宋体" w:eastAsia="宋体" w:cs="Arial"/>
                <w:color w:val="000000"/>
                <w:sz w:val="22"/>
                <w:szCs w:val="22"/>
              </w:rPr>
            </w:pPr>
            <w:r>
              <w:rPr>
                <w:rFonts w:hint="eastAsia" w:cs="Arial"/>
                <w:color w:val="000000"/>
                <w:sz w:val="22"/>
                <w:szCs w:val="22"/>
              </w:rPr>
              <w:t>行政事业单位医疗</w:t>
            </w:r>
          </w:p>
        </w:tc>
        <w:tc>
          <w:tcPr>
            <w:tcW w:w="709" w:type="dxa"/>
            <w:tcBorders>
              <w:top w:val="single" w:color="000000" w:sz="4" w:space="0"/>
              <w:left w:val="single" w:color="000000" w:sz="4" w:space="0"/>
              <w:bottom w:val="single" w:color="000000" w:sz="4" w:space="0"/>
              <w:right w:val="single" w:color="000000" w:sz="4" w:space="0"/>
            </w:tcBorders>
            <w:vAlign w:val="center"/>
          </w:tcPr>
          <w:p w14:paraId="0CE722C3">
            <w:pPr>
              <w:jc w:val="right"/>
              <w:rPr>
                <w:rFonts w:ascii="宋体" w:hAnsi="宋体" w:eastAsia="宋体" w:cs="Arial"/>
                <w:color w:val="000000"/>
                <w:sz w:val="22"/>
                <w:szCs w:val="22"/>
              </w:rPr>
            </w:pPr>
            <w:r>
              <w:rPr>
                <w:rFonts w:hint="eastAsia" w:cs="Arial"/>
                <w:color w:val="000000"/>
                <w:sz w:val="22"/>
                <w:szCs w:val="22"/>
              </w:rPr>
              <w:t>0.95</w:t>
            </w:r>
          </w:p>
        </w:tc>
        <w:tc>
          <w:tcPr>
            <w:tcW w:w="708" w:type="dxa"/>
            <w:tcBorders>
              <w:top w:val="single" w:color="000000" w:sz="4" w:space="0"/>
              <w:left w:val="single" w:color="000000" w:sz="4" w:space="0"/>
              <w:bottom w:val="single" w:color="000000" w:sz="4" w:space="0"/>
              <w:right w:val="single" w:color="000000" w:sz="4" w:space="0"/>
            </w:tcBorders>
            <w:vAlign w:val="center"/>
          </w:tcPr>
          <w:p w14:paraId="31183180">
            <w:pPr>
              <w:jc w:val="right"/>
              <w:rPr>
                <w:rFonts w:ascii="宋体" w:hAnsi="宋体" w:eastAsia="宋体" w:cs="Arial"/>
                <w:color w:val="000000"/>
                <w:sz w:val="22"/>
                <w:szCs w:val="22"/>
              </w:rPr>
            </w:pPr>
            <w:r>
              <w:rPr>
                <w:rFonts w:hint="eastAsia" w:cs="Arial"/>
                <w:color w:val="000000"/>
                <w:sz w:val="22"/>
                <w:szCs w:val="22"/>
              </w:rPr>
              <w:t>0.95</w:t>
            </w:r>
          </w:p>
        </w:tc>
        <w:tc>
          <w:tcPr>
            <w:tcW w:w="567" w:type="dxa"/>
            <w:tcBorders>
              <w:top w:val="single" w:color="000000" w:sz="4" w:space="0"/>
              <w:left w:val="single" w:color="000000" w:sz="4" w:space="0"/>
              <w:bottom w:val="single" w:color="000000" w:sz="4" w:space="0"/>
              <w:right w:val="single" w:color="000000" w:sz="4" w:space="0"/>
            </w:tcBorders>
            <w:vAlign w:val="center"/>
          </w:tcPr>
          <w:p w14:paraId="37705347">
            <w:pPr>
              <w:jc w:val="right"/>
              <w:rPr>
                <w:rFonts w:ascii="宋体" w:hAnsi="宋体" w:eastAsia="宋体" w:cs="宋体"/>
                <w:color w:val="000000"/>
                <w:sz w:val="21"/>
                <w:szCs w:val="21"/>
              </w:rPr>
            </w:pPr>
          </w:p>
        </w:tc>
        <w:tc>
          <w:tcPr>
            <w:tcW w:w="426" w:type="dxa"/>
            <w:tcBorders>
              <w:top w:val="single" w:color="000000" w:sz="4" w:space="0"/>
              <w:left w:val="single" w:color="000000" w:sz="4" w:space="0"/>
              <w:bottom w:val="single" w:color="000000" w:sz="4" w:space="0"/>
              <w:right w:val="single" w:color="000000" w:sz="4" w:space="0"/>
            </w:tcBorders>
            <w:vAlign w:val="center"/>
          </w:tcPr>
          <w:p w14:paraId="5C44F1EF">
            <w:pPr>
              <w:jc w:val="right"/>
              <w:rPr>
                <w:rFonts w:ascii="宋体" w:hAnsi="宋体" w:eastAsia="宋体" w:cs="宋体"/>
                <w:color w:val="000000"/>
                <w:sz w:val="21"/>
                <w:szCs w:val="21"/>
              </w:rPr>
            </w:pPr>
          </w:p>
        </w:tc>
        <w:tc>
          <w:tcPr>
            <w:tcW w:w="425" w:type="dxa"/>
            <w:tcBorders>
              <w:top w:val="single" w:color="000000" w:sz="4" w:space="0"/>
              <w:left w:val="single" w:color="000000" w:sz="4" w:space="0"/>
              <w:bottom w:val="single" w:color="000000" w:sz="4" w:space="0"/>
              <w:right w:val="single" w:color="000000" w:sz="4" w:space="0"/>
            </w:tcBorders>
            <w:vAlign w:val="center"/>
          </w:tcPr>
          <w:p w14:paraId="19869B7C">
            <w:pPr>
              <w:jc w:val="right"/>
              <w:rPr>
                <w:rFonts w:ascii="宋体" w:hAnsi="宋体" w:eastAsia="宋体" w:cs="宋体"/>
                <w:color w:val="000000"/>
                <w:sz w:val="21"/>
                <w:szCs w:val="21"/>
              </w:rPr>
            </w:pPr>
          </w:p>
        </w:tc>
        <w:tc>
          <w:tcPr>
            <w:tcW w:w="283" w:type="dxa"/>
            <w:tcBorders>
              <w:top w:val="single" w:color="000000" w:sz="4" w:space="0"/>
              <w:left w:val="single" w:color="000000" w:sz="4" w:space="0"/>
              <w:bottom w:val="single" w:color="000000" w:sz="4" w:space="0"/>
              <w:right w:val="single" w:color="000000" w:sz="4" w:space="0"/>
            </w:tcBorders>
            <w:vAlign w:val="center"/>
          </w:tcPr>
          <w:p w14:paraId="64938926">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1F331240">
            <w:pPr>
              <w:jc w:val="right"/>
              <w:rPr>
                <w:rFonts w:ascii="宋体" w:hAnsi="宋体" w:eastAsia="宋体" w:cs="宋体"/>
                <w:color w:val="000000"/>
                <w:sz w:val="21"/>
                <w:szCs w:val="21"/>
              </w:rPr>
            </w:pPr>
          </w:p>
        </w:tc>
        <w:tc>
          <w:tcPr>
            <w:tcW w:w="347" w:type="dxa"/>
            <w:tcBorders>
              <w:top w:val="single" w:color="000000" w:sz="4" w:space="0"/>
              <w:left w:val="single" w:color="000000" w:sz="4" w:space="0"/>
              <w:bottom w:val="single" w:color="000000" w:sz="4" w:space="0"/>
              <w:right w:val="single" w:color="000000" w:sz="4" w:space="0"/>
            </w:tcBorders>
            <w:vAlign w:val="center"/>
          </w:tcPr>
          <w:p w14:paraId="487DD7A9">
            <w:pPr>
              <w:jc w:val="right"/>
              <w:rPr>
                <w:rFonts w:ascii="宋体" w:hAnsi="宋体" w:eastAsia="宋体" w:cs="宋体"/>
                <w:color w:val="000000"/>
                <w:sz w:val="21"/>
                <w:szCs w:val="21"/>
              </w:rPr>
            </w:pPr>
          </w:p>
        </w:tc>
      </w:tr>
      <w:tr w14:paraId="24B30AA3">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2EBAFAC4">
            <w:pPr>
              <w:rPr>
                <w:rFonts w:ascii="宋体" w:hAnsi="宋体" w:eastAsia="宋体" w:cs="Arial"/>
                <w:color w:val="000000"/>
                <w:sz w:val="22"/>
                <w:szCs w:val="22"/>
              </w:rPr>
            </w:pPr>
            <w:r>
              <w:rPr>
                <w:rFonts w:hint="eastAsia" w:cs="Arial"/>
                <w:color w:val="000000"/>
                <w:sz w:val="22"/>
                <w:szCs w:val="22"/>
              </w:rPr>
              <w:t>2101101</w:t>
            </w:r>
          </w:p>
        </w:tc>
        <w:tc>
          <w:tcPr>
            <w:tcW w:w="3908" w:type="dxa"/>
            <w:tcBorders>
              <w:top w:val="single" w:color="000000" w:sz="4" w:space="0"/>
              <w:left w:val="single" w:color="000000" w:sz="4" w:space="0"/>
              <w:bottom w:val="single" w:color="000000" w:sz="4" w:space="0"/>
              <w:right w:val="single" w:color="000000" w:sz="4" w:space="0"/>
            </w:tcBorders>
            <w:vAlign w:val="center"/>
          </w:tcPr>
          <w:p w14:paraId="27847EE2">
            <w:pPr>
              <w:rPr>
                <w:rFonts w:ascii="宋体" w:hAnsi="宋体" w:eastAsia="宋体" w:cs="Arial"/>
                <w:color w:val="000000"/>
                <w:sz w:val="22"/>
                <w:szCs w:val="22"/>
              </w:rPr>
            </w:pPr>
            <w:r>
              <w:rPr>
                <w:rFonts w:hint="eastAsia" w:cs="Arial"/>
                <w:color w:val="000000"/>
                <w:sz w:val="22"/>
                <w:szCs w:val="22"/>
              </w:rPr>
              <w:t xml:space="preserve">  行政单位医疗</w:t>
            </w:r>
          </w:p>
        </w:tc>
        <w:tc>
          <w:tcPr>
            <w:tcW w:w="709" w:type="dxa"/>
            <w:tcBorders>
              <w:top w:val="single" w:color="000000" w:sz="4" w:space="0"/>
              <w:left w:val="single" w:color="000000" w:sz="4" w:space="0"/>
              <w:bottom w:val="single" w:color="000000" w:sz="4" w:space="0"/>
              <w:right w:val="single" w:color="000000" w:sz="4" w:space="0"/>
            </w:tcBorders>
            <w:vAlign w:val="center"/>
          </w:tcPr>
          <w:p w14:paraId="679CAD38">
            <w:pPr>
              <w:jc w:val="right"/>
              <w:rPr>
                <w:rFonts w:ascii="宋体" w:hAnsi="宋体" w:eastAsia="宋体" w:cs="Arial"/>
                <w:color w:val="000000"/>
                <w:sz w:val="22"/>
                <w:szCs w:val="22"/>
              </w:rPr>
            </w:pPr>
            <w:r>
              <w:rPr>
                <w:rFonts w:hint="eastAsia" w:cs="Arial"/>
                <w:color w:val="000000"/>
                <w:sz w:val="22"/>
                <w:szCs w:val="22"/>
              </w:rPr>
              <w:t>0.85</w:t>
            </w:r>
          </w:p>
        </w:tc>
        <w:tc>
          <w:tcPr>
            <w:tcW w:w="708" w:type="dxa"/>
            <w:tcBorders>
              <w:top w:val="single" w:color="000000" w:sz="4" w:space="0"/>
              <w:left w:val="single" w:color="000000" w:sz="4" w:space="0"/>
              <w:bottom w:val="single" w:color="000000" w:sz="4" w:space="0"/>
              <w:right w:val="single" w:color="000000" w:sz="4" w:space="0"/>
            </w:tcBorders>
            <w:vAlign w:val="center"/>
          </w:tcPr>
          <w:p w14:paraId="17D71293">
            <w:pPr>
              <w:jc w:val="right"/>
              <w:rPr>
                <w:rFonts w:ascii="宋体" w:hAnsi="宋体" w:eastAsia="宋体" w:cs="Arial"/>
                <w:color w:val="000000"/>
                <w:sz w:val="22"/>
                <w:szCs w:val="22"/>
              </w:rPr>
            </w:pPr>
            <w:r>
              <w:rPr>
                <w:rFonts w:hint="eastAsia" w:cs="Arial"/>
                <w:color w:val="000000"/>
                <w:sz w:val="22"/>
                <w:szCs w:val="22"/>
              </w:rPr>
              <w:t>0.85</w:t>
            </w:r>
          </w:p>
        </w:tc>
        <w:tc>
          <w:tcPr>
            <w:tcW w:w="567" w:type="dxa"/>
            <w:tcBorders>
              <w:top w:val="single" w:color="000000" w:sz="4" w:space="0"/>
              <w:left w:val="single" w:color="000000" w:sz="4" w:space="0"/>
              <w:bottom w:val="single" w:color="000000" w:sz="4" w:space="0"/>
              <w:right w:val="single" w:color="000000" w:sz="4" w:space="0"/>
            </w:tcBorders>
            <w:vAlign w:val="center"/>
          </w:tcPr>
          <w:p w14:paraId="65236C6F">
            <w:pPr>
              <w:jc w:val="right"/>
              <w:rPr>
                <w:rFonts w:ascii="宋体" w:hAnsi="宋体" w:eastAsia="宋体" w:cs="宋体"/>
                <w:color w:val="000000"/>
                <w:sz w:val="21"/>
                <w:szCs w:val="21"/>
              </w:rPr>
            </w:pPr>
          </w:p>
        </w:tc>
        <w:tc>
          <w:tcPr>
            <w:tcW w:w="426" w:type="dxa"/>
            <w:tcBorders>
              <w:top w:val="single" w:color="000000" w:sz="4" w:space="0"/>
              <w:left w:val="single" w:color="000000" w:sz="4" w:space="0"/>
              <w:bottom w:val="single" w:color="000000" w:sz="4" w:space="0"/>
              <w:right w:val="single" w:color="000000" w:sz="4" w:space="0"/>
            </w:tcBorders>
            <w:vAlign w:val="center"/>
          </w:tcPr>
          <w:p w14:paraId="4E94D66C">
            <w:pPr>
              <w:jc w:val="right"/>
              <w:rPr>
                <w:rFonts w:ascii="宋体" w:hAnsi="宋体" w:eastAsia="宋体" w:cs="宋体"/>
                <w:color w:val="000000"/>
                <w:sz w:val="21"/>
                <w:szCs w:val="21"/>
              </w:rPr>
            </w:pPr>
          </w:p>
        </w:tc>
        <w:tc>
          <w:tcPr>
            <w:tcW w:w="425" w:type="dxa"/>
            <w:tcBorders>
              <w:top w:val="single" w:color="000000" w:sz="4" w:space="0"/>
              <w:left w:val="single" w:color="000000" w:sz="4" w:space="0"/>
              <w:bottom w:val="single" w:color="000000" w:sz="4" w:space="0"/>
              <w:right w:val="single" w:color="000000" w:sz="4" w:space="0"/>
            </w:tcBorders>
            <w:vAlign w:val="center"/>
          </w:tcPr>
          <w:p w14:paraId="606F165B">
            <w:pPr>
              <w:jc w:val="right"/>
              <w:rPr>
                <w:rFonts w:ascii="宋体" w:hAnsi="宋体" w:eastAsia="宋体" w:cs="宋体"/>
                <w:color w:val="000000"/>
                <w:sz w:val="21"/>
                <w:szCs w:val="21"/>
              </w:rPr>
            </w:pPr>
          </w:p>
        </w:tc>
        <w:tc>
          <w:tcPr>
            <w:tcW w:w="283" w:type="dxa"/>
            <w:tcBorders>
              <w:top w:val="single" w:color="000000" w:sz="4" w:space="0"/>
              <w:left w:val="single" w:color="000000" w:sz="4" w:space="0"/>
              <w:bottom w:val="single" w:color="000000" w:sz="4" w:space="0"/>
              <w:right w:val="single" w:color="000000" w:sz="4" w:space="0"/>
            </w:tcBorders>
            <w:vAlign w:val="center"/>
          </w:tcPr>
          <w:p w14:paraId="1735D815">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1943CE47">
            <w:pPr>
              <w:jc w:val="right"/>
              <w:rPr>
                <w:rFonts w:ascii="宋体" w:hAnsi="宋体" w:eastAsia="宋体" w:cs="宋体"/>
                <w:color w:val="000000"/>
                <w:sz w:val="21"/>
                <w:szCs w:val="21"/>
              </w:rPr>
            </w:pPr>
          </w:p>
        </w:tc>
        <w:tc>
          <w:tcPr>
            <w:tcW w:w="347" w:type="dxa"/>
            <w:tcBorders>
              <w:top w:val="single" w:color="000000" w:sz="4" w:space="0"/>
              <w:left w:val="single" w:color="000000" w:sz="4" w:space="0"/>
              <w:bottom w:val="single" w:color="000000" w:sz="4" w:space="0"/>
              <w:right w:val="single" w:color="000000" w:sz="4" w:space="0"/>
            </w:tcBorders>
            <w:vAlign w:val="center"/>
          </w:tcPr>
          <w:p w14:paraId="2151E3A2">
            <w:pPr>
              <w:jc w:val="right"/>
              <w:rPr>
                <w:rFonts w:ascii="宋体" w:hAnsi="宋体" w:eastAsia="宋体" w:cs="宋体"/>
                <w:color w:val="000000"/>
                <w:sz w:val="21"/>
                <w:szCs w:val="21"/>
              </w:rPr>
            </w:pPr>
          </w:p>
        </w:tc>
      </w:tr>
      <w:tr w14:paraId="4A0AC596">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4445D0D7">
            <w:pPr>
              <w:rPr>
                <w:rFonts w:ascii="宋体" w:hAnsi="宋体" w:eastAsia="宋体" w:cs="Arial"/>
                <w:color w:val="000000"/>
                <w:sz w:val="22"/>
                <w:szCs w:val="22"/>
              </w:rPr>
            </w:pPr>
            <w:r>
              <w:rPr>
                <w:rFonts w:hint="eastAsia" w:cs="Arial"/>
                <w:color w:val="000000"/>
                <w:sz w:val="22"/>
                <w:szCs w:val="22"/>
              </w:rPr>
              <w:t>2101103</w:t>
            </w:r>
          </w:p>
        </w:tc>
        <w:tc>
          <w:tcPr>
            <w:tcW w:w="3908" w:type="dxa"/>
            <w:tcBorders>
              <w:top w:val="single" w:color="000000" w:sz="4" w:space="0"/>
              <w:left w:val="single" w:color="000000" w:sz="4" w:space="0"/>
              <w:bottom w:val="single" w:color="000000" w:sz="4" w:space="0"/>
              <w:right w:val="single" w:color="000000" w:sz="4" w:space="0"/>
            </w:tcBorders>
            <w:vAlign w:val="center"/>
          </w:tcPr>
          <w:p w14:paraId="34265F96">
            <w:pPr>
              <w:rPr>
                <w:rFonts w:ascii="宋体" w:hAnsi="宋体" w:eastAsia="宋体" w:cs="Arial"/>
                <w:color w:val="000000"/>
                <w:sz w:val="22"/>
                <w:szCs w:val="22"/>
              </w:rPr>
            </w:pPr>
            <w:r>
              <w:rPr>
                <w:rFonts w:hint="eastAsia" w:cs="Arial"/>
                <w:color w:val="000000"/>
                <w:sz w:val="22"/>
                <w:szCs w:val="22"/>
              </w:rPr>
              <w:t xml:space="preserve">  公务员医疗补助</w:t>
            </w:r>
          </w:p>
        </w:tc>
        <w:tc>
          <w:tcPr>
            <w:tcW w:w="709" w:type="dxa"/>
            <w:tcBorders>
              <w:top w:val="single" w:color="000000" w:sz="4" w:space="0"/>
              <w:left w:val="single" w:color="000000" w:sz="4" w:space="0"/>
              <w:bottom w:val="single" w:color="000000" w:sz="4" w:space="0"/>
              <w:right w:val="single" w:color="000000" w:sz="4" w:space="0"/>
            </w:tcBorders>
            <w:vAlign w:val="center"/>
          </w:tcPr>
          <w:p w14:paraId="6BCD9568">
            <w:pPr>
              <w:jc w:val="right"/>
              <w:rPr>
                <w:rFonts w:ascii="宋体" w:hAnsi="宋体" w:eastAsia="宋体" w:cs="Arial"/>
                <w:color w:val="000000"/>
                <w:sz w:val="22"/>
                <w:szCs w:val="22"/>
              </w:rPr>
            </w:pPr>
            <w:r>
              <w:rPr>
                <w:rFonts w:hint="eastAsia" w:cs="Arial"/>
                <w:color w:val="000000"/>
                <w:sz w:val="22"/>
                <w:szCs w:val="22"/>
              </w:rPr>
              <w:t>0.10</w:t>
            </w:r>
          </w:p>
        </w:tc>
        <w:tc>
          <w:tcPr>
            <w:tcW w:w="708" w:type="dxa"/>
            <w:tcBorders>
              <w:top w:val="single" w:color="000000" w:sz="4" w:space="0"/>
              <w:left w:val="single" w:color="000000" w:sz="4" w:space="0"/>
              <w:bottom w:val="single" w:color="000000" w:sz="4" w:space="0"/>
              <w:right w:val="single" w:color="000000" w:sz="4" w:space="0"/>
            </w:tcBorders>
            <w:vAlign w:val="center"/>
          </w:tcPr>
          <w:p w14:paraId="084DD50D">
            <w:pPr>
              <w:jc w:val="right"/>
              <w:rPr>
                <w:rFonts w:ascii="宋体" w:hAnsi="宋体" w:eastAsia="宋体" w:cs="Arial"/>
                <w:color w:val="000000"/>
                <w:sz w:val="22"/>
                <w:szCs w:val="22"/>
              </w:rPr>
            </w:pPr>
            <w:r>
              <w:rPr>
                <w:rFonts w:hint="eastAsia" w:cs="Arial"/>
                <w:color w:val="000000"/>
                <w:sz w:val="22"/>
                <w:szCs w:val="22"/>
              </w:rPr>
              <w:t>0.10</w:t>
            </w:r>
          </w:p>
        </w:tc>
        <w:tc>
          <w:tcPr>
            <w:tcW w:w="567" w:type="dxa"/>
            <w:tcBorders>
              <w:top w:val="single" w:color="000000" w:sz="4" w:space="0"/>
              <w:left w:val="single" w:color="000000" w:sz="4" w:space="0"/>
              <w:bottom w:val="single" w:color="000000" w:sz="4" w:space="0"/>
              <w:right w:val="single" w:color="000000" w:sz="4" w:space="0"/>
            </w:tcBorders>
            <w:vAlign w:val="center"/>
          </w:tcPr>
          <w:p w14:paraId="3C949BAD">
            <w:pPr>
              <w:jc w:val="right"/>
              <w:rPr>
                <w:rFonts w:ascii="宋体" w:hAnsi="宋体" w:eastAsia="宋体" w:cs="宋体"/>
                <w:color w:val="000000"/>
                <w:sz w:val="21"/>
                <w:szCs w:val="21"/>
              </w:rPr>
            </w:pPr>
          </w:p>
        </w:tc>
        <w:tc>
          <w:tcPr>
            <w:tcW w:w="426" w:type="dxa"/>
            <w:tcBorders>
              <w:top w:val="single" w:color="000000" w:sz="4" w:space="0"/>
              <w:left w:val="single" w:color="000000" w:sz="4" w:space="0"/>
              <w:bottom w:val="single" w:color="000000" w:sz="4" w:space="0"/>
              <w:right w:val="single" w:color="000000" w:sz="4" w:space="0"/>
            </w:tcBorders>
            <w:vAlign w:val="center"/>
          </w:tcPr>
          <w:p w14:paraId="1C48B4B1">
            <w:pPr>
              <w:jc w:val="right"/>
              <w:rPr>
                <w:rFonts w:ascii="宋体" w:hAnsi="宋体" w:eastAsia="宋体" w:cs="宋体"/>
                <w:color w:val="000000"/>
                <w:sz w:val="21"/>
                <w:szCs w:val="21"/>
              </w:rPr>
            </w:pPr>
          </w:p>
        </w:tc>
        <w:tc>
          <w:tcPr>
            <w:tcW w:w="425" w:type="dxa"/>
            <w:tcBorders>
              <w:top w:val="single" w:color="000000" w:sz="4" w:space="0"/>
              <w:left w:val="single" w:color="000000" w:sz="4" w:space="0"/>
              <w:bottom w:val="single" w:color="000000" w:sz="4" w:space="0"/>
              <w:right w:val="single" w:color="000000" w:sz="4" w:space="0"/>
            </w:tcBorders>
            <w:vAlign w:val="center"/>
          </w:tcPr>
          <w:p w14:paraId="636854CC">
            <w:pPr>
              <w:jc w:val="right"/>
              <w:rPr>
                <w:rFonts w:ascii="宋体" w:hAnsi="宋体" w:eastAsia="宋体" w:cs="宋体"/>
                <w:color w:val="000000"/>
                <w:sz w:val="21"/>
                <w:szCs w:val="21"/>
              </w:rPr>
            </w:pPr>
          </w:p>
        </w:tc>
        <w:tc>
          <w:tcPr>
            <w:tcW w:w="283" w:type="dxa"/>
            <w:tcBorders>
              <w:top w:val="single" w:color="000000" w:sz="4" w:space="0"/>
              <w:left w:val="single" w:color="000000" w:sz="4" w:space="0"/>
              <w:bottom w:val="single" w:color="000000" w:sz="4" w:space="0"/>
              <w:right w:val="single" w:color="000000" w:sz="4" w:space="0"/>
            </w:tcBorders>
            <w:vAlign w:val="center"/>
          </w:tcPr>
          <w:p w14:paraId="7446FB84">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1EE1819B">
            <w:pPr>
              <w:jc w:val="right"/>
              <w:rPr>
                <w:rFonts w:ascii="宋体" w:hAnsi="宋体" w:eastAsia="宋体" w:cs="宋体"/>
                <w:color w:val="000000"/>
                <w:sz w:val="21"/>
                <w:szCs w:val="21"/>
              </w:rPr>
            </w:pPr>
          </w:p>
        </w:tc>
        <w:tc>
          <w:tcPr>
            <w:tcW w:w="347" w:type="dxa"/>
            <w:tcBorders>
              <w:top w:val="single" w:color="000000" w:sz="4" w:space="0"/>
              <w:left w:val="single" w:color="000000" w:sz="4" w:space="0"/>
              <w:bottom w:val="single" w:color="000000" w:sz="4" w:space="0"/>
              <w:right w:val="single" w:color="000000" w:sz="4" w:space="0"/>
            </w:tcBorders>
            <w:vAlign w:val="center"/>
          </w:tcPr>
          <w:p w14:paraId="3E2F0ABE">
            <w:pPr>
              <w:jc w:val="right"/>
              <w:rPr>
                <w:rFonts w:ascii="宋体" w:hAnsi="宋体" w:eastAsia="宋体" w:cs="宋体"/>
                <w:color w:val="000000"/>
                <w:sz w:val="21"/>
                <w:szCs w:val="21"/>
              </w:rPr>
            </w:pPr>
          </w:p>
        </w:tc>
      </w:tr>
      <w:tr w14:paraId="268A8728">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22F15679">
            <w:pPr>
              <w:rPr>
                <w:rFonts w:ascii="宋体" w:hAnsi="宋体" w:eastAsia="宋体" w:cs="Arial"/>
                <w:color w:val="000000"/>
                <w:sz w:val="22"/>
                <w:szCs w:val="22"/>
              </w:rPr>
            </w:pPr>
            <w:r>
              <w:rPr>
                <w:rFonts w:hint="eastAsia" w:cs="Arial"/>
                <w:color w:val="000000"/>
                <w:sz w:val="22"/>
                <w:szCs w:val="22"/>
              </w:rPr>
              <w:t>21099</w:t>
            </w:r>
          </w:p>
        </w:tc>
        <w:tc>
          <w:tcPr>
            <w:tcW w:w="3908" w:type="dxa"/>
            <w:tcBorders>
              <w:top w:val="single" w:color="000000" w:sz="4" w:space="0"/>
              <w:left w:val="single" w:color="000000" w:sz="4" w:space="0"/>
              <w:bottom w:val="single" w:color="000000" w:sz="4" w:space="0"/>
              <w:right w:val="single" w:color="000000" w:sz="4" w:space="0"/>
            </w:tcBorders>
            <w:vAlign w:val="center"/>
          </w:tcPr>
          <w:p w14:paraId="1F340F12">
            <w:pPr>
              <w:rPr>
                <w:rFonts w:ascii="宋体" w:hAnsi="宋体" w:eastAsia="宋体" w:cs="Arial"/>
                <w:color w:val="000000"/>
                <w:sz w:val="22"/>
                <w:szCs w:val="22"/>
              </w:rPr>
            </w:pPr>
            <w:r>
              <w:rPr>
                <w:rFonts w:hint="eastAsia" w:cs="Arial"/>
                <w:color w:val="000000"/>
                <w:sz w:val="22"/>
                <w:szCs w:val="22"/>
              </w:rPr>
              <w:t>其他卫生健康支出</w:t>
            </w:r>
          </w:p>
        </w:tc>
        <w:tc>
          <w:tcPr>
            <w:tcW w:w="709" w:type="dxa"/>
            <w:tcBorders>
              <w:top w:val="single" w:color="000000" w:sz="4" w:space="0"/>
              <w:left w:val="single" w:color="000000" w:sz="4" w:space="0"/>
              <w:bottom w:val="single" w:color="000000" w:sz="4" w:space="0"/>
              <w:right w:val="single" w:color="000000" w:sz="4" w:space="0"/>
            </w:tcBorders>
            <w:vAlign w:val="center"/>
          </w:tcPr>
          <w:p w14:paraId="1203BD4E">
            <w:pPr>
              <w:jc w:val="right"/>
              <w:rPr>
                <w:rFonts w:ascii="宋体" w:hAnsi="宋体" w:eastAsia="宋体" w:cs="Arial"/>
                <w:color w:val="000000"/>
                <w:sz w:val="22"/>
                <w:szCs w:val="22"/>
              </w:rPr>
            </w:pPr>
            <w:r>
              <w:rPr>
                <w:rFonts w:hint="eastAsia" w:cs="Arial"/>
                <w:color w:val="000000"/>
                <w:sz w:val="22"/>
                <w:szCs w:val="22"/>
              </w:rPr>
              <w:t>0.08</w:t>
            </w:r>
          </w:p>
        </w:tc>
        <w:tc>
          <w:tcPr>
            <w:tcW w:w="708" w:type="dxa"/>
            <w:tcBorders>
              <w:top w:val="single" w:color="000000" w:sz="4" w:space="0"/>
              <w:left w:val="single" w:color="000000" w:sz="4" w:space="0"/>
              <w:bottom w:val="single" w:color="000000" w:sz="4" w:space="0"/>
              <w:right w:val="single" w:color="000000" w:sz="4" w:space="0"/>
            </w:tcBorders>
            <w:vAlign w:val="center"/>
          </w:tcPr>
          <w:p w14:paraId="7404503C">
            <w:pPr>
              <w:jc w:val="right"/>
              <w:rPr>
                <w:rFonts w:ascii="宋体" w:hAnsi="宋体" w:eastAsia="宋体" w:cs="Arial"/>
                <w:color w:val="000000"/>
                <w:sz w:val="22"/>
                <w:szCs w:val="22"/>
              </w:rPr>
            </w:pPr>
            <w:r>
              <w:rPr>
                <w:rFonts w:hint="eastAsia" w:cs="Arial"/>
                <w:color w:val="000000"/>
                <w:sz w:val="22"/>
                <w:szCs w:val="22"/>
              </w:rPr>
              <w:t>0.08</w:t>
            </w:r>
          </w:p>
        </w:tc>
        <w:tc>
          <w:tcPr>
            <w:tcW w:w="567" w:type="dxa"/>
            <w:tcBorders>
              <w:top w:val="single" w:color="000000" w:sz="4" w:space="0"/>
              <w:left w:val="single" w:color="000000" w:sz="4" w:space="0"/>
              <w:bottom w:val="single" w:color="000000" w:sz="4" w:space="0"/>
              <w:right w:val="single" w:color="000000" w:sz="4" w:space="0"/>
            </w:tcBorders>
            <w:vAlign w:val="center"/>
          </w:tcPr>
          <w:p w14:paraId="315F22F3">
            <w:pPr>
              <w:jc w:val="right"/>
              <w:rPr>
                <w:rFonts w:ascii="宋体" w:hAnsi="宋体" w:eastAsia="宋体" w:cs="宋体"/>
                <w:color w:val="000000"/>
                <w:sz w:val="21"/>
                <w:szCs w:val="21"/>
              </w:rPr>
            </w:pPr>
          </w:p>
        </w:tc>
        <w:tc>
          <w:tcPr>
            <w:tcW w:w="426" w:type="dxa"/>
            <w:tcBorders>
              <w:top w:val="single" w:color="000000" w:sz="4" w:space="0"/>
              <w:left w:val="single" w:color="000000" w:sz="4" w:space="0"/>
              <w:bottom w:val="single" w:color="000000" w:sz="4" w:space="0"/>
              <w:right w:val="single" w:color="000000" w:sz="4" w:space="0"/>
            </w:tcBorders>
            <w:vAlign w:val="center"/>
          </w:tcPr>
          <w:p w14:paraId="193A4F4C">
            <w:pPr>
              <w:jc w:val="right"/>
              <w:rPr>
                <w:rFonts w:ascii="宋体" w:hAnsi="宋体" w:eastAsia="宋体" w:cs="宋体"/>
                <w:color w:val="000000"/>
                <w:sz w:val="21"/>
                <w:szCs w:val="21"/>
              </w:rPr>
            </w:pPr>
          </w:p>
        </w:tc>
        <w:tc>
          <w:tcPr>
            <w:tcW w:w="425" w:type="dxa"/>
            <w:tcBorders>
              <w:top w:val="single" w:color="000000" w:sz="4" w:space="0"/>
              <w:left w:val="single" w:color="000000" w:sz="4" w:space="0"/>
              <w:bottom w:val="single" w:color="000000" w:sz="4" w:space="0"/>
              <w:right w:val="single" w:color="000000" w:sz="4" w:space="0"/>
            </w:tcBorders>
            <w:vAlign w:val="center"/>
          </w:tcPr>
          <w:p w14:paraId="3F8AAF57">
            <w:pPr>
              <w:jc w:val="right"/>
              <w:rPr>
                <w:rFonts w:ascii="宋体" w:hAnsi="宋体" w:eastAsia="宋体" w:cs="宋体"/>
                <w:color w:val="000000"/>
                <w:sz w:val="21"/>
                <w:szCs w:val="21"/>
              </w:rPr>
            </w:pPr>
          </w:p>
        </w:tc>
        <w:tc>
          <w:tcPr>
            <w:tcW w:w="283" w:type="dxa"/>
            <w:tcBorders>
              <w:top w:val="single" w:color="000000" w:sz="4" w:space="0"/>
              <w:left w:val="single" w:color="000000" w:sz="4" w:space="0"/>
              <w:bottom w:val="single" w:color="000000" w:sz="4" w:space="0"/>
              <w:right w:val="single" w:color="000000" w:sz="4" w:space="0"/>
            </w:tcBorders>
            <w:vAlign w:val="center"/>
          </w:tcPr>
          <w:p w14:paraId="0FA903E2">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6245DB0E">
            <w:pPr>
              <w:jc w:val="right"/>
              <w:rPr>
                <w:rFonts w:ascii="宋体" w:hAnsi="宋体" w:eastAsia="宋体" w:cs="宋体"/>
                <w:color w:val="000000"/>
                <w:sz w:val="21"/>
                <w:szCs w:val="21"/>
              </w:rPr>
            </w:pPr>
          </w:p>
        </w:tc>
        <w:tc>
          <w:tcPr>
            <w:tcW w:w="347" w:type="dxa"/>
            <w:tcBorders>
              <w:top w:val="single" w:color="000000" w:sz="4" w:space="0"/>
              <w:left w:val="single" w:color="000000" w:sz="4" w:space="0"/>
              <w:bottom w:val="single" w:color="000000" w:sz="4" w:space="0"/>
              <w:right w:val="single" w:color="000000" w:sz="4" w:space="0"/>
            </w:tcBorders>
            <w:vAlign w:val="center"/>
          </w:tcPr>
          <w:p w14:paraId="0430F083">
            <w:pPr>
              <w:jc w:val="right"/>
              <w:rPr>
                <w:rFonts w:ascii="宋体" w:hAnsi="宋体" w:eastAsia="宋体" w:cs="宋体"/>
                <w:color w:val="000000"/>
                <w:sz w:val="21"/>
                <w:szCs w:val="21"/>
              </w:rPr>
            </w:pPr>
          </w:p>
        </w:tc>
      </w:tr>
      <w:tr w14:paraId="551920F9">
        <w:tblPrEx>
          <w:tblCellMar>
            <w:top w:w="15" w:type="dxa"/>
            <w:left w:w="15" w:type="dxa"/>
            <w:bottom w:w="15" w:type="dxa"/>
            <w:right w:w="15" w:type="dxa"/>
          </w:tblCellMar>
        </w:tblPrEx>
        <w:trPr>
          <w:trHeight w:val="439" w:hRule="atLeast"/>
        </w:trPr>
        <w:tc>
          <w:tcPr>
            <w:tcW w:w="927" w:type="dxa"/>
            <w:tcBorders>
              <w:top w:val="single" w:color="000000" w:sz="4" w:space="0"/>
              <w:left w:val="single" w:color="000000" w:sz="4" w:space="0"/>
              <w:bottom w:val="single" w:color="000000" w:sz="4" w:space="0"/>
              <w:right w:val="single" w:color="000000" w:sz="4" w:space="0"/>
            </w:tcBorders>
            <w:vAlign w:val="center"/>
          </w:tcPr>
          <w:p w14:paraId="3C132C0E">
            <w:pPr>
              <w:rPr>
                <w:rFonts w:ascii="宋体" w:hAnsi="宋体" w:eastAsia="宋体" w:cs="Arial"/>
                <w:color w:val="000000"/>
                <w:sz w:val="22"/>
                <w:szCs w:val="22"/>
              </w:rPr>
            </w:pPr>
            <w:r>
              <w:rPr>
                <w:rFonts w:hint="eastAsia" w:cs="Arial"/>
                <w:color w:val="000000"/>
                <w:sz w:val="22"/>
                <w:szCs w:val="22"/>
              </w:rPr>
              <w:t>2109901</w:t>
            </w:r>
          </w:p>
        </w:tc>
        <w:tc>
          <w:tcPr>
            <w:tcW w:w="3908" w:type="dxa"/>
            <w:tcBorders>
              <w:top w:val="single" w:color="000000" w:sz="4" w:space="0"/>
              <w:left w:val="single" w:color="000000" w:sz="4" w:space="0"/>
              <w:bottom w:val="single" w:color="000000" w:sz="4" w:space="0"/>
              <w:right w:val="single" w:color="000000" w:sz="4" w:space="0"/>
            </w:tcBorders>
            <w:vAlign w:val="center"/>
          </w:tcPr>
          <w:p w14:paraId="25D51851">
            <w:pPr>
              <w:rPr>
                <w:rFonts w:ascii="宋体" w:hAnsi="宋体" w:eastAsia="宋体" w:cs="Arial"/>
                <w:color w:val="000000"/>
                <w:sz w:val="22"/>
                <w:szCs w:val="22"/>
              </w:rPr>
            </w:pPr>
            <w:r>
              <w:rPr>
                <w:rFonts w:hint="eastAsia" w:cs="Arial"/>
                <w:color w:val="000000"/>
                <w:sz w:val="22"/>
                <w:szCs w:val="22"/>
              </w:rPr>
              <w:t xml:space="preserve">  其他卫生健康支出</w:t>
            </w:r>
          </w:p>
        </w:tc>
        <w:tc>
          <w:tcPr>
            <w:tcW w:w="709" w:type="dxa"/>
            <w:tcBorders>
              <w:top w:val="single" w:color="000000" w:sz="4" w:space="0"/>
              <w:left w:val="single" w:color="000000" w:sz="4" w:space="0"/>
              <w:bottom w:val="single" w:color="000000" w:sz="4" w:space="0"/>
              <w:right w:val="single" w:color="000000" w:sz="4" w:space="0"/>
            </w:tcBorders>
            <w:vAlign w:val="center"/>
          </w:tcPr>
          <w:p w14:paraId="2A9D229D">
            <w:pPr>
              <w:jc w:val="right"/>
              <w:rPr>
                <w:rFonts w:ascii="宋体" w:hAnsi="宋体" w:eastAsia="宋体" w:cs="Arial"/>
                <w:color w:val="000000"/>
                <w:sz w:val="22"/>
                <w:szCs w:val="22"/>
              </w:rPr>
            </w:pPr>
            <w:r>
              <w:rPr>
                <w:rFonts w:hint="eastAsia" w:cs="Arial"/>
                <w:color w:val="000000"/>
                <w:sz w:val="22"/>
                <w:szCs w:val="22"/>
              </w:rPr>
              <w:t>0.08</w:t>
            </w:r>
          </w:p>
        </w:tc>
        <w:tc>
          <w:tcPr>
            <w:tcW w:w="708" w:type="dxa"/>
            <w:tcBorders>
              <w:top w:val="single" w:color="000000" w:sz="4" w:space="0"/>
              <w:left w:val="single" w:color="000000" w:sz="4" w:space="0"/>
              <w:bottom w:val="single" w:color="000000" w:sz="4" w:space="0"/>
              <w:right w:val="single" w:color="000000" w:sz="4" w:space="0"/>
            </w:tcBorders>
            <w:vAlign w:val="center"/>
          </w:tcPr>
          <w:p w14:paraId="3EE535A1">
            <w:pPr>
              <w:jc w:val="right"/>
              <w:rPr>
                <w:rFonts w:ascii="宋体" w:hAnsi="宋体" w:eastAsia="宋体" w:cs="Arial"/>
                <w:color w:val="000000"/>
                <w:sz w:val="22"/>
                <w:szCs w:val="22"/>
              </w:rPr>
            </w:pPr>
            <w:r>
              <w:rPr>
                <w:rFonts w:hint="eastAsia" w:cs="Arial"/>
                <w:color w:val="000000"/>
                <w:sz w:val="22"/>
                <w:szCs w:val="22"/>
              </w:rPr>
              <w:t>0.08</w:t>
            </w:r>
          </w:p>
        </w:tc>
        <w:tc>
          <w:tcPr>
            <w:tcW w:w="567" w:type="dxa"/>
            <w:tcBorders>
              <w:top w:val="single" w:color="000000" w:sz="4" w:space="0"/>
              <w:left w:val="single" w:color="000000" w:sz="4" w:space="0"/>
              <w:bottom w:val="single" w:color="000000" w:sz="4" w:space="0"/>
              <w:right w:val="single" w:color="000000" w:sz="4" w:space="0"/>
            </w:tcBorders>
            <w:vAlign w:val="center"/>
          </w:tcPr>
          <w:p w14:paraId="1779F455">
            <w:pPr>
              <w:jc w:val="right"/>
              <w:rPr>
                <w:rFonts w:ascii="宋体" w:hAnsi="宋体" w:eastAsia="宋体" w:cs="宋体"/>
                <w:color w:val="000000"/>
                <w:sz w:val="21"/>
                <w:szCs w:val="21"/>
              </w:rPr>
            </w:pPr>
          </w:p>
        </w:tc>
        <w:tc>
          <w:tcPr>
            <w:tcW w:w="426" w:type="dxa"/>
            <w:tcBorders>
              <w:top w:val="single" w:color="000000" w:sz="4" w:space="0"/>
              <w:left w:val="single" w:color="000000" w:sz="4" w:space="0"/>
              <w:bottom w:val="single" w:color="000000" w:sz="4" w:space="0"/>
              <w:right w:val="single" w:color="000000" w:sz="4" w:space="0"/>
            </w:tcBorders>
            <w:vAlign w:val="center"/>
          </w:tcPr>
          <w:p w14:paraId="7DFA51C5">
            <w:pPr>
              <w:jc w:val="right"/>
              <w:rPr>
                <w:rFonts w:ascii="宋体" w:hAnsi="宋体" w:eastAsia="宋体" w:cs="宋体"/>
                <w:color w:val="000000"/>
                <w:sz w:val="21"/>
                <w:szCs w:val="21"/>
              </w:rPr>
            </w:pPr>
          </w:p>
        </w:tc>
        <w:tc>
          <w:tcPr>
            <w:tcW w:w="425" w:type="dxa"/>
            <w:tcBorders>
              <w:top w:val="single" w:color="000000" w:sz="4" w:space="0"/>
              <w:left w:val="single" w:color="000000" w:sz="4" w:space="0"/>
              <w:bottom w:val="single" w:color="000000" w:sz="4" w:space="0"/>
              <w:right w:val="single" w:color="000000" w:sz="4" w:space="0"/>
            </w:tcBorders>
            <w:vAlign w:val="center"/>
          </w:tcPr>
          <w:p w14:paraId="725A4EC5">
            <w:pPr>
              <w:jc w:val="right"/>
              <w:rPr>
                <w:rFonts w:ascii="宋体" w:hAnsi="宋体" w:eastAsia="宋体" w:cs="宋体"/>
                <w:color w:val="000000"/>
                <w:sz w:val="21"/>
                <w:szCs w:val="21"/>
              </w:rPr>
            </w:pPr>
          </w:p>
        </w:tc>
        <w:tc>
          <w:tcPr>
            <w:tcW w:w="283" w:type="dxa"/>
            <w:tcBorders>
              <w:top w:val="single" w:color="000000" w:sz="4" w:space="0"/>
              <w:left w:val="single" w:color="000000" w:sz="4" w:space="0"/>
              <w:bottom w:val="single" w:color="000000" w:sz="4" w:space="0"/>
              <w:right w:val="single" w:color="000000" w:sz="4" w:space="0"/>
            </w:tcBorders>
            <w:vAlign w:val="center"/>
          </w:tcPr>
          <w:p w14:paraId="50E447AA">
            <w:pPr>
              <w:jc w:val="right"/>
              <w:rPr>
                <w:rFonts w:ascii="宋体" w:hAnsi="宋体" w:eastAsia="宋体" w:cs="宋体"/>
                <w:color w:val="000000"/>
                <w:sz w:val="21"/>
                <w:szCs w:val="21"/>
              </w:rPr>
            </w:pPr>
          </w:p>
        </w:tc>
        <w:tc>
          <w:tcPr>
            <w:tcW w:w="567" w:type="dxa"/>
            <w:tcBorders>
              <w:top w:val="single" w:color="000000" w:sz="4" w:space="0"/>
              <w:left w:val="single" w:color="000000" w:sz="4" w:space="0"/>
              <w:bottom w:val="single" w:color="000000" w:sz="4" w:space="0"/>
              <w:right w:val="single" w:color="000000" w:sz="4" w:space="0"/>
            </w:tcBorders>
            <w:vAlign w:val="center"/>
          </w:tcPr>
          <w:p w14:paraId="26785CC7">
            <w:pPr>
              <w:jc w:val="right"/>
              <w:rPr>
                <w:rFonts w:ascii="宋体" w:hAnsi="宋体" w:eastAsia="宋体" w:cs="宋体"/>
                <w:color w:val="000000"/>
                <w:sz w:val="21"/>
                <w:szCs w:val="21"/>
              </w:rPr>
            </w:pPr>
          </w:p>
        </w:tc>
        <w:tc>
          <w:tcPr>
            <w:tcW w:w="347" w:type="dxa"/>
            <w:tcBorders>
              <w:top w:val="single" w:color="000000" w:sz="4" w:space="0"/>
              <w:left w:val="single" w:color="000000" w:sz="4" w:space="0"/>
              <w:bottom w:val="single" w:color="000000" w:sz="4" w:space="0"/>
              <w:right w:val="single" w:color="000000" w:sz="4" w:space="0"/>
            </w:tcBorders>
            <w:vAlign w:val="center"/>
          </w:tcPr>
          <w:p w14:paraId="5A434CCB">
            <w:pPr>
              <w:jc w:val="right"/>
              <w:rPr>
                <w:rFonts w:ascii="宋体" w:hAnsi="宋体" w:eastAsia="宋体" w:cs="宋体"/>
                <w:color w:val="000000"/>
                <w:sz w:val="21"/>
                <w:szCs w:val="21"/>
              </w:rPr>
            </w:pPr>
          </w:p>
        </w:tc>
      </w:tr>
    </w:tbl>
    <w:p w14:paraId="74D70BF1">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14:paraId="7D5922ED">
      <w:pPr>
        <w:jc w:val="center"/>
        <w:rPr>
          <w:rFonts w:ascii="宋体" w:hAnsi="宋体" w:eastAsia="宋体" w:cs="宋体"/>
          <w:b/>
          <w:bCs/>
          <w:szCs w:val="32"/>
        </w:rPr>
      </w:pPr>
    </w:p>
    <w:p w14:paraId="49E28DF6">
      <w:pPr>
        <w:jc w:val="center"/>
        <w:rPr>
          <w:rFonts w:ascii="宋体" w:hAnsi="宋体" w:eastAsia="宋体" w:cs="宋体"/>
          <w:b/>
          <w:bCs/>
          <w:szCs w:val="32"/>
        </w:rPr>
      </w:pPr>
    </w:p>
    <w:p w14:paraId="095F2919">
      <w:pPr>
        <w:jc w:val="center"/>
        <w:rPr>
          <w:rFonts w:ascii="宋体" w:hAnsi="宋体" w:eastAsia="宋体" w:cs="宋体"/>
          <w:b/>
          <w:bCs/>
          <w:szCs w:val="32"/>
        </w:rPr>
      </w:pPr>
    </w:p>
    <w:p w14:paraId="0EE09C84">
      <w:pPr>
        <w:jc w:val="center"/>
        <w:rPr>
          <w:rFonts w:ascii="宋体" w:hAnsi="宋体" w:eastAsia="宋体" w:cs="宋体"/>
          <w:b/>
          <w:bCs/>
          <w:szCs w:val="32"/>
        </w:rPr>
      </w:pPr>
    </w:p>
    <w:p w14:paraId="6DCC3C83">
      <w:pPr>
        <w:jc w:val="center"/>
        <w:rPr>
          <w:rFonts w:ascii="宋体" w:hAnsi="宋体" w:eastAsia="宋体" w:cs="宋体"/>
          <w:b/>
          <w:bCs/>
          <w:szCs w:val="32"/>
        </w:rPr>
      </w:pPr>
    </w:p>
    <w:p w14:paraId="3D483F82">
      <w:pPr>
        <w:jc w:val="center"/>
        <w:rPr>
          <w:rFonts w:ascii="宋体" w:hAnsi="宋体" w:eastAsia="宋体" w:cs="宋体"/>
          <w:b/>
          <w:bCs/>
          <w:szCs w:val="32"/>
        </w:rPr>
      </w:pPr>
    </w:p>
    <w:p w14:paraId="10639DAA">
      <w:pPr>
        <w:jc w:val="center"/>
        <w:rPr>
          <w:rFonts w:ascii="宋体" w:hAnsi="宋体" w:eastAsia="宋体" w:cs="宋体"/>
          <w:b/>
          <w:bCs/>
          <w:szCs w:val="32"/>
        </w:rPr>
      </w:pPr>
    </w:p>
    <w:p w14:paraId="7E011405">
      <w:pPr>
        <w:jc w:val="center"/>
        <w:rPr>
          <w:rFonts w:ascii="宋体" w:hAnsi="宋体" w:eastAsia="宋体" w:cs="宋体"/>
          <w:b/>
          <w:bCs/>
          <w:sz w:val="21"/>
          <w:szCs w:val="21"/>
        </w:rPr>
      </w:pPr>
      <w:r>
        <w:rPr>
          <w:rFonts w:hint="eastAsia" w:ascii="宋体" w:hAnsi="宋体" w:eastAsia="宋体" w:cs="宋体"/>
          <w:b/>
          <w:bCs/>
          <w:szCs w:val="32"/>
        </w:rPr>
        <w:t xml:space="preserve">        支出决算表</w:t>
      </w:r>
      <w:r>
        <w:rPr>
          <w:rFonts w:hint="eastAsia" w:ascii="宋体" w:hAnsi="宋体" w:eastAsia="宋体" w:cs="宋体"/>
          <w:b/>
          <w:bCs/>
          <w:sz w:val="21"/>
          <w:szCs w:val="21"/>
        </w:rPr>
        <w:t xml:space="preserve">                   公开03表</w:t>
      </w:r>
    </w:p>
    <w:p w14:paraId="1AC3D54A">
      <w:pPr>
        <w:jc w:val="left"/>
        <w:rPr>
          <w:rFonts w:ascii="宋体" w:hAnsi="宋体" w:eastAsia="宋体" w:cs="宋体"/>
          <w:b/>
          <w:bCs/>
          <w:sz w:val="48"/>
          <w:szCs w:val="48"/>
        </w:rPr>
      </w:pPr>
      <w:r>
        <w:rPr>
          <w:rFonts w:hint="eastAsia" w:ascii="宋体" w:hAnsi="宋体" w:eastAsia="宋体" w:cs="宋体"/>
          <w:b/>
          <w:bCs/>
          <w:sz w:val="21"/>
          <w:szCs w:val="21"/>
        </w:rPr>
        <w:t>编制部门：   中共蓝田县直属机关工作委员会                     金额单位：万元</w:t>
      </w:r>
    </w:p>
    <w:tbl>
      <w:tblPr>
        <w:tblStyle w:val="7"/>
        <w:tblW w:w="0" w:type="auto"/>
        <w:tblInd w:w="0" w:type="dxa"/>
        <w:tblLayout w:type="autofit"/>
        <w:tblCellMar>
          <w:top w:w="15" w:type="dxa"/>
          <w:left w:w="15" w:type="dxa"/>
          <w:bottom w:w="15" w:type="dxa"/>
          <w:right w:w="15" w:type="dxa"/>
        </w:tblCellMar>
      </w:tblPr>
      <w:tblGrid>
        <w:gridCol w:w="1008"/>
        <w:gridCol w:w="2835"/>
        <w:gridCol w:w="555"/>
        <w:gridCol w:w="874"/>
        <w:gridCol w:w="874"/>
        <w:gridCol w:w="794"/>
        <w:gridCol w:w="570"/>
        <w:gridCol w:w="1085"/>
      </w:tblGrid>
      <w:tr w14:paraId="45F23F62">
        <w:tblPrEx>
          <w:tblCellMar>
            <w:top w:w="15" w:type="dxa"/>
            <w:left w:w="15" w:type="dxa"/>
            <w:bottom w:w="15" w:type="dxa"/>
            <w:right w:w="15" w:type="dxa"/>
          </w:tblCellMar>
        </w:tblPrEx>
        <w:trPr>
          <w:trHeight w:val="372" w:hRule="atLeast"/>
        </w:trPr>
        <w:tc>
          <w:tcPr>
            <w:tcW w:w="0" w:type="auto"/>
            <w:gridSpan w:val="2"/>
            <w:tcBorders>
              <w:top w:val="single" w:color="000000" w:sz="4" w:space="0"/>
              <w:left w:val="single" w:color="000000" w:sz="4" w:space="0"/>
              <w:bottom w:val="single" w:color="000000" w:sz="4" w:space="0"/>
              <w:right w:val="single" w:color="000000" w:sz="4" w:space="0"/>
            </w:tcBorders>
            <w:vAlign w:val="center"/>
          </w:tcPr>
          <w:p w14:paraId="2F5B9D04">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0" w:type="auto"/>
            <w:vMerge w:val="restart"/>
            <w:tcBorders>
              <w:top w:val="single" w:color="000000" w:sz="4" w:space="0"/>
              <w:left w:val="single" w:color="000000" w:sz="4" w:space="0"/>
              <w:bottom w:val="single" w:color="000000" w:sz="4" w:space="0"/>
              <w:right w:val="single" w:color="000000" w:sz="4" w:space="0"/>
            </w:tcBorders>
            <w:vAlign w:val="center"/>
          </w:tcPr>
          <w:p w14:paraId="6F237BD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0" w:type="auto"/>
            <w:vMerge w:val="restart"/>
            <w:tcBorders>
              <w:top w:val="single" w:color="000000" w:sz="4" w:space="0"/>
              <w:left w:val="single" w:color="000000" w:sz="4" w:space="0"/>
              <w:bottom w:val="single" w:color="000000" w:sz="4" w:space="0"/>
              <w:right w:val="single" w:color="000000" w:sz="4" w:space="0"/>
            </w:tcBorders>
            <w:vAlign w:val="center"/>
          </w:tcPr>
          <w:p w14:paraId="337D7424">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0" w:type="auto"/>
            <w:vMerge w:val="restart"/>
            <w:tcBorders>
              <w:top w:val="single" w:color="000000" w:sz="4" w:space="0"/>
              <w:left w:val="single" w:color="000000" w:sz="4" w:space="0"/>
              <w:bottom w:val="single" w:color="000000" w:sz="4" w:space="0"/>
              <w:right w:val="single" w:color="000000" w:sz="4" w:space="0"/>
            </w:tcBorders>
            <w:vAlign w:val="center"/>
          </w:tcPr>
          <w:p w14:paraId="3E7667F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794" w:type="dxa"/>
            <w:vMerge w:val="restart"/>
            <w:tcBorders>
              <w:top w:val="single" w:color="000000" w:sz="4" w:space="0"/>
              <w:left w:val="single" w:color="000000" w:sz="4" w:space="0"/>
              <w:bottom w:val="single" w:color="000000" w:sz="4" w:space="0"/>
              <w:right w:val="single" w:color="000000" w:sz="4" w:space="0"/>
            </w:tcBorders>
            <w:vAlign w:val="center"/>
          </w:tcPr>
          <w:p w14:paraId="18F3BD61">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上缴上</w:t>
            </w:r>
          </w:p>
          <w:p w14:paraId="313B1345">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级支出</w:t>
            </w:r>
          </w:p>
        </w:tc>
        <w:tc>
          <w:tcPr>
            <w:tcW w:w="570" w:type="dxa"/>
            <w:vMerge w:val="restart"/>
            <w:tcBorders>
              <w:top w:val="single" w:color="000000" w:sz="4" w:space="0"/>
              <w:left w:val="single" w:color="000000" w:sz="4" w:space="0"/>
              <w:bottom w:val="single" w:color="000000" w:sz="4" w:space="0"/>
              <w:right w:val="single" w:color="000000" w:sz="4" w:space="0"/>
            </w:tcBorders>
            <w:vAlign w:val="center"/>
          </w:tcPr>
          <w:p w14:paraId="3B1D8246">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经营支出</w:t>
            </w:r>
          </w:p>
        </w:tc>
        <w:tc>
          <w:tcPr>
            <w:tcW w:w="0" w:type="auto"/>
            <w:vMerge w:val="restart"/>
            <w:tcBorders>
              <w:top w:val="single" w:color="000000" w:sz="4" w:space="0"/>
              <w:left w:val="single" w:color="000000" w:sz="4" w:space="0"/>
              <w:bottom w:val="single" w:color="000000" w:sz="4" w:space="0"/>
              <w:right w:val="single" w:color="000000" w:sz="4" w:space="0"/>
            </w:tcBorders>
            <w:vAlign w:val="center"/>
          </w:tcPr>
          <w:p w14:paraId="5D6A784D">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对附属单位</w:t>
            </w:r>
          </w:p>
          <w:p w14:paraId="523A08D7">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补助支出</w:t>
            </w:r>
          </w:p>
        </w:tc>
      </w:tr>
      <w:tr w14:paraId="4D853599">
        <w:tblPrEx>
          <w:tblCellMar>
            <w:top w:w="15" w:type="dxa"/>
            <w:left w:w="15" w:type="dxa"/>
            <w:bottom w:w="15" w:type="dxa"/>
            <w:right w:w="15" w:type="dxa"/>
          </w:tblCellMar>
        </w:tblPrEx>
        <w:trPr>
          <w:trHeight w:val="702" w:hRule="atLeast"/>
        </w:trPr>
        <w:tc>
          <w:tcPr>
            <w:tcW w:w="0" w:type="auto"/>
            <w:tcBorders>
              <w:top w:val="single" w:color="000000" w:sz="4" w:space="0"/>
              <w:left w:val="single" w:color="000000" w:sz="4" w:space="0"/>
              <w:bottom w:val="single" w:color="000000" w:sz="4" w:space="0"/>
              <w:right w:val="single" w:color="000000" w:sz="4" w:space="0"/>
            </w:tcBorders>
            <w:vAlign w:val="center"/>
          </w:tcPr>
          <w:p w14:paraId="54E01320">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0" w:type="auto"/>
            <w:tcBorders>
              <w:top w:val="single" w:color="000000" w:sz="4" w:space="0"/>
              <w:left w:val="single" w:color="000000" w:sz="4" w:space="0"/>
              <w:bottom w:val="single" w:color="000000" w:sz="4" w:space="0"/>
              <w:right w:val="single" w:color="000000" w:sz="4" w:space="0"/>
            </w:tcBorders>
            <w:vAlign w:val="center"/>
          </w:tcPr>
          <w:p w14:paraId="4ECB5EDD">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09FB431A">
            <w:pPr>
              <w:jc w:val="center"/>
              <w:rPr>
                <w:rFonts w:ascii="宋体" w:hAnsi="宋体" w:eastAsia="宋体" w:cs="宋体"/>
                <w:b/>
                <w:color w:val="000000"/>
                <w:sz w:val="21"/>
                <w:szCs w:val="21"/>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2EAF781D">
            <w:pPr>
              <w:jc w:val="center"/>
              <w:rPr>
                <w:rFonts w:ascii="宋体" w:hAnsi="宋体" w:eastAsia="宋体" w:cs="宋体"/>
                <w:b/>
                <w:color w:val="000000"/>
                <w:sz w:val="21"/>
                <w:szCs w:val="21"/>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44323ED4">
            <w:pPr>
              <w:jc w:val="center"/>
              <w:rPr>
                <w:rFonts w:ascii="宋体" w:hAnsi="宋体" w:eastAsia="宋体" w:cs="宋体"/>
                <w:b/>
                <w:color w:val="000000"/>
                <w:sz w:val="21"/>
                <w:szCs w:val="21"/>
              </w:rPr>
            </w:pPr>
          </w:p>
        </w:tc>
        <w:tc>
          <w:tcPr>
            <w:tcW w:w="794" w:type="dxa"/>
            <w:vMerge w:val="continue"/>
            <w:tcBorders>
              <w:top w:val="single" w:color="000000" w:sz="4" w:space="0"/>
              <w:left w:val="single" w:color="000000" w:sz="4" w:space="0"/>
              <w:bottom w:val="single" w:color="000000" w:sz="4" w:space="0"/>
              <w:right w:val="single" w:color="000000" w:sz="4" w:space="0"/>
            </w:tcBorders>
            <w:vAlign w:val="center"/>
          </w:tcPr>
          <w:p w14:paraId="6C217FB7">
            <w:pPr>
              <w:jc w:val="center"/>
              <w:rPr>
                <w:rFonts w:ascii="宋体" w:hAnsi="宋体" w:eastAsia="宋体" w:cs="宋体"/>
                <w:b/>
                <w:color w:val="000000"/>
                <w:sz w:val="21"/>
                <w:szCs w:val="21"/>
              </w:rPr>
            </w:pPr>
          </w:p>
        </w:tc>
        <w:tc>
          <w:tcPr>
            <w:tcW w:w="570" w:type="dxa"/>
            <w:vMerge w:val="continue"/>
            <w:tcBorders>
              <w:top w:val="single" w:color="000000" w:sz="4" w:space="0"/>
              <w:left w:val="single" w:color="000000" w:sz="4" w:space="0"/>
              <w:bottom w:val="single" w:color="000000" w:sz="4" w:space="0"/>
              <w:right w:val="single" w:color="000000" w:sz="4" w:space="0"/>
            </w:tcBorders>
            <w:vAlign w:val="center"/>
          </w:tcPr>
          <w:p w14:paraId="529516D0">
            <w:pPr>
              <w:jc w:val="center"/>
              <w:rPr>
                <w:rFonts w:ascii="宋体" w:hAnsi="宋体" w:eastAsia="宋体" w:cs="宋体"/>
                <w:b/>
                <w:color w:val="000000"/>
                <w:sz w:val="21"/>
                <w:szCs w:val="21"/>
              </w:rPr>
            </w:pPr>
          </w:p>
        </w:tc>
        <w:tc>
          <w:tcPr>
            <w:tcW w:w="0" w:type="auto"/>
            <w:vMerge w:val="continue"/>
            <w:tcBorders>
              <w:top w:val="single" w:color="000000" w:sz="4" w:space="0"/>
              <w:left w:val="single" w:color="000000" w:sz="4" w:space="0"/>
              <w:bottom w:val="single" w:color="000000" w:sz="4" w:space="0"/>
              <w:right w:val="single" w:color="000000" w:sz="4" w:space="0"/>
            </w:tcBorders>
            <w:vAlign w:val="center"/>
          </w:tcPr>
          <w:p w14:paraId="4A1FDAD3">
            <w:pPr>
              <w:jc w:val="center"/>
              <w:rPr>
                <w:rFonts w:ascii="宋体" w:hAnsi="宋体" w:eastAsia="宋体" w:cs="宋体"/>
                <w:b/>
                <w:color w:val="000000"/>
                <w:sz w:val="21"/>
                <w:szCs w:val="21"/>
              </w:rPr>
            </w:pPr>
          </w:p>
        </w:tc>
      </w:tr>
      <w:tr w14:paraId="17BB5C10">
        <w:tblPrEx>
          <w:tblCellMar>
            <w:top w:w="15" w:type="dxa"/>
            <w:left w:w="15" w:type="dxa"/>
            <w:bottom w:w="15" w:type="dxa"/>
            <w:right w:w="15" w:type="dxa"/>
          </w:tblCellMar>
        </w:tblPrEx>
        <w:trPr>
          <w:trHeight w:val="372" w:hRule="atLeast"/>
        </w:trPr>
        <w:tc>
          <w:tcPr>
            <w:tcW w:w="0" w:type="auto"/>
            <w:gridSpan w:val="2"/>
            <w:tcBorders>
              <w:top w:val="single" w:color="000000" w:sz="4" w:space="0"/>
              <w:left w:val="single" w:color="000000" w:sz="4" w:space="0"/>
              <w:bottom w:val="single" w:color="000000" w:sz="4" w:space="0"/>
              <w:right w:val="single" w:color="000000" w:sz="4" w:space="0"/>
            </w:tcBorders>
            <w:vAlign w:val="center"/>
          </w:tcPr>
          <w:p w14:paraId="3F07B8F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0" w:type="auto"/>
            <w:tcBorders>
              <w:top w:val="single" w:color="000000" w:sz="4" w:space="0"/>
              <w:left w:val="single" w:color="000000" w:sz="4" w:space="0"/>
              <w:bottom w:val="single" w:color="000000" w:sz="4" w:space="0"/>
              <w:right w:val="single" w:color="000000" w:sz="4" w:space="0"/>
            </w:tcBorders>
            <w:vAlign w:val="center"/>
          </w:tcPr>
          <w:p w14:paraId="0497E5B7">
            <w:pPr>
              <w:jc w:val="right"/>
              <w:rPr>
                <w:rFonts w:ascii="宋体" w:hAnsi="宋体" w:eastAsia="宋体" w:cs="宋体"/>
                <w:color w:val="000000"/>
                <w:sz w:val="21"/>
                <w:szCs w:val="21"/>
              </w:rPr>
            </w:pPr>
            <w:r>
              <w:rPr>
                <w:rFonts w:hint="eastAsia" w:ascii="宋体" w:hAnsi="宋体" w:eastAsia="宋体" w:cs="宋体"/>
                <w:color w:val="000000"/>
                <w:sz w:val="21"/>
                <w:szCs w:val="21"/>
              </w:rPr>
              <w:t>44.34</w:t>
            </w:r>
          </w:p>
        </w:tc>
        <w:tc>
          <w:tcPr>
            <w:tcW w:w="0" w:type="auto"/>
            <w:tcBorders>
              <w:top w:val="single" w:color="000000" w:sz="4" w:space="0"/>
              <w:left w:val="single" w:color="000000" w:sz="4" w:space="0"/>
              <w:bottom w:val="single" w:color="000000" w:sz="4" w:space="0"/>
              <w:right w:val="single" w:color="000000" w:sz="4" w:space="0"/>
            </w:tcBorders>
            <w:vAlign w:val="center"/>
          </w:tcPr>
          <w:p w14:paraId="43936D48">
            <w:pPr>
              <w:jc w:val="right"/>
              <w:rPr>
                <w:rFonts w:ascii="宋体" w:hAnsi="宋体" w:eastAsia="宋体" w:cs="宋体"/>
                <w:color w:val="000000"/>
                <w:sz w:val="21"/>
                <w:szCs w:val="21"/>
              </w:rPr>
            </w:pPr>
            <w:r>
              <w:rPr>
                <w:rFonts w:hint="eastAsia" w:ascii="宋体" w:hAnsi="宋体" w:eastAsia="宋体" w:cs="宋体"/>
                <w:color w:val="000000"/>
                <w:sz w:val="21"/>
                <w:szCs w:val="21"/>
              </w:rPr>
              <w:t>39.34</w:t>
            </w:r>
          </w:p>
        </w:tc>
        <w:tc>
          <w:tcPr>
            <w:tcW w:w="0" w:type="auto"/>
            <w:tcBorders>
              <w:top w:val="single" w:color="000000" w:sz="4" w:space="0"/>
              <w:left w:val="single" w:color="000000" w:sz="4" w:space="0"/>
              <w:bottom w:val="single" w:color="000000" w:sz="4" w:space="0"/>
              <w:right w:val="single" w:color="000000" w:sz="4" w:space="0"/>
            </w:tcBorders>
            <w:vAlign w:val="center"/>
          </w:tcPr>
          <w:p w14:paraId="509FBF90">
            <w:pPr>
              <w:jc w:val="right"/>
              <w:rPr>
                <w:rFonts w:ascii="宋体" w:hAnsi="宋体" w:eastAsia="宋体" w:cs="宋体"/>
                <w:color w:val="000000"/>
                <w:sz w:val="21"/>
                <w:szCs w:val="21"/>
              </w:rPr>
            </w:pPr>
            <w:r>
              <w:rPr>
                <w:rFonts w:hint="eastAsia" w:ascii="宋体" w:hAnsi="宋体" w:eastAsia="宋体" w:cs="宋体"/>
                <w:color w:val="000000"/>
                <w:sz w:val="21"/>
                <w:szCs w:val="21"/>
              </w:rPr>
              <w:t>5.00</w:t>
            </w:r>
          </w:p>
        </w:tc>
        <w:tc>
          <w:tcPr>
            <w:tcW w:w="794" w:type="dxa"/>
            <w:tcBorders>
              <w:top w:val="single" w:color="000000" w:sz="4" w:space="0"/>
              <w:left w:val="single" w:color="000000" w:sz="4" w:space="0"/>
              <w:bottom w:val="single" w:color="000000" w:sz="4" w:space="0"/>
              <w:right w:val="single" w:color="000000" w:sz="4" w:space="0"/>
            </w:tcBorders>
            <w:vAlign w:val="center"/>
          </w:tcPr>
          <w:p w14:paraId="07F83DD4">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14:paraId="5F044737">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3FBD61E2">
            <w:pPr>
              <w:jc w:val="right"/>
              <w:rPr>
                <w:rFonts w:ascii="宋体" w:hAnsi="宋体" w:eastAsia="宋体" w:cs="宋体"/>
                <w:color w:val="000000"/>
                <w:sz w:val="21"/>
                <w:szCs w:val="21"/>
              </w:rPr>
            </w:pPr>
          </w:p>
        </w:tc>
      </w:tr>
      <w:tr w14:paraId="445D360B">
        <w:tblPrEx>
          <w:tblCellMar>
            <w:top w:w="15" w:type="dxa"/>
            <w:left w:w="15" w:type="dxa"/>
            <w:bottom w:w="15" w:type="dxa"/>
            <w:right w:w="15" w:type="dxa"/>
          </w:tblCellMar>
        </w:tblPrEx>
        <w:trPr>
          <w:trHeight w:val="463"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0BF6152F">
            <w:pPr>
              <w:rPr>
                <w:rFonts w:ascii="宋体" w:hAnsi="宋体" w:eastAsia="宋体" w:cs="Arial"/>
                <w:color w:val="000000"/>
                <w:sz w:val="22"/>
                <w:szCs w:val="22"/>
              </w:rPr>
            </w:pPr>
            <w:r>
              <w:rPr>
                <w:rFonts w:hint="eastAsia" w:cs="Arial"/>
                <w:color w:val="000000"/>
                <w:sz w:val="22"/>
                <w:szCs w:val="22"/>
              </w:rPr>
              <w:t>201</w:t>
            </w:r>
          </w:p>
        </w:tc>
        <w:tc>
          <w:tcPr>
            <w:tcW w:w="2835" w:type="dxa"/>
            <w:tcBorders>
              <w:top w:val="single" w:color="000000" w:sz="4" w:space="0"/>
              <w:left w:val="single" w:color="000000" w:sz="4" w:space="0"/>
              <w:bottom w:val="single" w:color="000000" w:sz="4" w:space="0"/>
              <w:right w:val="single" w:color="000000" w:sz="4" w:space="0"/>
            </w:tcBorders>
            <w:vAlign w:val="center"/>
          </w:tcPr>
          <w:p w14:paraId="006B2968">
            <w:pPr>
              <w:rPr>
                <w:rFonts w:ascii="宋体" w:hAnsi="宋体" w:eastAsia="宋体" w:cs="Arial"/>
                <w:color w:val="000000"/>
                <w:sz w:val="22"/>
                <w:szCs w:val="22"/>
              </w:rPr>
            </w:pPr>
            <w:r>
              <w:rPr>
                <w:rFonts w:hint="eastAsia" w:cs="Arial"/>
                <w:color w:val="000000"/>
                <w:sz w:val="22"/>
                <w:szCs w:val="22"/>
              </w:rPr>
              <w:t>一般公共服务支出</w:t>
            </w:r>
          </w:p>
        </w:tc>
        <w:tc>
          <w:tcPr>
            <w:tcW w:w="0" w:type="auto"/>
            <w:tcBorders>
              <w:top w:val="single" w:color="000000" w:sz="4" w:space="0"/>
              <w:left w:val="single" w:color="000000" w:sz="4" w:space="0"/>
              <w:bottom w:val="single" w:color="000000" w:sz="4" w:space="0"/>
              <w:right w:val="single" w:color="000000" w:sz="4" w:space="0"/>
            </w:tcBorders>
            <w:vAlign w:val="center"/>
          </w:tcPr>
          <w:p w14:paraId="4F0C0DDF">
            <w:pPr>
              <w:jc w:val="right"/>
              <w:rPr>
                <w:rFonts w:ascii="宋体" w:hAnsi="宋体" w:eastAsia="宋体" w:cs="Arial"/>
                <w:color w:val="000000"/>
                <w:sz w:val="22"/>
                <w:szCs w:val="22"/>
              </w:rPr>
            </w:pPr>
            <w:r>
              <w:rPr>
                <w:rFonts w:hint="eastAsia" w:cs="Arial"/>
                <w:color w:val="000000"/>
                <w:sz w:val="22"/>
                <w:szCs w:val="22"/>
              </w:rPr>
              <w:t>39.37</w:t>
            </w:r>
          </w:p>
        </w:tc>
        <w:tc>
          <w:tcPr>
            <w:tcW w:w="0" w:type="auto"/>
            <w:tcBorders>
              <w:top w:val="single" w:color="000000" w:sz="4" w:space="0"/>
              <w:left w:val="single" w:color="000000" w:sz="4" w:space="0"/>
              <w:bottom w:val="single" w:color="000000" w:sz="4" w:space="0"/>
              <w:right w:val="single" w:color="000000" w:sz="4" w:space="0"/>
            </w:tcBorders>
            <w:vAlign w:val="center"/>
          </w:tcPr>
          <w:p w14:paraId="7632D9FF">
            <w:pPr>
              <w:jc w:val="right"/>
              <w:rPr>
                <w:rFonts w:ascii="宋体" w:hAnsi="宋体" w:eastAsia="宋体" w:cs="Arial"/>
                <w:color w:val="000000"/>
                <w:sz w:val="22"/>
                <w:szCs w:val="22"/>
              </w:rPr>
            </w:pPr>
            <w:r>
              <w:rPr>
                <w:rFonts w:hint="eastAsia" w:cs="Arial"/>
                <w:color w:val="000000"/>
                <w:sz w:val="22"/>
                <w:szCs w:val="22"/>
              </w:rPr>
              <w:t>34.37</w:t>
            </w:r>
          </w:p>
        </w:tc>
        <w:tc>
          <w:tcPr>
            <w:tcW w:w="0" w:type="auto"/>
            <w:tcBorders>
              <w:top w:val="single" w:color="000000" w:sz="4" w:space="0"/>
              <w:left w:val="single" w:color="000000" w:sz="4" w:space="0"/>
              <w:bottom w:val="single" w:color="000000" w:sz="4" w:space="0"/>
              <w:right w:val="single" w:color="000000" w:sz="4" w:space="0"/>
            </w:tcBorders>
            <w:vAlign w:val="center"/>
          </w:tcPr>
          <w:p w14:paraId="19E0C864">
            <w:pPr>
              <w:jc w:val="right"/>
              <w:rPr>
                <w:rFonts w:ascii="宋体" w:hAnsi="宋体" w:eastAsia="宋体" w:cs="Arial"/>
                <w:color w:val="000000"/>
                <w:sz w:val="22"/>
                <w:szCs w:val="22"/>
              </w:rPr>
            </w:pPr>
            <w:r>
              <w:rPr>
                <w:rFonts w:hint="eastAsia" w:cs="Arial"/>
                <w:color w:val="000000"/>
                <w:sz w:val="22"/>
                <w:szCs w:val="22"/>
              </w:rPr>
              <w:t>5.00</w:t>
            </w:r>
          </w:p>
        </w:tc>
        <w:tc>
          <w:tcPr>
            <w:tcW w:w="794" w:type="dxa"/>
            <w:tcBorders>
              <w:top w:val="single" w:color="000000" w:sz="4" w:space="0"/>
              <w:left w:val="single" w:color="000000" w:sz="4" w:space="0"/>
              <w:bottom w:val="single" w:color="000000" w:sz="4" w:space="0"/>
              <w:right w:val="single" w:color="000000" w:sz="4" w:space="0"/>
            </w:tcBorders>
            <w:vAlign w:val="center"/>
          </w:tcPr>
          <w:p w14:paraId="1E73AA01">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14:paraId="6469825E">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04F08C49">
            <w:pPr>
              <w:jc w:val="right"/>
              <w:rPr>
                <w:rFonts w:ascii="宋体" w:hAnsi="宋体" w:eastAsia="宋体" w:cs="宋体"/>
                <w:color w:val="000000"/>
                <w:sz w:val="21"/>
                <w:szCs w:val="21"/>
              </w:rPr>
            </w:pPr>
          </w:p>
        </w:tc>
      </w:tr>
      <w:tr w14:paraId="7507C55C">
        <w:tblPrEx>
          <w:tblCellMar>
            <w:top w:w="15" w:type="dxa"/>
            <w:left w:w="15" w:type="dxa"/>
            <w:bottom w:w="15" w:type="dxa"/>
            <w:right w:w="15" w:type="dxa"/>
          </w:tblCellMar>
        </w:tblPrEx>
        <w:trPr>
          <w:trHeight w:val="372"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0C24B35D">
            <w:pPr>
              <w:rPr>
                <w:rFonts w:ascii="宋体" w:hAnsi="宋体" w:eastAsia="宋体" w:cs="Arial"/>
                <w:color w:val="000000"/>
                <w:sz w:val="22"/>
                <w:szCs w:val="22"/>
              </w:rPr>
            </w:pPr>
            <w:r>
              <w:rPr>
                <w:rFonts w:hint="eastAsia" w:cs="Arial"/>
                <w:color w:val="000000"/>
                <w:sz w:val="22"/>
                <w:szCs w:val="22"/>
              </w:rPr>
              <w:t>20136</w:t>
            </w:r>
          </w:p>
        </w:tc>
        <w:tc>
          <w:tcPr>
            <w:tcW w:w="2835" w:type="dxa"/>
            <w:tcBorders>
              <w:top w:val="single" w:color="000000" w:sz="4" w:space="0"/>
              <w:left w:val="single" w:color="000000" w:sz="4" w:space="0"/>
              <w:bottom w:val="single" w:color="000000" w:sz="4" w:space="0"/>
              <w:right w:val="single" w:color="000000" w:sz="4" w:space="0"/>
            </w:tcBorders>
            <w:vAlign w:val="center"/>
          </w:tcPr>
          <w:p w14:paraId="2D5B0F3E">
            <w:pPr>
              <w:rPr>
                <w:rFonts w:ascii="宋体" w:hAnsi="宋体" w:eastAsia="宋体" w:cs="Arial"/>
                <w:color w:val="000000"/>
                <w:sz w:val="22"/>
                <w:szCs w:val="22"/>
              </w:rPr>
            </w:pPr>
            <w:r>
              <w:rPr>
                <w:rFonts w:hint="eastAsia" w:cs="Arial"/>
                <w:color w:val="000000"/>
                <w:sz w:val="22"/>
                <w:szCs w:val="22"/>
              </w:rPr>
              <w:t>其他共产党事务支出</w:t>
            </w:r>
          </w:p>
        </w:tc>
        <w:tc>
          <w:tcPr>
            <w:tcW w:w="0" w:type="auto"/>
            <w:tcBorders>
              <w:top w:val="single" w:color="000000" w:sz="4" w:space="0"/>
              <w:left w:val="single" w:color="000000" w:sz="4" w:space="0"/>
              <w:bottom w:val="single" w:color="000000" w:sz="4" w:space="0"/>
              <w:right w:val="single" w:color="000000" w:sz="4" w:space="0"/>
            </w:tcBorders>
            <w:vAlign w:val="center"/>
          </w:tcPr>
          <w:p w14:paraId="04FF8E87">
            <w:pPr>
              <w:jc w:val="right"/>
              <w:rPr>
                <w:rFonts w:ascii="宋体" w:hAnsi="宋体" w:eastAsia="宋体" w:cs="Arial"/>
                <w:color w:val="000000"/>
                <w:sz w:val="22"/>
                <w:szCs w:val="22"/>
              </w:rPr>
            </w:pPr>
            <w:r>
              <w:rPr>
                <w:rFonts w:hint="eastAsia" w:cs="Arial"/>
                <w:color w:val="000000"/>
                <w:sz w:val="22"/>
                <w:szCs w:val="22"/>
              </w:rPr>
              <w:t>39.37</w:t>
            </w:r>
          </w:p>
        </w:tc>
        <w:tc>
          <w:tcPr>
            <w:tcW w:w="0" w:type="auto"/>
            <w:tcBorders>
              <w:top w:val="single" w:color="000000" w:sz="4" w:space="0"/>
              <w:left w:val="single" w:color="000000" w:sz="4" w:space="0"/>
              <w:bottom w:val="single" w:color="000000" w:sz="4" w:space="0"/>
              <w:right w:val="single" w:color="000000" w:sz="4" w:space="0"/>
            </w:tcBorders>
            <w:vAlign w:val="center"/>
          </w:tcPr>
          <w:p w14:paraId="7BAE5017">
            <w:pPr>
              <w:jc w:val="right"/>
              <w:rPr>
                <w:rFonts w:ascii="宋体" w:hAnsi="宋体" w:eastAsia="宋体" w:cs="Arial"/>
                <w:color w:val="000000"/>
                <w:sz w:val="22"/>
                <w:szCs w:val="22"/>
              </w:rPr>
            </w:pPr>
            <w:r>
              <w:rPr>
                <w:rFonts w:hint="eastAsia" w:cs="Arial"/>
                <w:color w:val="000000"/>
                <w:sz w:val="22"/>
                <w:szCs w:val="22"/>
              </w:rPr>
              <w:t>34.37</w:t>
            </w:r>
          </w:p>
        </w:tc>
        <w:tc>
          <w:tcPr>
            <w:tcW w:w="0" w:type="auto"/>
            <w:tcBorders>
              <w:top w:val="single" w:color="000000" w:sz="4" w:space="0"/>
              <w:left w:val="single" w:color="000000" w:sz="4" w:space="0"/>
              <w:bottom w:val="single" w:color="000000" w:sz="4" w:space="0"/>
              <w:right w:val="single" w:color="000000" w:sz="4" w:space="0"/>
            </w:tcBorders>
            <w:vAlign w:val="center"/>
          </w:tcPr>
          <w:p w14:paraId="03DE01B1">
            <w:pPr>
              <w:jc w:val="right"/>
              <w:rPr>
                <w:rFonts w:ascii="宋体" w:hAnsi="宋体" w:eastAsia="宋体" w:cs="Arial"/>
                <w:color w:val="000000"/>
                <w:sz w:val="22"/>
                <w:szCs w:val="22"/>
              </w:rPr>
            </w:pPr>
            <w:r>
              <w:rPr>
                <w:rFonts w:hint="eastAsia" w:cs="Arial"/>
                <w:color w:val="000000"/>
                <w:sz w:val="22"/>
                <w:szCs w:val="22"/>
              </w:rPr>
              <w:t>5.00</w:t>
            </w:r>
          </w:p>
        </w:tc>
        <w:tc>
          <w:tcPr>
            <w:tcW w:w="794" w:type="dxa"/>
            <w:tcBorders>
              <w:top w:val="single" w:color="000000" w:sz="4" w:space="0"/>
              <w:left w:val="single" w:color="000000" w:sz="4" w:space="0"/>
              <w:bottom w:val="single" w:color="000000" w:sz="4" w:space="0"/>
              <w:right w:val="single" w:color="000000" w:sz="4" w:space="0"/>
            </w:tcBorders>
            <w:vAlign w:val="center"/>
          </w:tcPr>
          <w:p w14:paraId="2554D234">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14:paraId="284B04C3">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729250F6">
            <w:pPr>
              <w:jc w:val="right"/>
              <w:rPr>
                <w:rFonts w:ascii="宋体" w:hAnsi="宋体" w:eastAsia="宋体" w:cs="宋体"/>
                <w:color w:val="000000"/>
                <w:sz w:val="21"/>
                <w:szCs w:val="21"/>
              </w:rPr>
            </w:pPr>
          </w:p>
        </w:tc>
      </w:tr>
      <w:tr w14:paraId="42F356BB">
        <w:tblPrEx>
          <w:tblCellMar>
            <w:top w:w="15" w:type="dxa"/>
            <w:left w:w="15" w:type="dxa"/>
            <w:bottom w:w="15" w:type="dxa"/>
            <w:right w:w="15" w:type="dxa"/>
          </w:tblCellMar>
        </w:tblPrEx>
        <w:trPr>
          <w:trHeight w:val="372"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31B8F3B5">
            <w:pPr>
              <w:rPr>
                <w:rFonts w:ascii="宋体" w:hAnsi="宋体" w:eastAsia="宋体" w:cs="Arial"/>
                <w:color w:val="000000"/>
                <w:sz w:val="22"/>
                <w:szCs w:val="22"/>
              </w:rPr>
            </w:pPr>
            <w:r>
              <w:rPr>
                <w:rFonts w:hint="eastAsia" w:cs="Arial"/>
                <w:color w:val="000000"/>
                <w:sz w:val="22"/>
                <w:szCs w:val="22"/>
              </w:rPr>
              <w:t>2013601</w:t>
            </w:r>
          </w:p>
        </w:tc>
        <w:tc>
          <w:tcPr>
            <w:tcW w:w="2835" w:type="dxa"/>
            <w:tcBorders>
              <w:top w:val="single" w:color="000000" w:sz="4" w:space="0"/>
              <w:left w:val="single" w:color="000000" w:sz="4" w:space="0"/>
              <w:bottom w:val="single" w:color="000000" w:sz="4" w:space="0"/>
              <w:right w:val="single" w:color="000000" w:sz="4" w:space="0"/>
            </w:tcBorders>
            <w:vAlign w:val="center"/>
          </w:tcPr>
          <w:p w14:paraId="08F5A4B8">
            <w:pPr>
              <w:rPr>
                <w:rFonts w:ascii="宋体" w:hAnsi="宋体" w:eastAsia="宋体" w:cs="Arial"/>
                <w:color w:val="000000"/>
                <w:sz w:val="22"/>
                <w:szCs w:val="22"/>
              </w:rPr>
            </w:pPr>
            <w:r>
              <w:rPr>
                <w:rFonts w:hint="eastAsia" w:cs="Arial"/>
                <w:color w:val="000000"/>
                <w:sz w:val="22"/>
                <w:szCs w:val="22"/>
              </w:rPr>
              <w:t xml:space="preserve">  行政运行</w:t>
            </w:r>
          </w:p>
        </w:tc>
        <w:tc>
          <w:tcPr>
            <w:tcW w:w="0" w:type="auto"/>
            <w:tcBorders>
              <w:top w:val="single" w:color="000000" w:sz="4" w:space="0"/>
              <w:left w:val="single" w:color="000000" w:sz="4" w:space="0"/>
              <w:bottom w:val="single" w:color="000000" w:sz="4" w:space="0"/>
              <w:right w:val="single" w:color="000000" w:sz="4" w:space="0"/>
            </w:tcBorders>
            <w:vAlign w:val="center"/>
          </w:tcPr>
          <w:p w14:paraId="5C33F9F9">
            <w:pPr>
              <w:jc w:val="right"/>
              <w:rPr>
                <w:rFonts w:ascii="宋体" w:hAnsi="宋体" w:eastAsia="宋体" w:cs="Arial"/>
                <w:color w:val="000000"/>
                <w:sz w:val="22"/>
                <w:szCs w:val="22"/>
              </w:rPr>
            </w:pPr>
            <w:r>
              <w:rPr>
                <w:rFonts w:hint="eastAsia" w:cs="Arial"/>
                <w:color w:val="000000"/>
                <w:sz w:val="22"/>
                <w:szCs w:val="22"/>
              </w:rPr>
              <w:t>34.37</w:t>
            </w:r>
          </w:p>
        </w:tc>
        <w:tc>
          <w:tcPr>
            <w:tcW w:w="0" w:type="auto"/>
            <w:tcBorders>
              <w:top w:val="single" w:color="000000" w:sz="4" w:space="0"/>
              <w:left w:val="single" w:color="000000" w:sz="4" w:space="0"/>
              <w:bottom w:val="single" w:color="000000" w:sz="4" w:space="0"/>
              <w:right w:val="single" w:color="000000" w:sz="4" w:space="0"/>
            </w:tcBorders>
            <w:vAlign w:val="center"/>
          </w:tcPr>
          <w:p w14:paraId="7676289B">
            <w:pPr>
              <w:jc w:val="right"/>
              <w:rPr>
                <w:rFonts w:ascii="宋体" w:hAnsi="宋体" w:eastAsia="宋体" w:cs="Arial"/>
                <w:color w:val="000000"/>
                <w:sz w:val="22"/>
                <w:szCs w:val="22"/>
              </w:rPr>
            </w:pPr>
            <w:r>
              <w:rPr>
                <w:rFonts w:hint="eastAsia" w:cs="Arial"/>
                <w:color w:val="000000"/>
                <w:sz w:val="22"/>
                <w:szCs w:val="22"/>
              </w:rPr>
              <w:t>34.37</w:t>
            </w:r>
          </w:p>
        </w:tc>
        <w:tc>
          <w:tcPr>
            <w:tcW w:w="0" w:type="auto"/>
            <w:tcBorders>
              <w:top w:val="single" w:color="000000" w:sz="4" w:space="0"/>
              <w:left w:val="single" w:color="000000" w:sz="4" w:space="0"/>
              <w:bottom w:val="single" w:color="000000" w:sz="4" w:space="0"/>
              <w:right w:val="single" w:color="000000" w:sz="4" w:space="0"/>
            </w:tcBorders>
            <w:vAlign w:val="center"/>
          </w:tcPr>
          <w:p w14:paraId="17CB9622">
            <w:pPr>
              <w:jc w:val="right"/>
              <w:rPr>
                <w:rFonts w:ascii="宋体" w:hAnsi="宋体" w:eastAsia="宋体" w:cs="Arial"/>
                <w:color w:val="000000"/>
                <w:sz w:val="22"/>
                <w:szCs w:val="22"/>
              </w:rPr>
            </w:pPr>
            <w:r>
              <w:rPr>
                <w:rFonts w:hint="eastAsia" w:cs="Arial"/>
                <w:color w:val="000000"/>
                <w:sz w:val="22"/>
                <w:szCs w:val="22"/>
              </w:rPr>
              <w:t>0.00</w:t>
            </w:r>
          </w:p>
        </w:tc>
        <w:tc>
          <w:tcPr>
            <w:tcW w:w="794" w:type="dxa"/>
            <w:tcBorders>
              <w:top w:val="single" w:color="000000" w:sz="4" w:space="0"/>
              <w:left w:val="single" w:color="000000" w:sz="4" w:space="0"/>
              <w:bottom w:val="single" w:color="000000" w:sz="4" w:space="0"/>
              <w:right w:val="single" w:color="000000" w:sz="4" w:space="0"/>
            </w:tcBorders>
            <w:vAlign w:val="center"/>
          </w:tcPr>
          <w:p w14:paraId="26019276">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14:paraId="67B4FC8E">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186F76CC">
            <w:pPr>
              <w:jc w:val="right"/>
              <w:rPr>
                <w:rFonts w:ascii="宋体" w:hAnsi="宋体" w:eastAsia="宋体" w:cs="宋体"/>
                <w:color w:val="000000"/>
                <w:sz w:val="21"/>
                <w:szCs w:val="21"/>
              </w:rPr>
            </w:pPr>
          </w:p>
        </w:tc>
      </w:tr>
      <w:tr w14:paraId="3ACEB520">
        <w:tblPrEx>
          <w:tblCellMar>
            <w:top w:w="15" w:type="dxa"/>
            <w:left w:w="15" w:type="dxa"/>
            <w:bottom w:w="15" w:type="dxa"/>
            <w:right w:w="15" w:type="dxa"/>
          </w:tblCellMar>
        </w:tblPrEx>
        <w:trPr>
          <w:trHeight w:val="372"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622E283E">
            <w:pPr>
              <w:rPr>
                <w:rFonts w:ascii="宋体" w:hAnsi="宋体" w:eastAsia="宋体" w:cs="Arial"/>
                <w:color w:val="000000"/>
                <w:sz w:val="22"/>
                <w:szCs w:val="22"/>
              </w:rPr>
            </w:pPr>
            <w:r>
              <w:rPr>
                <w:rFonts w:hint="eastAsia" w:cs="Arial"/>
                <w:color w:val="000000"/>
                <w:sz w:val="22"/>
                <w:szCs w:val="22"/>
              </w:rPr>
              <w:t>2013602</w:t>
            </w:r>
          </w:p>
        </w:tc>
        <w:tc>
          <w:tcPr>
            <w:tcW w:w="2835" w:type="dxa"/>
            <w:tcBorders>
              <w:top w:val="single" w:color="000000" w:sz="4" w:space="0"/>
              <w:left w:val="single" w:color="000000" w:sz="4" w:space="0"/>
              <w:bottom w:val="single" w:color="000000" w:sz="4" w:space="0"/>
              <w:right w:val="single" w:color="000000" w:sz="4" w:space="0"/>
            </w:tcBorders>
            <w:vAlign w:val="center"/>
          </w:tcPr>
          <w:p w14:paraId="55FA3025">
            <w:pPr>
              <w:rPr>
                <w:rFonts w:ascii="宋体" w:hAnsi="宋体" w:eastAsia="宋体" w:cs="Arial"/>
                <w:color w:val="000000"/>
                <w:sz w:val="22"/>
                <w:szCs w:val="22"/>
              </w:rPr>
            </w:pPr>
            <w:r>
              <w:rPr>
                <w:rFonts w:hint="eastAsia" w:cs="Arial"/>
                <w:color w:val="000000"/>
                <w:sz w:val="22"/>
                <w:szCs w:val="22"/>
              </w:rPr>
              <w:t xml:space="preserve">  一般行政管理事务</w:t>
            </w:r>
          </w:p>
        </w:tc>
        <w:tc>
          <w:tcPr>
            <w:tcW w:w="0" w:type="auto"/>
            <w:tcBorders>
              <w:top w:val="single" w:color="000000" w:sz="4" w:space="0"/>
              <w:left w:val="single" w:color="000000" w:sz="4" w:space="0"/>
              <w:bottom w:val="single" w:color="000000" w:sz="4" w:space="0"/>
              <w:right w:val="single" w:color="000000" w:sz="4" w:space="0"/>
            </w:tcBorders>
            <w:vAlign w:val="center"/>
          </w:tcPr>
          <w:p w14:paraId="13BFC1A6">
            <w:pPr>
              <w:jc w:val="right"/>
              <w:rPr>
                <w:rFonts w:ascii="宋体" w:hAnsi="宋体" w:eastAsia="宋体" w:cs="Arial"/>
                <w:color w:val="000000"/>
                <w:sz w:val="22"/>
                <w:szCs w:val="22"/>
              </w:rPr>
            </w:pPr>
            <w:r>
              <w:rPr>
                <w:rFonts w:hint="eastAsia" w:cs="Arial"/>
                <w:color w:val="000000"/>
                <w:sz w:val="22"/>
                <w:szCs w:val="22"/>
              </w:rPr>
              <w:t>5.00</w:t>
            </w:r>
          </w:p>
        </w:tc>
        <w:tc>
          <w:tcPr>
            <w:tcW w:w="0" w:type="auto"/>
            <w:tcBorders>
              <w:top w:val="single" w:color="000000" w:sz="4" w:space="0"/>
              <w:left w:val="single" w:color="000000" w:sz="4" w:space="0"/>
              <w:bottom w:val="single" w:color="000000" w:sz="4" w:space="0"/>
              <w:right w:val="single" w:color="000000" w:sz="4" w:space="0"/>
            </w:tcBorders>
            <w:vAlign w:val="center"/>
          </w:tcPr>
          <w:p w14:paraId="025BBED9">
            <w:pPr>
              <w:jc w:val="right"/>
              <w:rPr>
                <w:rFonts w:ascii="宋体" w:hAnsi="宋体" w:eastAsia="宋体" w:cs="Arial"/>
                <w:color w:val="000000"/>
                <w:sz w:val="22"/>
                <w:szCs w:val="22"/>
              </w:rPr>
            </w:pPr>
            <w:r>
              <w:rPr>
                <w:rFonts w:hint="eastAsia" w:cs="Arial"/>
                <w:color w:val="000000"/>
                <w:sz w:val="22"/>
                <w:szCs w:val="22"/>
              </w:rPr>
              <w:t>0.00</w:t>
            </w:r>
          </w:p>
        </w:tc>
        <w:tc>
          <w:tcPr>
            <w:tcW w:w="0" w:type="auto"/>
            <w:tcBorders>
              <w:top w:val="single" w:color="000000" w:sz="4" w:space="0"/>
              <w:left w:val="single" w:color="000000" w:sz="4" w:space="0"/>
              <w:bottom w:val="single" w:color="000000" w:sz="4" w:space="0"/>
              <w:right w:val="single" w:color="000000" w:sz="4" w:space="0"/>
            </w:tcBorders>
            <w:vAlign w:val="center"/>
          </w:tcPr>
          <w:p w14:paraId="3B48D5E0">
            <w:pPr>
              <w:jc w:val="right"/>
              <w:rPr>
                <w:rFonts w:ascii="宋体" w:hAnsi="宋体" w:eastAsia="宋体" w:cs="Arial"/>
                <w:color w:val="000000"/>
                <w:sz w:val="22"/>
                <w:szCs w:val="22"/>
              </w:rPr>
            </w:pPr>
            <w:r>
              <w:rPr>
                <w:rFonts w:hint="eastAsia" w:cs="Arial"/>
                <w:color w:val="000000"/>
                <w:sz w:val="22"/>
                <w:szCs w:val="22"/>
              </w:rPr>
              <w:t>5.00</w:t>
            </w:r>
          </w:p>
        </w:tc>
        <w:tc>
          <w:tcPr>
            <w:tcW w:w="794" w:type="dxa"/>
            <w:tcBorders>
              <w:top w:val="single" w:color="000000" w:sz="4" w:space="0"/>
              <w:left w:val="single" w:color="000000" w:sz="4" w:space="0"/>
              <w:bottom w:val="single" w:color="000000" w:sz="4" w:space="0"/>
              <w:right w:val="single" w:color="000000" w:sz="4" w:space="0"/>
            </w:tcBorders>
            <w:vAlign w:val="center"/>
          </w:tcPr>
          <w:p w14:paraId="2F1824CF">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14:paraId="7DD8AAE1">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6E4E41C4">
            <w:pPr>
              <w:jc w:val="right"/>
              <w:rPr>
                <w:rFonts w:ascii="宋体" w:hAnsi="宋体" w:eastAsia="宋体" w:cs="宋体"/>
                <w:color w:val="000000"/>
                <w:sz w:val="21"/>
                <w:szCs w:val="21"/>
              </w:rPr>
            </w:pPr>
          </w:p>
        </w:tc>
      </w:tr>
      <w:tr w14:paraId="59BB8515">
        <w:tblPrEx>
          <w:tblCellMar>
            <w:top w:w="15" w:type="dxa"/>
            <w:left w:w="15" w:type="dxa"/>
            <w:bottom w:w="15" w:type="dxa"/>
            <w:right w:w="15" w:type="dxa"/>
          </w:tblCellMar>
        </w:tblPrEx>
        <w:trPr>
          <w:trHeight w:val="372"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4F8FDB97">
            <w:pPr>
              <w:rPr>
                <w:rFonts w:ascii="宋体" w:hAnsi="宋体" w:eastAsia="宋体" w:cs="Arial"/>
                <w:color w:val="000000"/>
                <w:sz w:val="22"/>
                <w:szCs w:val="22"/>
              </w:rPr>
            </w:pPr>
            <w:r>
              <w:rPr>
                <w:rFonts w:hint="eastAsia" w:cs="Arial"/>
                <w:color w:val="000000"/>
                <w:sz w:val="22"/>
                <w:szCs w:val="22"/>
              </w:rPr>
              <w:t>208</w:t>
            </w:r>
          </w:p>
        </w:tc>
        <w:tc>
          <w:tcPr>
            <w:tcW w:w="2835" w:type="dxa"/>
            <w:tcBorders>
              <w:top w:val="single" w:color="000000" w:sz="4" w:space="0"/>
              <w:left w:val="single" w:color="000000" w:sz="4" w:space="0"/>
              <w:bottom w:val="single" w:color="000000" w:sz="4" w:space="0"/>
              <w:right w:val="single" w:color="000000" w:sz="4" w:space="0"/>
            </w:tcBorders>
            <w:vAlign w:val="center"/>
          </w:tcPr>
          <w:p w14:paraId="4919C7EF">
            <w:pPr>
              <w:rPr>
                <w:rFonts w:ascii="宋体" w:hAnsi="宋体" w:eastAsia="宋体" w:cs="Arial"/>
                <w:color w:val="000000"/>
                <w:sz w:val="22"/>
                <w:szCs w:val="22"/>
              </w:rPr>
            </w:pPr>
            <w:r>
              <w:rPr>
                <w:rFonts w:hint="eastAsia" w:cs="Arial"/>
                <w:color w:val="000000"/>
                <w:sz w:val="22"/>
                <w:szCs w:val="22"/>
              </w:rPr>
              <w:t>社会保障和就业支出</w:t>
            </w:r>
          </w:p>
        </w:tc>
        <w:tc>
          <w:tcPr>
            <w:tcW w:w="0" w:type="auto"/>
            <w:tcBorders>
              <w:top w:val="single" w:color="000000" w:sz="4" w:space="0"/>
              <w:left w:val="single" w:color="000000" w:sz="4" w:space="0"/>
              <w:bottom w:val="single" w:color="000000" w:sz="4" w:space="0"/>
              <w:right w:val="single" w:color="000000" w:sz="4" w:space="0"/>
            </w:tcBorders>
            <w:vAlign w:val="center"/>
          </w:tcPr>
          <w:p w14:paraId="0C12E779">
            <w:pPr>
              <w:jc w:val="right"/>
              <w:rPr>
                <w:rFonts w:ascii="宋体" w:hAnsi="宋体" w:eastAsia="宋体" w:cs="Arial"/>
                <w:color w:val="000000"/>
                <w:sz w:val="22"/>
                <w:szCs w:val="22"/>
              </w:rPr>
            </w:pPr>
            <w:r>
              <w:rPr>
                <w:rFonts w:hint="eastAsia" w:cs="Arial"/>
                <w:color w:val="000000"/>
                <w:sz w:val="22"/>
                <w:szCs w:val="22"/>
              </w:rPr>
              <w:t>3.94</w:t>
            </w:r>
          </w:p>
        </w:tc>
        <w:tc>
          <w:tcPr>
            <w:tcW w:w="0" w:type="auto"/>
            <w:tcBorders>
              <w:top w:val="single" w:color="000000" w:sz="4" w:space="0"/>
              <w:left w:val="single" w:color="000000" w:sz="4" w:space="0"/>
              <w:bottom w:val="single" w:color="000000" w:sz="4" w:space="0"/>
              <w:right w:val="single" w:color="000000" w:sz="4" w:space="0"/>
            </w:tcBorders>
            <w:vAlign w:val="center"/>
          </w:tcPr>
          <w:p w14:paraId="30998600">
            <w:pPr>
              <w:jc w:val="right"/>
              <w:rPr>
                <w:rFonts w:ascii="宋体" w:hAnsi="宋体" w:eastAsia="宋体" w:cs="Arial"/>
                <w:color w:val="000000"/>
                <w:sz w:val="22"/>
                <w:szCs w:val="22"/>
              </w:rPr>
            </w:pPr>
            <w:r>
              <w:rPr>
                <w:rFonts w:hint="eastAsia" w:cs="Arial"/>
                <w:color w:val="000000"/>
                <w:sz w:val="22"/>
                <w:szCs w:val="22"/>
              </w:rPr>
              <w:t>3.94</w:t>
            </w:r>
          </w:p>
        </w:tc>
        <w:tc>
          <w:tcPr>
            <w:tcW w:w="0" w:type="auto"/>
            <w:tcBorders>
              <w:top w:val="single" w:color="000000" w:sz="4" w:space="0"/>
              <w:left w:val="single" w:color="000000" w:sz="4" w:space="0"/>
              <w:bottom w:val="single" w:color="000000" w:sz="4" w:space="0"/>
              <w:right w:val="single" w:color="000000" w:sz="4" w:space="0"/>
            </w:tcBorders>
            <w:vAlign w:val="center"/>
          </w:tcPr>
          <w:p w14:paraId="00F67B73">
            <w:pPr>
              <w:jc w:val="right"/>
              <w:rPr>
                <w:rFonts w:ascii="宋体" w:hAnsi="宋体" w:eastAsia="宋体" w:cs="Arial"/>
                <w:color w:val="000000"/>
                <w:sz w:val="22"/>
                <w:szCs w:val="22"/>
              </w:rPr>
            </w:pPr>
            <w:r>
              <w:rPr>
                <w:rFonts w:hint="eastAsia" w:cs="Arial"/>
                <w:color w:val="000000"/>
                <w:sz w:val="22"/>
                <w:szCs w:val="22"/>
              </w:rPr>
              <w:t>0.00</w:t>
            </w:r>
          </w:p>
        </w:tc>
        <w:tc>
          <w:tcPr>
            <w:tcW w:w="794" w:type="dxa"/>
            <w:tcBorders>
              <w:top w:val="single" w:color="000000" w:sz="4" w:space="0"/>
              <w:left w:val="single" w:color="000000" w:sz="4" w:space="0"/>
              <w:bottom w:val="single" w:color="000000" w:sz="4" w:space="0"/>
              <w:right w:val="single" w:color="000000" w:sz="4" w:space="0"/>
            </w:tcBorders>
            <w:vAlign w:val="center"/>
          </w:tcPr>
          <w:p w14:paraId="1711D517">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14:paraId="3C32E7CD">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143AE9F2">
            <w:pPr>
              <w:jc w:val="right"/>
              <w:rPr>
                <w:rFonts w:ascii="宋体" w:hAnsi="宋体" w:eastAsia="宋体" w:cs="宋体"/>
                <w:color w:val="000000"/>
                <w:sz w:val="21"/>
                <w:szCs w:val="21"/>
              </w:rPr>
            </w:pPr>
          </w:p>
        </w:tc>
      </w:tr>
      <w:tr w14:paraId="321C7ABE">
        <w:tblPrEx>
          <w:tblCellMar>
            <w:top w:w="15" w:type="dxa"/>
            <w:left w:w="15" w:type="dxa"/>
            <w:bottom w:w="15" w:type="dxa"/>
            <w:right w:w="15" w:type="dxa"/>
          </w:tblCellMar>
        </w:tblPrEx>
        <w:trPr>
          <w:trHeight w:val="372"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471CD08D">
            <w:pPr>
              <w:rPr>
                <w:rFonts w:ascii="宋体" w:hAnsi="宋体" w:eastAsia="宋体" w:cs="Arial"/>
                <w:color w:val="000000"/>
                <w:sz w:val="22"/>
                <w:szCs w:val="22"/>
              </w:rPr>
            </w:pPr>
            <w:r>
              <w:rPr>
                <w:rFonts w:hint="eastAsia" w:cs="Arial"/>
                <w:color w:val="000000"/>
                <w:sz w:val="22"/>
                <w:szCs w:val="22"/>
              </w:rPr>
              <w:t>20805</w:t>
            </w:r>
          </w:p>
        </w:tc>
        <w:tc>
          <w:tcPr>
            <w:tcW w:w="2835" w:type="dxa"/>
            <w:tcBorders>
              <w:top w:val="single" w:color="000000" w:sz="4" w:space="0"/>
              <w:left w:val="single" w:color="000000" w:sz="4" w:space="0"/>
              <w:bottom w:val="single" w:color="000000" w:sz="4" w:space="0"/>
              <w:right w:val="single" w:color="000000" w:sz="4" w:space="0"/>
            </w:tcBorders>
            <w:vAlign w:val="center"/>
          </w:tcPr>
          <w:p w14:paraId="61301B8D">
            <w:pPr>
              <w:rPr>
                <w:rFonts w:ascii="宋体" w:hAnsi="宋体" w:eastAsia="宋体" w:cs="Arial"/>
                <w:color w:val="000000"/>
                <w:sz w:val="22"/>
                <w:szCs w:val="22"/>
              </w:rPr>
            </w:pPr>
            <w:r>
              <w:rPr>
                <w:rFonts w:hint="eastAsia" w:cs="Arial"/>
                <w:color w:val="000000"/>
                <w:sz w:val="22"/>
                <w:szCs w:val="22"/>
              </w:rPr>
              <w:t>行政事业单位离退休</w:t>
            </w:r>
          </w:p>
        </w:tc>
        <w:tc>
          <w:tcPr>
            <w:tcW w:w="0" w:type="auto"/>
            <w:tcBorders>
              <w:top w:val="single" w:color="000000" w:sz="4" w:space="0"/>
              <w:left w:val="single" w:color="000000" w:sz="4" w:space="0"/>
              <w:bottom w:val="single" w:color="000000" w:sz="4" w:space="0"/>
              <w:right w:val="single" w:color="000000" w:sz="4" w:space="0"/>
            </w:tcBorders>
            <w:vAlign w:val="center"/>
          </w:tcPr>
          <w:p w14:paraId="7B5DAEDC">
            <w:pPr>
              <w:jc w:val="right"/>
              <w:rPr>
                <w:rFonts w:ascii="宋体" w:hAnsi="宋体" w:eastAsia="宋体" w:cs="Arial"/>
                <w:color w:val="000000"/>
                <w:sz w:val="22"/>
                <w:szCs w:val="22"/>
              </w:rPr>
            </w:pPr>
            <w:r>
              <w:rPr>
                <w:rFonts w:hint="eastAsia" w:cs="Arial"/>
                <w:color w:val="000000"/>
                <w:sz w:val="22"/>
                <w:szCs w:val="22"/>
              </w:rPr>
              <w:t>3.94</w:t>
            </w:r>
          </w:p>
        </w:tc>
        <w:tc>
          <w:tcPr>
            <w:tcW w:w="0" w:type="auto"/>
            <w:tcBorders>
              <w:top w:val="single" w:color="000000" w:sz="4" w:space="0"/>
              <w:left w:val="single" w:color="000000" w:sz="4" w:space="0"/>
              <w:bottom w:val="single" w:color="000000" w:sz="4" w:space="0"/>
              <w:right w:val="single" w:color="000000" w:sz="4" w:space="0"/>
            </w:tcBorders>
            <w:vAlign w:val="center"/>
          </w:tcPr>
          <w:p w14:paraId="4DCD1749">
            <w:pPr>
              <w:jc w:val="right"/>
              <w:rPr>
                <w:rFonts w:ascii="宋体" w:hAnsi="宋体" w:eastAsia="宋体" w:cs="Arial"/>
                <w:color w:val="000000"/>
                <w:sz w:val="22"/>
                <w:szCs w:val="22"/>
              </w:rPr>
            </w:pPr>
            <w:r>
              <w:rPr>
                <w:rFonts w:hint="eastAsia" w:cs="Arial"/>
                <w:color w:val="000000"/>
                <w:sz w:val="22"/>
                <w:szCs w:val="22"/>
              </w:rPr>
              <w:t>3.94</w:t>
            </w:r>
          </w:p>
        </w:tc>
        <w:tc>
          <w:tcPr>
            <w:tcW w:w="0" w:type="auto"/>
            <w:tcBorders>
              <w:top w:val="single" w:color="000000" w:sz="4" w:space="0"/>
              <w:left w:val="single" w:color="000000" w:sz="4" w:space="0"/>
              <w:bottom w:val="single" w:color="000000" w:sz="4" w:space="0"/>
              <w:right w:val="single" w:color="000000" w:sz="4" w:space="0"/>
            </w:tcBorders>
            <w:vAlign w:val="center"/>
          </w:tcPr>
          <w:p w14:paraId="209E7440">
            <w:pPr>
              <w:jc w:val="right"/>
              <w:rPr>
                <w:rFonts w:ascii="宋体" w:hAnsi="宋体" w:eastAsia="宋体" w:cs="Arial"/>
                <w:color w:val="000000"/>
                <w:sz w:val="22"/>
                <w:szCs w:val="22"/>
              </w:rPr>
            </w:pPr>
            <w:r>
              <w:rPr>
                <w:rFonts w:hint="eastAsia" w:cs="Arial"/>
                <w:color w:val="000000"/>
                <w:sz w:val="22"/>
                <w:szCs w:val="22"/>
              </w:rPr>
              <w:t>0.00</w:t>
            </w:r>
          </w:p>
        </w:tc>
        <w:tc>
          <w:tcPr>
            <w:tcW w:w="794" w:type="dxa"/>
            <w:tcBorders>
              <w:top w:val="single" w:color="000000" w:sz="4" w:space="0"/>
              <w:left w:val="single" w:color="000000" w:sz="4" w:space="0"/>
              <w:bottom w:val="single" w:color="000000" w:sz="4" w:space="0"/>
              <w:right w:val="single" w:color="000000" w:sz="4" w:space="0"/>
            </w:tcBorders>
            <w:vAlign w:val="center"/>
          </w:tcPr>
          <w:p w14:paraId="6F3E23A8">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14:paraId="61FD770A">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769E6492">
            <w:pPr>
              <w:jc w:val="right"/>
              <w:rPr>
                <w:rFonts w:ascii="宋体" w:hAnsi="宋体" w:eastAsia="宋体" w:cs="宋体"/>
                <w:color w:val="000000"/>
                <w:sz w:val="21"/>
                <w:szCs w:val="21"/>
              </w:rPr>
            </w:pPr>
          </w:p>
        </w:tc>
      </w:tr>
      <w:tr w14:paraId="1035FC2D">
        <w:tblPrEx>
          <w:tblCellMar>
            <w:top w:w="15" w:type="dxa"/>
            <w:left w:w="15" w:type="dxa"/>
            <w:bottom w:w="15" w:type="dxa"/>
            <w:right w:w="15" w:type="dxa"/>
          </w:tblCellMar>
        </w:tblPrEx>
        <w:trPr>
          <w:trHeight w:val="372"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0A2F033A">
            <w:pPr>
              <w:rPr>
                <w:rFonts w:ascii="宋体" w:hAnsi="宋体" w:eastAsia="宋体" w:cs="Arial"/>
                <w:color w:val="000000"/>
                <w:sz w:val="22"/>
                <w:szCs w:val="22"/>
              </w:rPr>
            </w:pPr>
            <w:r>
              <w:rPr>
                <w:rFonts w:hint="eastAsia" w:cs="Arial"/>
                <w:color w:val="000000"/>
                <w:sz w:val="22"/>
                <w:szCs w:val="22"/>
              </w:rPr>
              <w:t>2080505</w:t>
            </w:r>
          </w:p>
        </w:tc>
        <w:tc>
          <w:tcPr>
            <w:tcW w:w="2835" w:type="dxa"/>
            <w:tcBorders>
              <w:top w:val="single" w:color="000000" w:sz="4" w:space="0"/>
              <w:left w:val="single" w:color="000000" w:sz="4" w:space="0"/>
              <w:bottom w:val="single" w:color="000000" w:sz="4" w:space="0"/>
              <w:right w:val="single" w:color="000000" w:sz="4" w:space="0"/>
            </w:tcBorders>
            <w:vAlign w:val="center"/>
          </w:tcPr>
          <w:p w14:paraId="6CE0B0FA">
            <w:pPr>
              <w:rPr>
                <w:rFonts w:ascii="宋体" w:hAnsi="宋体" w:eastAsia="宋体" w:cs="Arial"/>
                <w:color w:val="000000"/>
                <w:sz w:val="16"/>
                <w:szCs w:val="16"/>
              </w:rPr>
            </w:pPr>
            <w:r>
              <w:rPr>
                <w:rFonts w:hint="eastAsia" w:cs="Arial"/>
                <w:color w:val="000000"/>
                <w:sz w:val="16"/>
                <w:szCs w:val="16"/>
              </w:rPr>
              <w:t xml:space="preserve"> 机关事业单位基本养老保险缴费支出</w:t>
            </w:r>
          </w:p>
        </w:tc>
        <w:tc>
          <w:tcPr>
            <w:tcW w:w="0" w:type="auto"/>
            <w:tcBorders>
              <w:top w:val="single" w:color="000000" w:sz="4" w:space="0"/>
              <w:left w:val="single" w:color="000000" w:sz="4" w:space="0"/>
              <w:bottom w:val="single" w:color="000000" w:sz="4" w:space="0"/>
              <w:right w:val="single" w:color="000000" w:sz="4" w:space="0"/>
            </w:tcBorders>
            <w:vAlign w:val="center"/>
          </w:tcPr>
          <w:p w14:paraId="15FDF5B7">
            <w:pPr>
              <w:jc w:val="right"/>
              <w:rPr>
                <w:rFonts w:ascii="宋体" w:hAnsi="宋体" w:eastAsia="宋体" w:cs="Arial"/>
                <w:color w:val="000000"/>
                <w:sz w:val="22"/>
                <w:szCs w:val="22"/>
              </w:rPr>
            </w:pPr>
            <w:r>
              <w:rPr>
                <w:rFonts w:hint="eastAsia" w:cs="Arial"/>
                <w:color w:val="000000"/>
                <w:sz w:val="22"/>
                <w:szCs w:val="22"/>
              </w:rPr>
              <w:t>3.94</w:t>
            </w:r>
          </w:p>
        </w:tc>
        <w:tc>
          <w:tcPr>
            <w:tcW w:w="0" w:type="auto"/>
            <w:tcBorders>
              <w:top w:val="single" w:color="000000" w:sz="4" w:space="0"/>
              <w:left w:val="single" w:color="000000" w:sz="4" w:space="0"/>
              <w:bottom w:val="single" w:color="000000" w:sz="4" w:space="0"/>
              <w:right w:val="single" w:color="000000" w:sz="4" w:space="0"/>
            </w:tcBorders>
            <w:vAlign w:val="center"/>
          </w:tcPr>
          <w:p w14:paraId="36EB4053">
            <w:pPr>
              <w:jc w:val="right"/>
              <w:rPr>
                <w:rFonts w:ascii="宋体" w:hAnsi="宋体" w:eastAsia="宋体" w:cs="Arial"/>
                <w:color w:val="000000"/>
                <w:sz w:val="22"/>
                <w:szCs w:val="22"/>
              </w:rPr>
            </w:pPr>
            <w:r>
              <w:rPr>
                <w:rFonts w:hint="eastAsia" w:cs="Arial"/>
                <w:color w:val="000000"/>
                <w:sz w:val="22"/>
                <w:szCs w:val="22"/>
              </w:rPr>
              <w:t>3.94</w:t>
            </w:r>
          </w:p>
        </w:tc>
        <w:tc>
          <w:tcPr>
            <w:tcW w:w="0" w:type="auto"/>
            <w:tcBorders>
              <w:top w:val="single" w:color="000000" w:sz="4" w:space="0"/>
              <w:left w:val="single" w:color="000000" w:sz="4" w:space="0"/>
              <w:bottom w:val="single" w:color="000000" w:sz="4" w:space="0"/>
              <w:right w:val="single" w:color="000000" w:sz="4" w:space="0"/>
            </w:tcBorders>
            <w:vAlign w:val="center"/>
          </w:tcPr>
          <w:p w14:paraId="58B92E1E">
            <w:pPr>
              <w:jc w:val="right"/>
              <w:rPr>
                <w:rFonts w:ascii="宋体" w:hAnsi="宋体" w:eastAsia="宋体" w:cs="Arial"/>
                <w:color w:val="000000"/>
                <w:sz w:val="22"/>
                <w:szCs w:val="22"/>
              </w:rPr>
            </w:pPr>
            <w:r>
              <w:rPr>
                <w:rFonts w:hint="eastAsia" w:cs="Arial"/>
                <w:color w:val="000000"/>
                <w:sz w:val="22"/>
                <w:szCs w:val="22"/>
              </w:rPr>
              <w:t>0.00</w:t>
            </w:r>
          </w:p>
        </w:tc>
        <w:tc>
          <w:tcPr>
            <w:tcW w:w="794" w:type="dxa"/>
            <w:tcBorders>
              <w:top w:val="single" w:color="000000" w:sz="4" w:space="0"/>
              <w:left w:val="single" w:color="000000" w:sz="4" w:space="0"/>
              <w:bottom w:val="single" w:color="000000" w:sz="4" w:space="0"/>
              <w:right w:val="single" w:color="000000" w:sz="4" w:space="0"/>
            </w:tcBorders>
            <w:vAlign w:val="center"/>
          </w:tcPr>
          <w:p w14:paraId="4536B564">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14:paraId="54414060">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1145B25F">
            <w:pPr>
              <w:jc w:val="right"/>
              <w:rPr>
                <w:rFonts w:ascii="宋体" w:hAnsi="宋体" w:eastAsia="宋体" w:cs="宋体"/>
                <w:color w:val="000000"/>
                <w:sz w:val="21"/>
                <w:szCs w:val="21"/>
              </w:rPr>
            </w:pPr>
          </w:p>
        </w:tc>
      </w:tr>
      <w:tr w14:paraId="694B0AC4">
        <w:tblPrEx>
          <w:tblCellMar>
            <w:top w:w="15" w:type="dxa"/>
            <w:left w:w="15" w:type="dxa"/>
            <w:bottom w:w="15" w:type="dxa"/>
            <w:right w:w="15" w:type="dxa"/>
          </w:tblCellMar>
        </w:tblPrEx>
        <w:trPr>
          <w:trHeight w:val="372"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1D3A8B63">
            <w:pPr>
              <w:rPr>
                <w:rFonts w:ascii="宋体" w:hAnsi="宋体" w:eastAsia="宋体" w:cs="Arial"/>
                <w:color w:val="000000"/>
                <w:sz w:val="22"/>
                <w:szCs w:val="22"/>
              </w:rPr>
            </w:pPr>
            <w:r>
              <w:rPr>
                <w:rFonts w:hint="eastAsia" w:cs="Arial"/>
                <w:color w:val="000000"/>
                <w:sz w:val="22"/>
                <w:szCs w:val="22"/>
              </w:rPr>
              <w:t>210</w:t>
            </w:r>
          </w:p>
        </w:tc>
        <w:tc>
          <w:tcPr>
            <w:tcW w:w="2835" w:type="dxa"/>
            <w:tcBorders>
              <w:top w:val="single" w:color="000000" w:sz="4" w:space="0"/>
              <w:left w:val="single" w:color="000000" w:sz="4" w:space="0"/>
              <w:bottom w:val="single" w:color="000000" w:sz="4" w:space="0"/>
              <w:right w:val="single" w:color="000000" w:sz="4" w:space="0"/>
            </w:tcBorders>
            <w:vAlign w:val="center"/>
          </w:tcPr>
          <w:p w14:paraId="5AF3170E">
            <w:pPr>
              <w:rPr>
                <w:rFonts w:ascii="宋体" w:hAnsi="宋体" w:eastAsia="宋体" w:cs="Arial"/>
                <w:color w:val="000000"/>
                <w:sz w:val="22"/>
                <w:szCs w:val="22"/>
              </w:rPr>
            </w:pPr>
            <w:r>
              <w:rPr>
                <w:rFonts w:hint="eastAsia" w:cs="Arial"/>
                <w:color w:val="000000"/>
                <w:sz w:val="22"/>
                <w:szCs w:val="22"/>
              </w:rPr>
              <w:t>卫生健康支出</w:t>
            </w:r>
          </w:p>
        </w:tc>
        <w:tc>
          <w:tcPr>
            <w:tcW w:w="0" w:type="auto"/>
            <w:tcBorders>
              <w:top w:val="single" w:color="000000" w:sz="4" w:space="0"/>
              <w:left w:val="single" w:color="000000" w:sz="4" w:space="0"/>
              <w:bottom w:val="single" w:color="000000" w:sz="4" w:space="0"/>
              <w:right w:val="single" w:color="000000" w:sz="4" w:space="0"/>
            </w:tcBorders>
            <w:vAlign w:val="center"/>
          </w:tcPr>
          <w:p w14:paraId="526C9A72">
            <w:pPr>
              <w:jc w:val="right"/>
              <w:rPr>
                <w:rFonts w:ascii="宋体" w:hAnsi="宋体" w:eastAsia="宋体" w:cs="Arial"/>
                <w:color w:val="000000"/>
                <w:sz w:val="22"/>
                <w:szCs w:val="22"/>
              </w:rPr>
            </w:pPr>
            <w:r>
              <w:rPr>
                <w:rFonts w:hint="eastAsia" w:cs="Arial"/>
                <w:color w:val="000000"/>
                <w:sz w:val="22"/>
                <w:szCs w:val="22"/>
              </w:rPr>
              <w:t>1.03</w:t>
            </w:r>
          </w:p>
        </w:tc>
        <w:tc>
          <w:tcPr>
            <w:tcW w:w="0" w:type="auto"/>
            <w:tcBorders>
              <w:top w:val="single" w:color="000000" w:sz="4" w:space="0"/>
              <w:left w:val="single" w:color="000000" w:sz="4" w:space="0"/>
              <w:bottom w:val="single" w:color="000000" w:sz="4" w:space="0"/>
              <w:right w:val="single" w:color="000000" w:sz="4" w:space="0"/>
            </w:tcBorders>
            <w:vAlign w:val="center"/>
          </w:tcPr>
          <w:p w14:paraId="7E86F85D">
            <w:pPr>
              <w:jc w:val="right"/>
              <w:rPr>
                <w:rFonts w:ascii="宋体" w:hAnsi="宋体" w:eastAsia="宋体" w:cs="Arial"/>
                <w:color w:val="000000"/>
                <w:sz w:val="22"/>
                <w:szCs w:val="22"/>
              </w:rPr>
            </w:pPr>
            <w:r>
              <w:rPr>
                <w:rFonts w:hint="eastAsia" w:cs="Arial"/>
                <w:color w:val="000000"/>
                <w:sz w:val="22"/>
                <w:szCs w:val="22"/>
              </w:rPr>
              <w:t>1.03</w:t>
            </w:r>
          </w:p>
        </w:tc>
        <w:tc>
          <w:tcPr>
            <w:tcW w:w="0" w:type="auto"/>
            <w:tcBorders>
              <w:top w:val="single" w:color="000000" w:sz="4" w:space="0"/>
              <w:left w:val="single" w:color="000000" w:sz="4" w:space="0"/>
              <w:bottom w:val="single" w:color="000000" w:sz="4" w:space="0"/>
              <w:right w:val="single" w:color="000000" w:sz="4" w:space="0"/>
            </w:tcBorders>
            <w:vAlign w:val="center"/>
          </w:tcPr>
          <w:p w14:paraId="59290408">
            <w:pPr>
              <w:jc w:val="right"/>
              <w:rPr>
                <w:rFonts w:ascii="宋体" w:hAnsi="宋体" w:eastAsia="宋体" w:cs="Arial"/>
                <w:color w:val="000000"/>
                <w:sz w:val="22"/>
                <w:szCs w:val="22"/>
              </w:rPr>
            </w:pPr>
            <w:r>
              <w:rPr>
                <w:rFonts w:hint="eastAsia" w:cs="Arial"/>
                <w:color w:val="000000"/>
                <w:sz w:val="22"/>
                <w:szCs w:val="22"/>
              </w:rPr>
              <w:t>0.00</w:t>
            </w:r>
          </w:p>
        </w:tc>
        <w:tc>
          <w:tcPr>
            <w:tcW w:w="794" w:type="dxa"/>
            <w:tcBorders>
              <w:top w:val="single" w:color="000000" w:sz="4" w:space="0"/>
              <w:left w:val="single" w:color="000000" w:sz="4" w:space="0"/>
              <w:bottom w:val="single" w:color="000000" w:sz="4" w:space="0"/>
              <w:right w:val="single" w:color="000000" w:sz="4" w:space="0"/>
            </w:tcBorders>
            <w:vAlign w:val="center"/>
          </w:tcPr>
          <w:p w14:paraId="4397CB96">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14:paraId="05AEEC60">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42338F42">
            <w:pPr>
              <w:jc w:val="right"/>
              <w:rPr>
                <w:rFonts w:ascii="宋体" w:hAnsi="宋体" w:eastAsia="宋体" w:cs="宋体"/>
                <w:color w:val="000000"/>
                <w:sz w:val="21"/>
                <w:szCs w:val="21"/>
              </w:rPr>
            </w:pPr>
          </w:p>
        </w:tc>
      </w:tr>
      <w:tr w14:paraId="0BE5D5DE">
        <w:tblPrEx>
          <w:tblCellMar>
            <w:top w:w="15" w:type="dxa"/>
            <w:left w:w="15" w:type="dxa"/>
            <w:bottom w:w="15" w:type="dxa"/>
            <w:right w:w="15" w:type="dxa"/>
          </w:tblCellMar>
        </w:tblPrEx>
        <w:trPr>
          <w:trHeight w:val="372"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6D5D8857">
            <w:pPr>
              <w:rPr>
                <w:rFonts w:ascii="宋体" w:hAnsi="宋体" w:eastAsia="宋体" w:cs="Arial"/>
                <w:color w:val="000000"/>
                <w:sz w:val="22"/>
                <w:szCs w:val="22"/>
              </w:rPr>
            </w:pPr>
            <w:r>
              <w:rPr>
                <w:rFonts w:hint="eastAsia" w:cs="Arial"/>
                <w:color w:val="000000"/>
                <w:sz w:val="22"/>
                <w:szCs w:val="22"/>
              </w:rPr>
              <w:t>21011</w:t>
            </w:r>
          </w:p>
        </w:tc>
        <w:tc>
          <w:tcPr>
            <w:tcW w:w="2835" w:type="dxa"/>
            <w:tcBorders>
              <w:top w:val="single" w:color="000000" w:sz="4" w:space="0"/>
              <w:left w:val="single" w:color="000000" w:sz="4" w:space="0"/>
              <w:bottom w:val="single" w:color="000000" w:sz="4" w:space="0"/>
              <w:right w:val="single" w:color="000000" w:sz="4" w:space="0"/>
            </w:tcBorders>
            <w:vAlign w:val="center"/>
          </w:tcPr>
          <w:p w14:paraId="7FDE047C">
            <w:pPr>
              <w:rPr>
                <w:rFonts w:ascii="宋体" w:hAnsi="宋体" w:eastAsia="宋体" w:cs="Arial"/>
                <w:color w:val="000000"/>
                <w:sz w:val="22"/>
                <w:szCs w:val="22"/>
              </w:rPr>
            </w:pPr>
            <w:r>
              <w:rPr>
                <w:rFonts w:hint="eastAsia" w:cs="Arial"/>
                <w:color w:val="000000"/>
                <w:sz w:val="22"/>
                <w:szCs w:val="22"/>
              </w:rPr>
              <w:t>行政事业单位医疗</w:t>
            </w:r>
          </w:p>
        </w:tc>
        <w:tc>
          <w:tcPr>
            <w:tcW w:w="0" w:type="auto"/>
            <w:tcBorders>
              <w:top w:val="single" w:color="000000" w:sz="4" w:space="0"/>
              <w:left w:val="single" w:color="000000" w:sz="4" w:space="0"/>
              <w:bottom w:val="single" w:color="000000" w:sz="4" w:space="0"/>
              <w:right w:val="single" w:color="000000" w:sz="4" w:space="0"/>
            </w:tcBorders>
            <w:vAlign w:val="center"/>
          </w:tcPr>
          <w:p w14:paraId="6F995075">
            <w:pPr>
              <w:jc w:val="right"/>
              <w:rPr>
                <w:rFonts w:ascii="宋体" w:hAnsi="宋体" w:eastAsia="宋体" w:cs="Arial"/>
                <w:color w:val="000000"/>
                <w:sz w:val="22"/>
                <w:szCs w:val="22"/>
              </w:rPr>
            </w:pPr>
            <w:r>
              <w:rPr>
                <w:rFonts w:hint="eastAsia" w:cs="Arial"/>
                <w:color w:val="000000"/>
                <w:sz w:val="22"/>
                <w:szCs w:val="22"/>
              </w:rPr>
              <w:t>0.95</w:t>
            </w:r>
          </w:p>
        </w:tc>
        <w:tc>
          <w:tcPr>
            <w:tcW w:w="0" w:type="auto"/>
            <w:tcBorders>
              <w:top w:val="single" w:color="000000" w:sz="4" w:space="0"/>
              <w:left w:val="single" w:color="000000" w:sz="4" w:space="0"/>
              <w:bottom w:val="single" w:color="000000" w:sz="4" w:space="0"/>
              <w:right w:val="single" w:color="000000" w:sz="4" w:space="0"/>
            </w:tcBorders>
            <w:vAlign w:val="center"/>
          </w:tcPr>
          <w:p w14:paraId="371BF560">
            <w:pPr>
              <w:jc w:val="right"/>
              <w:rPr>
                <w:rFonts w:ascii="宋体" w:hAnsi="宋体" w:eastAsia="宋体" w:cs="Arial"/>
                <w:color w:val="000000"/>
                <w:sz w:val="22"/>
                <w:szCs w:val="22"/>
              </w:rPr>
            </w:pPr>
            <w:r>
              <w:rPr>
                <w:rFonts w:hint="eastAsia" w:cs="Arial"/>
                <w:color w:val="000000"/>
                <w:sz w:val="22"/>
                <w:szCs w:val="22"/>
              </w:rPr>
              <w:t>0.95</w:t>
            </w:r>
          </w:p>
        </w:tc>
        <w:tc>
          <w:tcPr>
            <w:tcW w:w="0" w:type="auto"/>
            <w:tcBorders>
              <w:top w:val="single" w:color="000000" w:sz="4" w:space="0"/>
              <w:left w:val="single" w:color="000000" w:sz="4" w:space="0"/>
              <w:bottom w:val="single" w:color="000000" w:sz="4" w:space="0"/>
              <w:right w:val="single" w:color="000000" w:sz="4" w:space="0"/>
            </w:tcBorders>
            <w:vAlign w:val="center"/>
          </w:tcPr>
          <w:p w14:paraId="0641A550">
            <w:pPr>
              <w:jc w:val="right"/>
              <w:rPr>
                <w:rFonts w:ascii="宋体" w:hAnsi="宋体" w:eastAsia="宋体" w:cs="Arial"/>
                <w:color w:val="000000"/>
                <w:sz w:val="22"/>
                <w:szCs w:val="22"/>
              </w:rPr>
            </w:pPr>
            <w:r>
              <w:rPr>
                <w:rFonts w:hint="eastAsia" w:cs="Arial"/>
                <w:color w:val="000000"/>
                <w:sz w:val="22"/>
                <w:szCs w:val="22"/>
              </w:rPr>
              <w:t>0.00</w:t>
            </w:r>
          </w:p>
        </w:tc>
        <w:tc>
          <w:tcPr>
            <w:tcW w:w="794" w:type="dxa"/>
            <w:tcBorders>
              <w:top w:val="single" w:color="000000" w:sz="4" w:space="0"/>
              <w:left w:val="single" w:color="000000" w:sz="4" w:space="0"/>
              <w:bottom w:val="single" w:color="000000" w:sz="4" w:space="0"/>
              <w:right w:val="single" w:color="000000" w:sz="4" w:space="0"/>
            </w:tcBorders>
            <w:vAlign w:val="center"/>
          </w:tcPr>
          <w:p w14:paraId="63AF984E">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14:paraId="2ABD814D">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7A92773E">
            <w:pPr>
              <w:jc w:val="right"/>
              <w:rPr>
                <w:rFonts w:ascii="宋体" w:hAnsi="宋体" w:eastAsia="宋体" w:cs="宋体"/>
                <w:color w:val="000000"/>
                <w:sz w:val="21"/>
                <w:szCs w:val="21"/>
              </w:rPr>
            </w:pPr>
          </w:p>
        </w:tc>
      </w:tr>
      <w:tr w14:paraId="40D0D7DB">
        <w:tblPrEx>
          <w:tblCellMar>
            <w:top w:w="15" w:type="dxa"/>
            <w:left w:w="15" w:type="dxa"/>
            <w:bottom w:w="15" w:type="dxa"/>
            <w:right w:w="15" w:type="dxa"/>
          </w:tblCellMar>
        </w:tblPrEx>
        <w:trPr>
          <w:trHeight w:val="372"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497C5EE5">
            <w:pPr>
              <w:rPr>
                <w:rFonts w:ascii="宋体" w:hAnsi="宋体" w:eastAsia="宋体" w:cs="Arial"/>
                <w:color w:val="000000"/>
                <w:sz w:val="22"/>
                <w:szCs w:val="22"/>
              </w:rPr>
            </w:pPr>
            <w:r>
              <w:rPr>
                <w:rFonts w:hint="eastAsia" w:cs="Arial"/>
                <w:color w:val="000000"/>
                <w:sz w:val="22"/>
                <w:szCs w:val="22"/>
              </w:rPr>
              <w:t>2101101</w:t>
            </w:r>
          </w:p>
        </w:tc>
        <w:tc>
          <w:tcPr>
            <w:tcW w:w="2835" w:type="dxa"/>
            <w:tcBorders>
              <w:top w:val="single" w:color="000000" w:sz="4" w:space="0"/>
              <w:left w:val="single" w:color="000000" w:sz="4" w:space="0"/>
              <w:bottom w:val="single" w:color="000000" w:sz="4" w:space="0"/>
              <w:right w:val="single" w:color="000000" w:sz="4" w:space="0"/>
            </w:tcBorders>
            <w:vAlign w:val="center"/>
          </w:tcPr>
          <w:p w14:paraId="7E7D01B3">
            <w:pPr>
              <w:rPr>
                <w:rFonts w:ascii="宋体" w:hAnsi="宋体" w:eastAsia="宋体" w:cs="Arial"/>
                <w:color w:val="000000"/>
                <w:sz w:val="22"/>
                <w:szCs w:val="22"/>
              </w:rPr>
            </w:pPr>
            <w:r>
              <w:rPr>
                <w:rFonts w:hint="eastAsia" w:cs="Arial"/>
                <w:color w:val="000000"/>
                <w:sz w:val="22"/>
                <w:szCs w:val="22"/>
              </w:rPr>
              <w:t xml:space="preserve">  行政单位医疗</w:t>
            </w:r>
          </w:p>
        </w:tc>
        <w:tc>
          <w:tcPr>
            <w:tcW w:w="0" w:type="auto"/>
            <w:tcBorders>
              <w:top w:val="single" w:color="000000" w:sz="4" w:space="0"/>
              <w:left w:val="single" w:color="000000" w:sz="4" w:space="0"/>
              <w:bottom w:val="single" w:color="000000" w:sz="4" w:space="0"/>
              <w:right w:val="single" w:color="000000" w:sz="4" w:space="0"/>
            </w:tcBorders>
            <w:vAlign w:val="center"/>
          </w:tcPr>
          <w:p w14:paraId="583E4462">
            <w:pPr>
              <w:jc w:val="right"/>
              <w:rPr>
                <w:rFonts w:ascii="宋体" w:hAnsi="宋体" w:eastAsia="宋体" w:cs="Arial"/>
                <w:color w:val="000000"/>
                <w:sz w:val="22"/>
                <w:szCs w:val="22"/>
              </w:rPr>
            </w:pPr>
            <w:r>
              <w:rPr>
                <w:rFonts w:hint="eastAsia" w:cs="Arial"/>
                <w:color w:val="000000"/>
                <w:sz w:val="22"/>
                <w:szCs w:val="22"/>
              </w:rPr>
              <w:t>0.85</w:t>
            </w:r>
          </w:p>
        </w:tc>
        <w:tc>
          <w:tcPr>
            <w:tcW w:w="0" w:type="auto"/>
            <w:tcBorders>
              <w:top w:val="single" w:color="000000" w:sz="4" w:space="0"/>
              <w:left w:val="single" w:color="000000" w:sz="4" w:space="0"/>
              <w:bottom w:val="single" w:color="000000" w:sz="4" w:space="0"/>
              <w:right w:val="single" w:color="000000" w:sz="4" w:space="0"/>
            </w:tcBorders>
            <w:vAlign w:val="center"/>
          </w:tcPr>
          <w:p w14:paraId="1788308A">
            <w:pPr>
              <w:jc w:val="right"/>
              <w:rPr>
                <w:rFonts w:ascii="宋体" w:hAnsi="宋体" w:eastAsia="宋体" w:cs="Arial"/>
                <w:color w:val="000000"/>
                <w:sz w:val="22"/>
                <w:szCs w:val="22"/>
              </w:rPr>
            </w:pPr>
            <w:r>
              <w:rPr>
                <w:rFonts w:hint="eastAsia" w:cs="Arial"/>
                <w:color w:val="000000"/>
                <w:sz w:val="22"/>
                <w:szCs w:val="22"/>
              </w:rPr>
              <w:t>0.85</w:t>
            </w:r>
          </w:p>
        </w:tc>
        <w:tc>
          <w:tcPr>
            <w:tcW w:w="0" w:type="auto"/>
            <w:tcBorders>
              <w:top w:val="single" w:color="000000" w:sz="4" w:space="0"/>
              <w:left w:val="single" w:color="000000" w:sz="4" w:space="0"/>
              <w:bottom w:val="single" w:color="000000" w:sz="4" w:space="0"/>
              <w:right w:val="single" w:color="000000" w:sz="4" w:space="0"/>
            </w:tcBorders>
            <w:vAlign w:val="center"/>
          </w:tcPr>
          <w:p w14:paraId="17B33538">
            <w:pPr>
              <w:jc w:val="right"/>
              <w:rPr>
                <w:rFonts w:ascii="宋体" w:hAnsi="宋体" w:eastAsia="宋体" w:cs="Arial"/>
                <w:color w:val="000000"/>
                <w:sz w:val="22"/>
                <w:szCs w:val="22"/>
              </w:rPr>
            </w:pPr>
            <w:r>
              <w:rPr>
                <w:rFonts w:hint="eastAsia" w:cs="Arial"/>
                <w:color w:val="000000"/>
                <w:sz w:val="22"/>
                <w:szCs w:val="22"/>
              </w:rPr>
              <w:t>0.00</w:t>
            </w:r>
          </w:p>
        </w:tc>
        <w:tc>
          <w:tcPr>
            <w:tcW w:w="794" w:type="dxa"/>
            <w:tcBorders>
              <w:top w:val="single" w:color="000000" w:sz="4" w:space="0"/>
              <w:left w:val="single" w:color="000000" w:sz="4" w:space="0"/>
              <w:bottom w:val="single" w:color="000000" w:sz="4" w:space="0"/>
              <w:right w:val="single" w:color="000000" w:sz="4" w:space="0"/>
            </w:tcBorders>
            <w:vAlign w:val="center"/>
          </w:tcPr>
          <w:p w14:paraId="1DC2FDDB">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14:paraId="486D0E9C">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3607B297">
            <w:pPr>
              <w:jc w:val="right"/>
              <w:rPr>
                <w:rFonts w:ascii="宋体" w:hAnsi="宋体" w:eastAsia="宋体" w:cs="宋体"/>
                <w:color w:val="000000"/>
                <w:sz w:val="21"/>
                <w:szCs w:val="21"/>
              </w:rPr>
            </w:pPr>
          </w:p>
        </w:tc>
      </w:tr>
      <w:tr w14:paraId="0F6DD06B">
        <w:tblPrEx>
          <w:tblCellMar>
            <w:top w:w="15" w:type="dxa"/>
            <w:left w:w="15" w:type="dxa"/>
            <w:bottom w:w="15" w:type="dxa"/>
            <w:right w:w="15" w:type="dxa"/>
          </w:tblCellMar>
        </w:tblPrEx>
        <w:trPr>
          <w:trHeight w:val="372"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5F84E9B2">
            <w:pPr>
              <w:rPr>
                <w:rFonts w:ascii="宋体" w:hAnsi="宋体" w:eastAsia="宋体" w:cs="Arial"/>
                <w:color w:val="000000"/>
                <w:sz w:val="22"/>
                <w:szCs w:val="22"/>
              </w:rPr>
            </w:pPr>
            <w:r>
              <w:rPr>
                <w:rFonts w:hint="eastAsia" w:cs="Arial"/>
                <w:color w:val="000000"/>
                <w:sz w:val="22"/>
                <w:szCs w:val="22"/>
              </w:rPr>
              <w:t>2101103</w:t>
            </w:r>
          </w:p>
        </w:tc>
        <w:tc>
          <w:tcPr>
            <w:tcW w:w="2835" w:type="dxa"/>
            <w:tcBorders>
              <w:top w:val="single" w:color="000000" w:sz="4" w:space="0"/>
              <w:left w:val="single" w:color="000000" w:sz="4" w:space="0"/>
              <w:bottom w:val="single" w:color="000000" w:sz="4" w:space="0"/>
              <w:right w:val="single" w:color="000000" w:sz="4" w:space="0"/>
            </w:tcBorders>
            <w:vAlign w:val="center"/>
          </w:tcPr>
          <w:p w14:paraId="161171DA">
            <w:pPr>
              <w:rPr>
                <w:rFonts w:ascii="宋体" w:hAnsi="宋体" w:eastAsia="宋体" w:cs="Arial"/>
                <w:color w:val="000000"/>
                <w:sz w:val="22"/>
                <w:szCs w:val="22"/>
              </w:rPr>
            </w:pPr>
            <w:r>
              <w:rPr>
                <w:rFonts w:hint="eastAsia" w:cs="Arial"/>
                <w:color w:val="000000"/>
                <w:sz w:val="22"/>
                <w:szCs w:val="22"/>
              </w:rPr>
              <w:t xml:space="preserve">  公务员医疗补助</w:t>
            </w:r>
          </w:p>
        </w:tc>
        <w:tc>
          <w:tcPr>
            <w:tcW w:w="0" w:type="auto"/>
            <w:tcBorders>
              <w:top w:val="single" w:color="000000" w:sz="4" w:space="0"/>
              <w:left w:val="single" w:color="000000" w:sz="4" w:space="0"/>
              <w:bottom w:val="single" w:color="000000" w:sz="4" w:space="0"/>
              <w:right w:val="single" w:color="000000" w:sz="4" w:space="0"/>
            </w:tcBorders>
            <w:vAlign w:val="center"/>
          </w:tcPr>
          <w:p w14:paraId="32DD8F20">
            <w:pPr>
              <w:jc w:val="right"/>
              <w:rPr>
                <w:rFonts w:ascii="宋体" w:hAnsi="宋体" w:eastAsia="宋体" w:cs="Arial"/>
                <w:color w:val="000000"/>
                <w:sz w:val="22"/>
                <w:szCs w:val="22"/>
              </w:rPr>
            </w:pPr>
            <w:r>
              <w:rPr>
                <w:rFonts w:hint="eastAsia" w:cs="Arial"/>
                <w:color w:val="000000"/>
                <w:sz w:val="22"/>
                <w:szCs w:val="22"/>
              </w:rPr>
              <w:t>0.10</w:t>
            </w:r>
          </w:p>
        </w:tc>
        <w:tc>
          <w:tcPr>
            <w:tcW w:w="0" w:type="auto"/>
            <w:tcBorders>
              <w:top w:val="single" w:color="000000" w:sz="4" w:space="0"/>
              <w:left w:val="single" w:color="000000" w:sz="4" w:space="0"/>
              <w:bottom w:val="single" w:color="000000" w:sz="4" w:space="0"/>
              <w:right w:val="single" w:color="000000" w:sz="4" w:space="0"/>
            </w:tcBorders>
            <w:vAlign w:val="center"/>
          </w:tcPr>
          <w:p w14:paraId="78B7BFDC">
            <w:pPr>
              <w:jc w:val="right"/>
              <w:rPr>
                <w:rFonts w:ascii="宋体" w:hAnsi="宋体" w:eastAsia="宋体" w:cs="Arial"/>
                <w:color w:val="000000"/>
                <w:sz w:val="22"/>
                <w:szCs w:val="22"/>
              </w:rPr>
            </w:pPr>
            <w:r>
              <w:rPr>
                <w:rFonts w:hint="eastAsia" w:cs="Arial"/>
                <w:color w:val="000000"/>
                <w:sz w:val="22"/>
                <w:szCs w:val="22"/>
              </w:rPr>
              <w:t>0.10</w:t>
            </w:r>
          </w:p>
        </w:tc>
        <w:tc>
          <w:tcPr>
            <w:tcW w:w="0" w:type="auto"/>
            <w:tcBorders>
              <w:top w:val="single" w:color="000000" w:sz="4" w:space="0"/>
              <w:left w:val="single" w:color="000000" w:sz="4" w:space="0"/>
              <w:bottom w:val="single" w:color="000000" w:sz="4" w:space="0"/>
              <w:right w:val="single" w:color="000000" w:sz="4" w:space="0"/>
            </w:tcBorders>
            <w:vAlign w:val="center"/>
          </w:tcPr>
          <w:p w14:paraId="5142956B">
            <w:pPr>
              <w:jc w:val="right"/>
              <w:rPr>
                <w:rFonts w:ascii="宋体" w:hAnsi="宋体" w:eastAsia="宋体" w:cs="Arial"/>
                <w:color w:val="000000"/>
                <w:sz w:val="22"/>
                <w:szCs w:val="22"/>
              </w:rPr>
            </w:pPr>
            <w:r>
              <w:rPr>
                <w:rFonts w:hint="eastAsia" w:cs="Arial"/>
                <w:color w:val="000000"/>
                <w:sz w:val="22"/>
                <w:szCs w:val="22"/>
              </w:rPr>
              <w:t>0.00</w:t>
            </w:r>
          </w:p>
        </w:tc>
        <w:tc>
          <w:tcPr>
            <w:tcW w:w="794" w:type="dxa"/>
            <w:tcBorders>
              <w:top w:val="single" w:color="000000" w:sz="4" w:space="0"/>
              <w:left w:val="single" w:color="000000" w:sz="4" w:space="0"/>
              <w:bottom w:val="single" w:color="000000" w:sz="4" w:space="0"/>
              <w:right w:val="single" w:color="000000" w:sz="4" w:space="0"/>
            </w:tcBorders>
            <w:vAlign w:val="center"/>
          </w:tcPr>
          <w:p w14:paraId="42D3E458">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14:paraId="1EC81F82">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08021823">
            <w:pPr>
              <w:jc w:val="right"/>
              <w:rPr>
                <w:rFonts w:ascii="宋体" w:hAnsi="宋体" w:eastAsia="宋体" w:cs="宋体"/>
                <w:color w:val="000000"/>
                <w:sz w:val="21"/>
                <w:szCs w:val="21"/>
              </w:rPr>
            </w:pPr>
          </w:p>
        </w:tc>
      </w:tr>
      <w:tr w14:paraId="737E99B3">
        <w:tblPrEx>
          <w:tblCellMar>
            <w:top w:w="15" w:type="dxa"/>
            <w:left w:w="15" w:type="dxa"/>
            <w:bottom w:w="15" w:type="dxa"/>
            <w:right w:w="15" w:type="dxa"/>
          </w:tblCellMar>
        </w:tblPrEx>
        <w:trPr>
          <w:trHeight w:val="372"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3EBE66E6">
            <w:pPr>
              <w:rPr>
                <w:rFonts w:ascii="宋体" w:hAnsi="宋体" w:eastAsia="宋体" w:cs="Arial"/>
                <w:color w:val="000000"/>
                <w:sz w:val="22"/>
                <w:szCs w:val="22"/>
              </w:rPr>
            </w:pPr>
            <w:r>
              <w:rPr>
                <w:rFonts w:hint="eastAsia" w:cs="Arial"/>
                <w:color w:val="000000"/>
                <w:sz w:val="22"/>
                <w:szCs w:val="22"/>
              </w:rPr>
              <w:t>21099</w:t>
            </w:r>
          </w:p>
        </w:tc>
        <w:tc>
          <w:tcPr>
            <w:tcW w:w="2835" w:type="dxa"/>
            <w:tcBorders>
              <w:top w:val="single" w:color="000000" w:sz="4" w:space="0"/>
              <w:left w:val="single" w:color="000000" w:sz="4" w:space="0"/>
              <w:bottom w:val="single" w:color="000000" w:sz="4" w:space="0"/>
              <w:right w:val="single" w:color="000000" w:sz="4" w:space="0"/>
            </w:tcBorders>
            <w:vAlign w:val="center"/>
          </w:tcPr>
          <w:p w14:paraId="598DBD86">
            <w:pPr>
              <w:rPr>
                <w:rFonts w:ascii="宋体" w:hAnsi="宋体" w:eastAsia="宋体" w:cs="Arial"/>
                <w:color w:val="000000"/>
                <w:sz w:val="22"/>
                <w:szCs w:val="22"/>
              </w:rPr>
            </w:pPr>
            <w:r>
              <w:rPr>
                <w:rFonts w:hint="eastAsia" w:cs="Arial"/>
                <w:color w:val="000000"/>
                <w:sz w:val="22"/>
                <w:szCs w:val="22"/>
              </w:rPr>
              <w:t>其他卫生健康支出</w:t>
            </w:r>
          </w:p>
        </w:tc>
        <w:tc>
          <w:tcPr>
            <w:tcW w:w="0" w:type="auto"/>
            <w:tcBorders>
              <w:top w:val="single" w:color="000000" w:sz="4" w:space="0"/>
              <w:left w:val="single" w:color="000000" w:sz="4" w:space="0"/>
              <w:bottom w:val="single" w:color="000000" w:sz="4" w:space="0"/>
              <w:right w:val="single" w:color="000000" w:sz="4" w:space="0"/>
            </w:tcBorders>
            <w:vAlign w:val="center"/>
          </w:tcPr>
          <w:p w14:paraId="32543E20">
            <w:pPr>
              <w:jc w:val="right"/>
              <w:rPr>
                <w:rFonts w:ascii="宋体" w:hAnsi="宋体" w:eastAsia="宋体" w:cs="Arial"/>
                <w:color w:val="000000"/>
                <w:sz w:val="22"/>
                <w:szCs w:val="22"/>
              </w:rPr>
            </w:pPr>
            <w:r>
              <w:rPr>
                <w:rFonts w:hint="eastAsia" w:cs="Arial"/>
                <w:color w:val="000000"/>
                <w:sz w:val="22"/>
                <w:szCs w:val="22"/>
              </w:rPr>
              <w:t>0.08</w:t>
            </w:r>
          </w:p>
        </w:tc>
        <w:tc>
          <w:tcPr>
            <w:tcW w:w="0" w:type="auto"/>
            <w:tcBorders>
              <w:top w:val="single" w:color="000000" w:sz="4" w:space="0"/>
              <w:left w:val="single" w:color="000000" w:sz="4" w:space="0"/>
              <w:bottom w:val="single" w:color="000000" w:sz="4" w:space="0"/>
              <w:right w:val="single" w:color="000000" w:sz="4" w:space="0"/>
            </w:tcBorders>
            <w:vAlign w:val="center"/>
          </w:tcPr>
          <w:p w14:paraId="507EDF8E">
            <w:pPr>
              <w:jc w:val="right"/>
              <w:rPr>
                <w:rFonts w:ascii="宋体" w:hAnsi="宋体" w:eastAsia="宋体" w:cs="Arial"/>
                <w:color w:val="000000"/>
                <w:sz w:val="22"/>
                <w:szCs w:val="22"/>
              </w:rPr>
            </w:pPr>
            <w:r>
              <w:rPr>
                <w:rFonts w:hint="eastAsia" w:cs="Arial"/>
                <w:color w:val="000000"/>
                <w:sz w:val="22"/>
                <w:szCs w:val="22"/>
              </w:rPr>
              <w:t>0.08</w:t>
            </w:r>
          </w:p>
        </w:tc>
        <w:tc>
          <w:tcPr>
            <w:tcW w:w="0" w:type="auto"/>
            <w:tcBorders>
              <w:top w:val="single" w:color="000000" w:sz="4" w:space="0"/>
              <w:left w:val="single" w:color="000000" w:sz="4" w:space="0"/>
              <w:bottom w:val="single" w:color="000000" w:sz="4" w:space="0"/>
              <w:right w:val="single" w:color="000000" w:sz="4" w:space="0"/>
            </w:tcBorders>
            <w:vAlign w:val="center"/>
          </w:tcPr>
          <w:p w14:paraId="3B65A798">
            <w:pPr>
              <w:jc w:val="right"/>
              <w:rPr>
                <w:rFonts w:ascii="宋体" w:hAnsi="宋体" w:eastAsia="宋体" w:cs="Arial"/>
                <w:color w:val="000000"/>
                <w:sz w:val="22"/>
                <w:szCs w:val="22"/>
              </w:rPr>
            </w:pPr>
            <w:r>
              <w:rPr>
                <w:rFonts w:hint="eastAsia" w:cs="Arial"/>
                <w:color w:val="000000"/>
                <w:sz w:val="22"/>
                <w:szCs w:val="22"/>
              </w:rPr>
              <w:t>0.00</w:t>
            </w:r>
          </w:p>
        </w:tc>
        <w:tc>
          <w:tcPr>
            <w:tcW w:w="794" w:type="dxa"/>
            <w:tcBorders>
              <w:top w:val="single" w:color="000000" w:sz="4" w:space="0"/>
              <w:left w:val="single" w:color="000000" w:sz="4" w:space="0"/>
              <w:bottom w:val="single" w:color="000000" w:sz="4" w:space="0"/>
              <w:right w:val="single" w:color="000000" w:sz="4" w:space="0"/>
            </w:tcBorders>
            <w:vAlign w:val="center"/>
          </w:tcPr>
          <w:p w14:paraId="0E750280">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14:paraId="0E8B036C">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5531601E">
            <w:pPr>
              <w:jc w:val="right"/>
              <w:rPr>
                <w:rFonts w:ascii="宋体" w:hAnsi="宋体" w:eastAsia="宋体" w:cs="宋体"/>
                <w:color w:val="000000"/>
                <w:sz w:val="21"/>
                <w:szCs w:val="21"/>
              </w:rPr>
            </w:pPr>
          </w:p>
        </w:tc>
      </w:tr>
      <w:tr w14:paraId="060CE49C">
        <w:tblPrEx>
          <w:tblCellMar>
            <w:top w:w="15" w:type="dxa"/>
            <w:left w:w="15" w:type="dxa"/>
            <w:bottom w:w="15" w:type="dxa"/>
            <w:right w:w="15" w:type="dxa"/>
          </w:tblCellMar>
        </w:tblPrEx>
        <w:trPr>
          <w:trHeight w:val="372"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7F5514CD">
            <w:pPr>
              <w:rPr>
                <w:rFonts w:ascii="宋体" w:hAnsi="宋体" w:eastAsia="宋体" w:cs="Arial"/>
                <w:color w:val="000000"/>
                <w:sz w:val="22"/>
                <w:szCs w:val="22"/>
              </w:rPr>
            </w:pPr>
            <w:r>
              <w:rPr>
                <w:rFonts w:hint="eastAsia" w:cs="Arial"/>
                <w:color w:val="000000"/>
                <w:sz w:val="22"/>
                <w:szCs w:val="22"/>
              </w:rPr>
              <w:t>2109901</w:t>
            </w:r>
          </w:p>
        </w:tc>
        <w:tc>
          <w:tcPr>
            <w:tcW w:w="2835" w:type="dxa"/>
            <w:tcBorders>
              <w:top w:val="single" w:color="000000" w:sz="4" w:space="0"/>
              <w:left w:val="single" w:color="000000" w:sz="4" w:space="0"/>
              <w:bottom w:val="single" w:color="000000" w:sz="4" w:space="0"/>
              <w:right w:val="single" w:color="000000" w:sz="4" w:space="0"/>
            </w:tcBorders>
            <w:vAlign w:val="center"/>
          </w:tcPr>
          <w:p w14:paraId="3DE7188B">
            <w:pPr>
              <w:rPr>
                <w:rFonts w:ascii="宋体" w:hAnsi="宋体" w:eastAsia="宋体" w:cs="Arial"/>
                <w:color w:val="000000"/>
                <w:sz w:val="22"/>
                <w:szCs w:val="22"/>
              </w:rPr>
            </w:pPr>
            <w:r>
              <w:rPr>
                <w:rFonts w:hint="eastAsia" w:cs="Arial"/>
                <w:color w:val="000000"/>
                <w:sz w:val="22"/>
                <w:szCs w:val="22"/>
              </w:rPr>
              <w:t xml:space="preserve">  其他卫生健康支出</w:t>
            </w:r>
          </w:p>
        </w:tc>
        <w:tc>
          <w:tcPr>
            <w:tcW w:w="0" w:type="auto"/>
            <w:tcBorders>
              <w:top w:val="single" w:color="000000" w:sz="4" w:space="0"/>
              <w:left w:val="single" w:color="000000" w:sz="4" w:space="0"/>
              <w:bottom w:val="single" w:color="000000" w:sz="4" w:space="0"/>
              <w:right w:val="single" w:color="000000" w:sz="4" w:space="0"/>
            </w:tcBorders>
            <w:vAlign w:val="center"/>
          </w:tcPr>
          <w:p w14:paraId="12642E33">
            <w:pPr>
              <w:jc w:val="right"/>
              <w:rPr>
                <w:rFonts w:ascii="宋体" w:hAnsi="宋体" w:eastAsia="宋体" w:cs="Arial"/>
                <w:color w:val="000000"/>
                <w:sz w:val="22"/>
                <w:szCs w:val="22"/>
              </w:rPr>
            </w:pPr>
            <w:r>
              <w:rPr>
                <w:rFonts w:hint="eastAsia" w:cs="Arial"/>
                <w:color w:val="000000"/>
                <w:sz w:val="22"/>
                <w:szCs w:val="22"/>
              </w:rPr>
              <w:t>0.08</w:t>
            </w:r>
          </w:p>
        </w:tc>
        <w:tc>
          <w:tcPr>
            <w:tcW w:w="0" w:type="auto"/>
            <w:tcBorders>
              <w:top w:val="single" w:color="000000" w:sz="4" w:space="0"/>
              <w:left w:val="single" w:color="000000" w:sz="4" w:space="0"/>
              <w:bottom w:val="single" w:color="000000" w:sz="4" w:space="0"/>
              <w:right w:val="single" w:color="000000" w:sz="4" w:space="0"/>
            </w:tcBorders>
            <w:vAlign w:val="center"/>
          </w:tcPr>
          <w:p w14:paraId="1886D495">
            <w:pPr>
              <w:jc w:val="right"/>
              <w:rPr>
                <w:rFonts w:ascii="宋体" w:hAnsi="宋体" w:eastAsia="宋体" w:cs="Arial"/>
                <w:color w:val="000000"/>
                <w:sz w:val="22"/>
                <w:szCs w:val="22"/>
              </w:rPr>
            </w:pPr>
            <w:r>
              <w:rPr>
                <w:rFonts w:hint="eastAsia" w:cs="Arial"/>
                <w:color w:val="000000"/>
                <w:sz w:val="22"/>
                <w:szCs w:val="22"/>
              </w:rPr>
              <w:t>0.08</w:t>
            </w:r>
          </w:p>
        </w:tc>
        <w:tc>
          <w:tcPr>
            <w:tcW w:w="0" w:type="auto"/>
            <w:tcBorders>
              <w:top w:val="single" w:color="000000" w:sz="4" w:space="0"/>
              <w:left w:val="single" w:color="000000" w:sz="4" w:space="0"/>
              <w:bottom w:val="single" w:color="000000" w:sz="4" w:space="0"/>
              <w:right w:val="single" w:color="000000" w:sz="4" w:space="0"/>
            </w:tcBorders>
            <w:vAlign w:val="center"/>
          </w:tcPr>
          <w:p w14:paraId="4CE51979">
            <w:pPr>
              <w:jc w:val="right"/>
              <w:rPr>
                <w:rFonts w:ascii="宋体" w:hAnsi="宋体" w:eastAsia="宋体" w:cs="Arial"/>
                <w:color w:val="000000"/>
                <w:sz w:val="22"/>
                <w:szCs w:val="22"/>
              </w:rPr>
            </w:pPr>
            <w:r>
              <w:rPr>
                <w:rFonts w:hint="eastAsia" w:cs="Arial"/>
                <w:color w:val="000000"/>
                <w:sz w:val="22"/>
                <w:szCs w:val="22"/>
              </w:rPr>
              <w:t>0.00</w:t>
            </w:r>
          </w:p>
        </w:tc>
        <w:tc>
          <w:tcPr>
            <w:tcW w:w="794" w:type="dxa"/>
            <w:tcBorders>
              <w:top w:val="single" w:color="000000" w:sz="4" w:space="0"/>
              <w:left w:val="single" w:color="000000" w:sz="4" w:space="0"/>
              <w:bottom w:val="single" w:color="000000" w:sz="4" w:space="0"/>
              <w:right w:val="single" w:color="000000" w:sz="4" w:space="0"/>
            </w:tcBorders>
            <w:vAlign w:val="center"/>
          </w:tcPr>
          <w:p w14:paraId="1AF1BB21">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14:paraId="477EE28B">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2FBE1F94">
            <w:pPr>
              <w:jc w:val="right"/>
              <w:rPr>
                <w:rFonts w:ascii="宋体" w:hAnsi="宋体" w:eastAsia="宋体" w:cs="宋体"/>
                <w:color w:val="000000"/>
                <w:sz w:val="21"/>
                <w:szCs w:val="21"/>
              </w:rPr>
            </w:pPr>
          </w:p>
        </w:tc>
      </w:tr>
      <w:tr w14:paraId="4A0452A2">
        <w:tblPrEx>
          <w:tblCellMar>
            <w:top w:w="15" w:type="dxa"/>
            <w:left w:w="15" w:type="dxa"/>
            <w:bottom w:w="15" w:type="dxa"/>
            <w:right w:w="15" w:type="dxa"/>
          </w:tblCellMar>
        </w:tblPrEx>
        <w:trPr>
          <w:trHeight w:val="372"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1486AC7A">
            <w:pPr>
              <w:rPr>
                <w:rFonts w:ascii="宋体" w:hAnsi="宋体" w:eastAsia="宋体" w:cs="Arial"/>
                <w:color w:val="000000"/>
                <w:sz w:val="22"/>
                <w:szCs w:val="22"/>
              </w:rPr>
            </w:pPr>
            <w:r>
              <w:rPr>
                <w:rFonts w:hint="eastAsia" w:cs="Arial"/>
                <w:color w:val="000000"/>
                <w:sz w:val="22"/>
                <w:szCs w:val="22"/>
              </w:rPr>
              <w:t>201</w:t>
            </w:r>
          </w:p>
        </w:tc>
        <w:tc>
          <w:tcPr>
            <w:tcW w:w="2835" w:type="dxa"/>
            <w:tcBorders>
              <w:top w:val="single" w:color="000000" w:sz="4" w:space="0"/>
              <w:left w:val="single" w:color="000000" w:sz="4" w:space="0"/>
              <w:bottom w:val="single" w:color="000000" w:sz="4" w:space="0"/>
              <w:right w:val="single" w:color="000000" w:sz="4" w:space="0"/>
            </w:tcBorders>
            <w:vAlign w:val="center"/>
          </w:tcPr>
          <w:p w14:paraId="63BE849D">
            <w:pPr>
              <w:rPr>
                <w:rFonts w:ascii="宋体" w:hAnsi="宋体" w:eastAsia="宋体" w:cs="Arial"/>
                <w:color w:val="000000"/>
                <w:sz w:val="22"/>
                <w:szCs w:val="22"/>
              </w:rPr>
            </w:pPr>
            <w:r>
              <w:rPr>
                <w:rFonts w:hint="eastAsia" w:cs="Arial"/>
                <w:color w:val="000000"/>
                <w:sz w:val="22"/>
                <w:szCs w:val="22"/>
              </w:rPr>
              <w:t>一般公共服务支出</w:t>
            </w:r>
          </w:p>
        </w:tc>
        <w:tc>
          <w:tcPr>
            <w:tcW w:w="0" w:type="auto"/>
            <w:tcBorders>
              <w:top w:val="single" w:color="000000" w:sz="4" w:space="0"/>
              <w:left w:val="single" w:color="000000" w:sz="4" w:space="0"/>
              <w:bottom w:val="single" w:color="000000" w:sz="4" w:space="0"/>
              <w:right w:val="single" w:color="000000" w:sz="4" w:space="0"/>
            </w:tcBorders>
            <w:vAlign w:val="center"/>
          </w:tcPr>
          <w:p w14:paraId="19964636">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3818AEB5">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30297673">
            <w:pPr>
              <w:jc w:val="right"/>
              <w:rPr>
                <w:rFonts w:ascii="宋体" w:hAnsi="宋体" w:eastAsia="宋体" w:cs="宋体"/>
                <w:color w:val="000000"/>
                <w:sz w:val="21"/>
                <w:szCs w:val="21"/>
              </w:rPr>
            </w:pPr>
          </w:p>
        </w:tc>
        <w:tc>
          <w:tcPr>
            <w:tcW w:w="794" w:type="dxa"/>
            <w:tcBorders>
              <w:top w:val="single" w:color="000000" w:sz="4" w:space="0"/>
              <w:left w:val="single" w:color="000000" w:sz="4" w:space="0"/>
              <w:bottom w:val="single" w:color="000000" w:sz="4" w:space="0"/>
              <w:right w:val="single" w:color="000000" w:sz="4" w:space="0"/>
            </w:tcBorders>
            <w:vAlign w:val="center"/>
          </w:tcPr>
          <w:p w14:paraId="221F2FF3">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14:paraId="2FFFF9DC">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007CEC57">
            <w:pPr>
              <w:jc w:val="right"/>
              <w:rPr>
                <w:rFonts w:ascii="宋体" w:hAnsi="宋体" w:eastAsia="宋体" w:cs="宋体"/>
                <w:color w:val="000000"/>
                <w:sz w:val="21"/>
                <w:szCs w:val="21"/>
              </w:rPr>
            </w:pPr>
          </w:p>
        </w:tc>
      </w:tr>
      <w:tr w14:paraId="608A171A">
        <w:tblPrEx>
          <w:tblCellMar>
            <w:top w:w="15" w:type="dxa"/>
            <w:left w:w="15" w:type="dxa"/>
            <w:bottom w:w="15" w:type="dxa"/>
            <w:right w:w="15" w:type="dxa"/>
          </w:tblCellMar>
        </w:tblPrEx>
        <w:trPr>
          <w:trHeight w:val="372"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6D8D5A22">
            <w:pPr>
              <w:rPr>
                <w:rFonts w:ascii="宋体" w:hAnsi="宋体" w:eastAsia="宋体" w:cs="Arial"/>
                <w:color w:val="000000"/>
                <w:sz w:val="22"/>
                <w:szCs w:val="22"/>
              </w:rPr>
            </w:pPr>
            <w:r>
              <w:rPr>
                <w:rFonts w:hint="eastAsia" w:cs="Arial"/>
                <w:color w:val="000000"/>
                <w:sz w:val="22"/>
                <w:szCs w:val="22"/>
              </w:rPr>
              <w:t>20136</w:t>
            </w:r>
          </w:p>
        </w:tc>
        <w:tc>
          <w:tcPr>
            <w:tcW w:w="2835" w:type="dxa"/>
            <w:tcBorders>
              <w:top w:val="single" w:color="000000" w:sz="4" w:space="0"/>
              <w:left w:val="single" w:color="000000" w:sz="4" w:space="0"/>
              <w:bottom w:val="single" w:color="000000" w:sz="4" w:space="0"/>
              <w:right w:val="single" w:color="000000" w:sz="4" w:space="0"/>
            </w:tcBorders>
            <w:vAlign w:val="center"/>
          </w:tcPr>
          <w:p w14:paraId="79BF893F">
            <w:pPr>
              <w:rPr>
                <w:rFonts w:ascii="宋体" w:hAnsi="宋体" w:eastAsia="宋体" w:cs="Arial"/>
                <w:color w:val="000000"/>
                <w:sz w:val="22"/>
                <w:szCs w:val="22"/>
              </w:rPr>
            </w:pPr>
            <w:r>
              <w:rPr>
                <w:rFonts w:hint="eastAsia" w:cs="Arial"/>
                <w:color w:val="000000"/>
                <w:sz w:val="22"/>
                <w:szCs w:val="22"/>
              </w:rPr>
              <w:t>其他共产党事务支出</w:t>
            </w:r>
          </w:p>
        </w:tc>
        <w:tc>
          <w:tcPr>
            <w:tcW w:w="0" w:type="auto"/>
            <w:tcBorders>
              <w:top w:val="single" w:color="000000" w:sz="4" w:space="0"/>
              <w:left w:val="single" w:color="000000" w:sz="4" w:space="0"/>
              <w:bottom w:val="single" w:color="000000" w:sz="4" w:space="0"/>
              <w:right w:val="single" w:color="000000" w:sz="4" w:space="0"/>
            </w:tcBorders>
            <w:vAlign w:val="center"/>
          </w:tcPr>
          <w:p w14:paraId="36CDCA97">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2F328002">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7FEAEF81">
            <w:pPr>
              <w:jc w:val="right"/>
              <w:rPr>
                <w:rFonts w:ascii="宋体" w:hAnsi="宋体" w:eastAsia="宋体" w:cs="宋体"/>
                <w:color w:val="000000"/>
                <w:sz w:val="21"/>
                <w:szCs w:val="21"/>
              </w:rPr>
            </w:pPr>
          </w:p>
        </w:tc>
        <w:tc>
          <w:tcPr>
            <w:tcW w:w="794" w:type="dxa"/>
            <w:tcBorders>
              <w:top w:val="single" w:color="000000" w:sz="4" w:space="0"/>
              <w:left w:val="single" w:color="000000" w:sz="4" w:space="0"/>
              <w:bottom w:val="single" w:color="000000" w:sz="4" w:space="0"/>
              <w:right w:val="single" w:color="000000" w:sz="4" w:space="0"/>
            </w:tcBorders>
            <w:vAlign w:val="center"/>
          </w:tcPr>
          <w:p w14:paraId="747BD23C">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14:paraId="2A686C90">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2A1AC1F5">
            <w:pPr>
              <w:jc w:val="right"/>
              <w:rPr>
                <w:rFonts w:ascii="宋体" w:hAnsi="宋体" w:eastAsia="宋体" w:cs="宋体"/>
                <w:color w:val="000000"/>
                <w:sz w:val="21"/>
                <w:szCs w:val="21"/>
              </w:rPr>
            </w:pPr>
          </w:p>
        </w:tc>
      </w:tr>
      <w:tr w14:paraId="1803DBE6">
        <w:tblPrEx>
          <w:tblCellMar>
            <w:top w:w="15" w:type="dxa"/>
            <w:left w:w="15" w:type="dxa"/>
            <w:bottom w:w="15" w:type="dxa"/>
            <w:right w:w="15" w:type="dxa"/>
          </w:tblCellMar>
        </w:tblPrEx>
        <w:trPr>
          <w:trHeight w:val="372"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36DF6404">
            <w:pPr>
              <w:rPr>
                <w:rFonts w:ascii="宋体" w:hAnsi="宋体" w:eastAsia="宋体" w:cs="Arial"/>
                <w:color w:val="000000"/>
                <w:sz w:val="22"/>
                <w:szCs w:val="22"/>
              </w:rPr>
            </w:pPr>
            <w:r>
              <w:rPr>
                <w:rFonts w:hint="eastAsia" w:cs="Arial"/>
                <w:color w:val="000000"/>
                <w:sz w:val="22"/>
                <w:szCs w:val="22"/>
              </w:rPr>
              <w:t>2013601</w:t>
            </w:r>
          </w:p>
        </w:tc>
        <w:tc>
          <w:tcPr>
            <w:tcW w:w="2835" w:type="dxa"/>
            <w:tcBorders>
              <w:top w:val="single" w:color="000000" w:sz="4" w:space="0"/>
              <w:left w:val="single" w:color="000000" w:sz="4" w:space="0"/>
              <w:bottom w:val="single" w:color="000000" w:sz="4" w:space="0"/>
              <w:right w:val="single" w:color="000000" w:sz="4" w:space="0"/>
            </w:tcBorders>
            <w:vAlign w:val="center"/>
          </w:tcPr>
          <w:p w14:paraId="12765602">
            <w:pPr>
              <w:rPr>
                <w:rFonts w:ascii="宋体" w:hAnsi="宋体" w:eastAsia="宋体" w:cs="Arial"/>
                <w:color w:val="000000"/>
                <w:sz w:val="22"/>
                <w:szCs w:val="22"/>
              </w:rPr>
            </w:pPr>
            <w:r>
              <w:rPr>
                <w:rFonts w:hint="eastAsia" w:cs="Arial"/>
                <w:color w:val="000000"/>
                <w:sz w:val="22"/>
                <w:szCs w:val="22"/>
              </w:rPr>
              <w:t xml:space="preserve">  行政运行</w:t>
            </w:r>
          </w:p>
        </w:tc>
        <w:tc>
          <w:tcPr>
            <w:tcW w:w="0" w:type="auto"/>
            <w:tcBorders>
              <w:top w:val="single" w:color="000000" w:sz="4" w:space="0"/>
              <w:left w:val="single" w:color="000000" w:sz="4" w:space="0"/>
              <w:bottom w:val="single" w:color="000000" w:sz="4" w:space="0"/>
              <w:right w:val="single" w:color="000000" w:sz="4" w:space="0"/>
            </w:tcBorders>
            <w:vAlign w:val="center"/>
          </w:tcPr>
          <w:p w14:paraId="29B4AEEB">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3A5D2089">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13147145">
            <w:pPr>
              <w:jc w:val="right"/>
              <w:rPr>
                <w:rFonts w:ascii="宋体" w:hAnsi="宋体" w:eastAsia="宋体" w:cs="宋体"/>
                <w:color w:val="000000"/>
                <w:sz w:val="21"/>
                <w:szCs w:val="21"/>
              </w:rPr>
            </w:pPr>
          </w:p>
        </w:tc>
        <w:tc>
          <w:tcPr>
            <w:tcW w:w="794" w:type="dxa"/>
            <w:tcBorders>
              <w:top w:val="single" w:color="000000" w:sz="4" w:space="0"/>
              <w:left w:val="single" w:color="000000" w:sz="4" w:space="0"/>
              <w:bottom w:val="single" w:color="000000" w:sz="4" w:space="0"/>
              <w:right w:val="single" w:color="000000" w:sz="4" w:space="0"/>
            </w:tcBorders>
            <w:vAlign w:val="center"/>
          </w:tcPr>
          <w:p w14:paraId="7C965529">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14:paraId="73BBF5E7">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47699231">
            <w:pPr>
              <w:jc w:val="right"/>
              <w:rPr>
                <w:rFonts w:ascii="宋体" w:hAnsi="宋体" w:eastAsia="宋体" w:cs="宋体"/>
                <w:color w:val="000000"/>
                <w:sz w:val="21"/>
                <w:szCs w:val="21"/>
              </w:rPr>
            </w:pPr>
          </w:p>
        </w:tc>
      </w:tr>
      <w:tr w14:paraId="34A1172D">
        <w:tblPrEx>
          <w:tblCellMar>
            <w:top w:w="15" w:type="dxa"/>
            <w:left w:w="15" w:type="dxa"/>
            <w:bottom w:w="15" w:type="dxa"/>
            <w:right w:w="15" w:type="dxa"/>
          </w:tblCellMar>
        </w:tblPrEx>
        <w:trPr>
          <w:trHeight w:val="372" w:hRule="atLeast"/>
        </w:trPr>
        <w:tc>
          <w:tcPr>
            <w:tcW w:w="1008" w:type="dxa"/>
            <w:tcBorders>
              <w:top w:val="single" w:color="000000" w:sz="4" w:space="0"/>
              <w:left w:val="single" w:color="000000" w:sz="4" w:space="0"/>
              <w:bottom w:val="single" w:color="000000" w:sz="4" w:space="0"/>
              <w:right w:val="single" w:color="000000" w:sz="4" w:space="0"/>
            </w:tcBorders>
            <w:vAlign w:val="center"/>
          </w:tcPr>
          <w:p w14:paraId="0DAD3F90">
            <w:pPr>
              <w:rPr>
                <w:rFonts w:ascii="宋体" w:hAnsi="宋体" w:eastAsia="宋体" w:cs="Arial"/>
                <w:color w:val="000000"/>
                <w:sz w:val="22"/>
                <w:szCs w:val="22"/>
              </w:rPr>
            </w:pPr>
            <w:r>
              <w:rPr>
                <w:rFonts w:hint="eastAsia" w:cs="Arial"/>
                <w:color w:val="000000"/>
                <w:sz w:val="22"/>
                <w:szCs w:val="22"/>
              </w:rPr>
              <w:t>2013602</w:t>
            </w:r>
          </w:p>
        </w:tc>
        <w:tc>
          <w:tcPr>
            <w:tcW w:w="2835" w:type="dxa"/>
            <w:tcBorders>
              <w:top w:val="single" w:color="000000" w:sz="4" w:space="0"/>
              <w:left w:val="single" w:color="000000" w:sz="4" w:space="0"/>
              <w:bottom w:val="single" w:color="000000" w:sz="4" w:space="0"/>
              <w:right w:val="single" w:color="000000" w:sz="4" w:space="0"/>
            </w:tcBorders>
            <w:vAlign w:val="center"/>
          </w:tcPr>
          <w:p w14:paraId="28D39FC5">
            <w:pPr>
              <w:rPr>
                <w:rFonts w:ascii="宋体" w:hAnsi="宋体" w:eastAsia="宋体" w:cs="Arial"/>
                <w:color w:val="000000"/>
                <w:sz w:val="22"/>
                <w:szCs w:val="22"/>
              </w:rPr>
            </w:pPr>
            <w:r>
              <w:rPr>
                <w:rFonts w:hint="eastAsia" w:cs="Arial"/>
                <w:color w:val="000000"/>
                <w:sz w:val="22"/>
                <w:szCs w:val="22"/>
              </w:rPr>
              <w:t xml:space="preserve">  一般行政管理事务</w:t>
            </w:r>
          </w:p>
        </w:tc>
        <w:tc>
          <w:tcPr>
            <w:tcW w:w="0" w:type="auto"/>
            <w:tcBorders>
              <w:top w:val="single" w:color="000000" w:sz="4" w:space="0"/>
              <w:left w:val="single" w:color="000000" w:sz="4" w:space="0"/>
              <w:bottom w:val="single" w:color="000000" w:sz="4" w:space="0"/>
              <w:right w:val="single" w:color="000000" w:sz="4" w:space="0"/>
            </w:tcBorders>
            <w:vAlign w:val="center"/>
          </w:tcPr>
          <w:p w14:paraId="0F384A73">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55627DE2">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0F4C894D">
            <w:pPr>
              <w:jc w:val="right"/>
              <w:rPr>
                <w:rFonts w:ascii="宋体" w:hAnsi="宋体" w:eastAsia="宋体" w:cs="宋体"/>
                <w:color w:val="000000"/>
                <w:sz w:val="21"/>
                <w:szCs w:val="21"/>
              </w:rPr>
            </w:pPr>
          </w:p>
        </w:tc>
        <w:tc>
          <w:tcPr>
            <w:tcW w:w="794" w:type="dxa"/>
            <w:tcBorders>
              <w:top w:val="single" w:color="000000" w:sz="4" w:space="0"/>
              <w:left w:val="single" w:color="000000" w:sz="4" w:space="0"/>
              <w:bottom w:val="single" w:color="000000" w:sz="4" w:space="0"/>
              <w:right w:val="single" w:color="000000" w:sz="4" w:space="0"/>
            </w:tcBorders>
            <w:vAlign w:val="center"/>
          </w:tcPr>
          <w:p w14:paraId="01F3FEAD">
            <w:pPr>
              <w:jc w:val="right"/>
              <w:rPr>
                <w:rFonts w:ascii="宋体" w:hAnsi="宋体" w:eastAsia="宋体" w:cs="宋体"/>
                <w:color w:val="000000"/>
                <w:sz w:val="21"/>
                <w:szCs w:val="21"/>
              </w:rPr>
            </w:pPr>
          </w:p>
        </w:tc>
        <w:tc>
          <w:tcPr>
            <w:tcW w:w="570" w:type="dxa"/>
            <w:tcBorders>
              <w:top w:val="single" w:color="000000" w:sz="4" w:space="0"/>
              <w:left w:val="single" w:color="000000" w:sz="4" w:space="0"/>
              <w:bottom w:val="single" w:color="000000" w:sz="4" w:space="0"/>
              <w:right w:val="single" w:color="000000" w:sz="4" w:space="0"/>
            </w:tcBorders>
            <w:vAlign w:val="center"/>
          </w:tcPr>
          <w:p w14:paraId="1BD64FF0">
            <w:pPr>
              <w:jc w:val="right"/>
              <w:rPr>
                <w:rFonts w:ascii="宋体" w:hAnsi="宋体" w:eastAsia="宋体" w:cs="宋体"/>
                <w:color w:val="000000"/>
                <w:sz w:val="21"/>
                <w:szCs w:val="21"/>
              </w:rPr>
            </w:pPr>
          </w:p>
        </w:tc>
        <w:tc>
          <w:tcPr>
            <w:tcW w:w="0" w:type="auto"/>
            <w:tcBorders>
              <w:top w:val="single" w:color="000000" w:sz="4" w:space="0"/>
              <w:left w:val="single" w:color="000000" w:sz="4" w:space="0"/>
              <w:bottom w:val="single" w:color="000000" w:sz="4" w:space="0"/>
              <w:right w:val="single" w:color="000000" w:sz="4" w:space="0"/>
            </w:tcBorders>
            <w:vAlign w:val="center"/>
          </w:tcPr>
          <w:p w14:paraId="7D6E0B33">
            <w:pPr>
              <w:jc w:val="right"/>
              <w:rPr>
                <w:rFonts w:ascii="宋体" w:hAnsi="宋体" w:eastAsia="宋体" w:cs="宋体"/>
                <w:color w:val="000000"/>
                <w:sz w:val="21"/>
                <w:szCs w:val="21"/>
              </w:rPr>
            </w:pPr>
          </w:p>
        </w:tc>
      </w:tr>
    </w:tbl>
    <w:p w14:paraId="0E338A6F">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14:paraId="439C7B04"/>
    <w:p w14:paraId="6548F91D"/>
    <w:p w14:paraId="7928BFCF">
      <w:pPr>
        <w:jc w:val="center"/>
        <w:rPr>
          <w:rFonts w:ascii="宋体" w:hAnsi="宋体" w:eastAsia="宋体" w:cs="宋体"/>
          <w:b/>
          <w:bCs/>
          <w:szCs w:val="32"/>
        </w:rPr>
      </w:pPr>
    </w:p>
    <w:p w14:paraId="562635FB">
      <w:pPr>
        <w:jc w:val="center"/>
        <w:rPr>
          <w:rFonts w:ascii="宋体" w:hAnsi="宋体" w:eastAsia="宋体" w:cs="宋体"/>
          <w:b/>
          <w:bCs/>
          <w:szCs w:val="32"/>
        </w:rPr>
      </w:pPr>
    </w:p>
    <w:p w14:paraId="7FF4692E">
      <w:pPr>
        <w:jc w:val="center"/>
        <w:rPr>
          <w:rFonts w:ascii="宋体" w:hAnsi="宋体" w:eastAsia="宋体" w:cs="宋体"/>
          <w:b/>
          <w:bCs/>
          <w:szCs w:val="32"/>
        </w:rPr>
      </w:pPr>
    </w:p>
    <w:p w14:paraId="7185070C">
      <w:pPr>
        <w:jc w:val="center"/>
        <w:rPr>
          <w:rFonts w:ascii="宋体" w:hAnsi="宋体" w:eastAsia="宋体" w:cs="宋体"/>
          <w:b/>
          <w:bCs/>
          <w:szCs w:val="32"/>
        </w:rPr>
      </w:pPr>
    </w:p>
    <w:p w14:paraId="3EBA0F60">
      <w:pPr>
        <w:jc w:val="center"/>
        <w:rPr>
          <w:rFonts w:ascii="宋体" w:hAnsi="宋体" w:eastAsia="宋体" w:cs="宋体"/>
          <w:b/>
          <w:bCs/>
          <w:szCs w:val="32"/>
        </w:rPr>
      </w:pPr>
    </w:p>
    <w:p w14:paraId="6D43543C">
      <w:pPr>
        <w:jc w:val="center"/>
        <w:rPr>
          <w:rFonts w:ascii="宋体" w:hAnsi="宋体" w:eastAsia="宋体" w:cs="宋体"/>
          <w:b/>
          <w:bCs/>
          <w:szCs w:val="32"/>
        </w:rPr>
      </w:pPr>
    </w:p>
    <w:p w14:paraId="739278F8">
      <w:pPr>
        <w:jc w:val="center"/>
        <w:rPr>
          <w:rFonts w:ascii="宋体" w:hAnsi="宋体" w:eastAsia="宋体" w:cs="宋体"/>
          <w:b/>
          <w:bCs/>
          <w:szCs w:val="32"/>
        </w:rPr>
      </w:pPr>
      <w:r>
        <w:rPr>
          <w:rFonts w:hint="eastAsia" w:ascii="宋体" w:hAnsi="宋体" w:eastAsia="宋体" w:cs="宋体"/>
          <w:b/>
          <w:bCs/>
          <w:szCs w:val="32"/>
        </w:rPr>
        <w:t xml:space="preserve">    </w:t>
      </w:r>
    </w:p>
    <w:p w14:paraId="3BC0E6EE">
      <w:pPr>
        <w:jc w:val="center"/>
        <w:rPr>
          <w:rFonts w:ascii="宋体" w:hAnsi="宋体" w:eastAsia="宋体" w:cs="宋体"/>
          <w:b/>
          <w:bCs/>
          <w:szCs w:val="32"/>
        </w:rPr>
      </w:pPr>
    </w:p>
    <w:p w14:paraId="5BD92645">
      <w:pPr>
        <w:jc w:val="center"/>
        <w:rPr>
          <w:rFonts w:ascii="宋体" w:hAnsi="宋体" w:eastAsia="宋体" w:cs="宋体"/>
          <w:b/>
          <w:bCs/>
          <w:sz w:val="21"/>
          <w:szCs w:val="21"/>
        </w:rPr>
      </w:pPr>
      <w:r>
        <w:rPr>
          <w:rFonts w:hint="eastAsia" w:ascii="宋体" w:hAnsi="宋体" w:eastAsia="宋体" w:cs="宋体"/>
          <w:b/>
          <w:bCs/>
          <w:szCs w:val="32"/>
        </w:rPr>
        <w:t xml:space="preserve"> 财政拨款收入支出决算总表    </w:t>
      </w:r>
      <w:r>
        <w:rPr>
          <w:rFonts w:hint="eastAsia" w:ascii="宋体" w:hAnsi="宋体" w:eastAsia="宋体" w:cs="宋体"/>
          <w:b/>
          <w:bCs/>
          <w:sz w:val="21"/>
          <w:szCs w:val="21"/>
        </w:rPr>
        <w:t>公开04表</w:t>
      </w:r>
    </w:p>
    <w:p w14:paraId="1EF59415">
      <w:pPr>
        <w:jc w:val="left"/>
        <w:rPr>
          <w:rFonts w:ascii="宋体" w:hAnsi="宋体" w:eastAsia="宋体" w:cs="宋体"/>
          <w:bCs/>
          <w:sz w:val="21"/>
          <w:szCs w:val="21"/>
        </w:rPr>
      </w:pPr>
      <w:r>
        <w:rPr>
          <w:rFonts w:hint="eastAsia" w:ascii="宋体" w:hAnsi="宋体" w:eastAsia="宋体" w:cs="宋体"/>
          <w:b/>
          <w:bCs/>
          <w:sz w:val="21"/>
          <w:szCs w:val="21"/>
        </w:rPr>
        <w:t xml:space="preserve">编制部门：中共蓝田县直属机关工作委员会                           </w:t>
      </w:r>
      <w:r>
        <w:rPr>
          <w:rFonts w:hint="eastAsia" w:ascii="宋体" w:hAnsi="宋体" w:eastAsia="宋体" w:cs="宋体"/>
          <w:bCs/>
          <w:sz w:val="21"/>
          <w:szCs w:val="21"/>
        </w:rPr>
        <w:t>金额单位：万元</w:t>
      </w:r>
    </w:p>
    <w:tbl>
      <w:tblPr>
        <w:tblStyle w:val="7"/>
        <w:tblW w:w="8700" w:type="dxa"/>
        <w:tblInd w:w="0" w:type="dxa"/>
        <w:tblLayout w:type="fixed"/>
        <w:tblCellMar>
          <w:top w:w="15" w:type="dxa"/>
          <w:left w:w="15" w:type="dxa"/>
          <w:bottom w:w="15" w:type="dxa"/>
          <w:right w:w="15" w:type="dxa"/>
        </w:tblCellMar>
      </w:tblPr>
      <w:tblGrid>
        <w:gridCol w:w="1705"/>
        <w:gridCol w:w="1072"/>
        <w:gridCol w:w="2703"/>
        <w:gridCol w:w="1134"/>
        <w:gridCol w:w="1102"/>
        <w:gridCol w:w="984"/>
      </w:tblGrid>
      <w:tr w14:paraId="1F55B0D3">
        <w:tblPrEx>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vAlign w:val="center"/>
          </w:tcPr>
          <w:p w14:paraId="7783DD8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923" w:type="dxa"/>
            <w:gridSpan w:val="4"/>
            <w:tcBorders>
              <w:top w:val="single" w:color="000000" w:sz="4" w:space="0"/>
              <w:left w:val="single" w:color="000000" w:sz="4" w:space="0"/>
              <w:bottom w:val="single" w:color="000000" w:sz="4" w:space="0"/>
              <w:right w:val="single" w:color="000000" w:sz="4" w:space="0"/>
            </w:tcBorders>
            <w:vAlign w:val="center"/>
          </w:tcPr>
          <w:p w14:paraId="33E20C71">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14:paraId="1A5CA592">
        <w:tblPrEx>
          <w:tblCellMar>
            <w:top w:w="15" w:type="dxa"/>
            <w:left w:w="15" w:type="dxa"/>
            <w:bottom w:w="15" w:type="dxa"/>
            <w:right w:w="15" w:type="dxa"/>
          </w:tblCellMar>
        </w:tblPrEx>
        <w:trPr>
          <w:trHeight w:val="1020"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6F0B82CD">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072" w:type="dxa"/>
            <w:tcBorders>
              <w:top w:val="single" w:color="000000" w:sz="4" w:space="0"/>
              <w:left w:val="single" w:color="000000" w:sz="4" w:space="0"/>
              <w:bottom w:val="single" w:color="000000" w:sz="4" w:space="0"/>
              <w:right w:val="single" w:color="000000" w:sz="4" w:space="0"/>
            </w:tcBorders>
            <w:vAlign w:val="center"/>
          </w:tcPr>
          <w:p w14:paraId="4E9ABA5B">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2703" w:type="dxa"/>
            <w:tcBorders>
              <w:top w:val="single" w:color="000000" w:sz="4" w:space="0"/>
              <w:left w:val="single" w:color="000000" w:sz="4" w:space="0"/>
              <w:bottom w:val="single" w:color="000000" w:sz="4" w:space="0"/>
              <w:right w:val="single" w:color="000000" w:sz="4" w:space="0"/>
            </w:tcBorders>
            <w:vAlign w:val="center"/>
          </w:tcPr>
          <w:p w14:paraId="22D58B05">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134" w:type="dxa"/>
            <w:tcBorders>
              <w:top w:val="single" w:color="000000" w:sz="4" w:space="0"/>
              <w:left w:val="single" w:color="000000" w:sz="4" w:space="0"/>
              <w:bottom w:val="single" w:color="000000" w:sz="4" w:space="0"/>
              <w:right w:val="single" w:color="000000" w:sz="4" w:space="0"/>
            </w:tcBorders>
            <w:vAlign w:val="center"/>
          </w:tcPr>
          <w:p w14:paraId="76244684">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102" w:type="dxa"/>
            <w:tcBorders>
              <w:top w:val="single" w:color="000000" w:sz="4" w:space="0"/>
              <w:left w:val="single" w:color="000000" w:sz="4" w:space="0"/>
              <w:bottom w:val="single" w:color="000000" w:sz="4" w:space="0"/>
              <w:right w:val="single" w:color="000000" w:sz="4" w:space="0"/>
            </w:tcBorders>
            <w:vAlign w:val="center"/>
          </w:tcPr>
          <w:p w14:paraId="339476AB">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14:paraId="2AEAE122">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14:paraId="37C9DD26">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41A44B60">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14:paraId="5BDD8BE3">
            <w:pPr>
              <w:jc w:val="right"/>
              <w:rPr>
                <w:rFonts w:ascii="宋体" w:hAnsi="宋体" w:eastAsia="宋体" w:cs="宋体"/>
                <w:color w:val="000000"/>
                <w:sz w:val="21"/>
                <w:szCs w:val="21"/>
              </w:rPr>
            </w:pPr>
            <w:r>
              <w:rPr>
                <w:rFonts w:hint="eastAsia" w:ascii="宋体" w:hAnsi="宋体" w:eastAsia="宋体" w:cs="宋体"/>
                <w:color w:val="000000"/>
                <w:sz w:val="21"/>
                <w:szCs w:val="21"/>
              </w:rPr>
              <w:t>44.34</w:t>
            </w:r>
          </w:p>
        </w:tc>
        <w:tc>
          <w:tcPr>
            <w:tcW w:w="2703" w:type="dxa"/>
            <w:tcBorders>
              <w:top w:val="single" w:color="000000" w:sz="4" w:space="0"/>
              <w:left w:val="single" w:color="000000" w:sz="4" w:space="0"/>
              <w:bottom w:val="single" w:color="000000" w:sz="4" w:space="0"/>
              <w:right w:val="single" w:color="000000" w:sz="4" w:space="0"/>
            </w:tcBorders>
            <w:vAlign w:val="center"/>
          </w:tcPr>
          <w:p w14:paraId="70D6FDDF">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1、一般公共服务支出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14B953D6">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39.37</w:t>
            </w:r>
          </w:p>
        </w:tc>
        <w:tc>
          <w:tcPr>
            <w:tcW w:w="1102" w:type="dxa"/>
            <w:tcBorders>
              <w:top w:val="single" w:color="000000" w:sz="4" w:space="0"/>
              <w:left w:val="single" w:color="000000" w:sz="4" w:space="0"/>
              <w:bottom w:val="single" w:color="000000" w:sz="4" w:space="0"/>
              <w:right w:val="single" w:color="000000" w:sz="4" w:space="0"/>
            </w:tcBorders>
            <w:vAlign w:val="center"/>
          </w:tcPr>
          <w:p w14:paraId="00CA65A6">
            <w:pPr>
              <w:jc w:val="left"/>
              <w:rPr>
                <w:rFonts w:ascii="宋体" w:hAnsi="宋体" w:eastAsia="宋体" w:cs="宋体"/>
                <w:color w:val="000000"/>
                <w:sz w:val="21"/>
                <w:szCs w:val="21"/>
              </w:rPr>
            </w:pPr>
            <w:r>
              <w:rPr>
                <w:rFonts w:hint="eastAsia" w:ascii="宋体" w:hAnsi="宋体" w:eastAsia="宋体" w:cs="宋体"/>
                <w:color w:val="000000"/>
                <w:sz w:val="21"/>
                <w:szCs w:val="21"/>
              </w:rPr>
              <w:t>39.37</w:t>
            </w:r>
          </w:p>
        </w:tc>
        <w:tc>
          <w:tcPr>
            <w:tcW w:w="984" w:type="dxa"/>
            <w:tcBorders>
              <w:top w:val="single" w:color="000000" w:sz="4" w:space="0"/>
              <w:left w:val="single" w:color="000000" w:sz="4" w:space="0"/>
              <w:bottom w:val="single" w:color="000000" w:sz="4" w:space="0"/>
              <w:right w:val="single" w:color="000000" w:sz="4" w:space="0"/>
            </w:tcBorders>
            <w:vAlign w:val="center"/>
          </w:tcPr>
          <w:p w14:paraId="41446A98">
            <w:pPr>
              <w:jc w:val="right"/>
              <w:rPr>
                <w:rFonts w:ascii="宋体" w:hAnsi="宋体" w:eastAsia="宋体" w:cs="宋体"/>
                <w:color w:val="000000"/>
                <w:sz w:val="21"/>
                <w:szCs w:val="21"/>
              </w:rPr>
            </w:pPr>
          </w:p>
        </w:tc>
      </w:tr>
      <w:tr w14:paraId="28FB29C6">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28D5C571">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2、政府性基金预算财政拨款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14:paraId="5DF9D4E4">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62818EB5">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2、外交支出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44E4BAD1">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14:paraId="226A8B21">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4DEA294F">
            <w:pPr>
              <w:jc w:val="right"/>
              <w:rPr>
                <w:rFonts w:ascii="宋体" w:hAnsi="宋体" w:eastAsia="宋体" w:cs="宋体"/>
                <w:color w:val="000000"/>
                <w:sz w:val="21"/>
                <w:szCs w:val="21"/>
              </w:rPr>
            </w:pPr>
          </w:p>
        </w:tc>
      </w:tr>
      <w:tr w14:paraId="36D36325">
        <w:tblPrEx>
          <w:tblCellMar>
            <w:top w:w="15" w:type="dxa"/>
            <w:left w:w="15" w:type="dxa"/>
            <w:bottom w:w="15" w:type="dxa"/>
            <w:right w:w="15" w:type="dxa"/>
          </w:tblCellMar>
        </w:tblPrEx>
        <w:trPr>
          <w:trHeight w:val="693"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0A3D4BEB">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3、国有资本经营预算收入</w:t>
            </w:r>
          </w:p>
        </w:tc>
        <w:tc>
          <w:tcPr>
            <w:tcW w:w="1072" w:type="dxa"/>
            <w:tcBorders>
              <w:top w:val="single" w:color="000000" w:sz="4" w:space="0"/>
              <w:left w:val="single" w:color="000000" w:sz="4" w:space="0"/>
              <w:bottom w:val="single" w:color="000000" w:sz="4" w:space="0"/>
              <w:right w:val="single" w:color="000000" w:sz="4" w:space="0"/>
            </w:tcBorders>
            <w:vAlign w:val="center"/>
          </w:tcPr>
          <w:p w14:paraId="74BBC7D1">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7F5EC180">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3、国防支出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17C94CA7">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14:paraId="5A94DD53">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0C45A588">
            <w:pPr>
              <w:jc w:val="right"/>
              <w:rPr>
                <w:rFonts w:ascii="宋体" w:hAnsi="宋体" w:eastAsia="宋体" w:cs="宋体"/>
                <w:color w:val="000000"/>
                <w:sz w:val="21"/>
                <w:szCs w:val="21"/>
              </w:rPr>
            </w:pPr>
          </w:p>
        </w:tc>
      </w:tr>
      <w:tr w14:paraId="697AF7B3">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bottom"/>
          </w:tcPr>
          <w:p w14:paraId="5136CFEB">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2205B862">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3AB7B929">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4、公共安全支出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011E383F">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14:paraId="42EFB75D">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79705E62">
            <w:pPr>
              <w:jc w:val="right"/>
              <w:rPr>
                <w:rFonts w:ascii="宋体" w:hAnsi="宋体" w:eastAsia="宋体" w:cs="宋体"/>
                <w:color w:val="000000"/>
                <w:sz w:val="21"/>
                <w:szCs w:val="21"/>
              </w:rPr>
            </w:pPr>
          </w:p>
        </w:tc>
      </w:tr>
      <w:tr w14:paraId="7B586EB9">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6ED5A232">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6B3D2E6B">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163BDBF2">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5、教育支出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41BBCF28">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14:paraId="754025B0">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32FA069C">
            <w:pPr>
              <w:jc w:val="right"/>
              <w:rPr>
                <w:rFonts w:ascii="宋体" w:hAnsi="宋体" w:eastAsia="宋体" w:cs="宋体"/>
                <w:color w:val="000000"/>
                <w:sz w:val="21"/>
                <w:szCs w:val="21"/>
              </w:rPr>
            </w:pPr>
          </w:p>
        </w:tc>
      </w:tr>
      <w:tr w14:paraId="2062C9C4">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5BBEE08A">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08A97D02">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637AAEAD">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6、科学技术支出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2B74F5B4">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14:paraId="131CD4FD">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274EFA5B">
            <w:pPr>
              <w:jc w:val="right"/>
              <w:rPr>
                <w:rFonts w:ascii="宋体" w:hAnsi="宋体" w:eastAsia="宋体" w:cs="宋体"/>
                <w:color w:val="000000"/>
                <w:sz w:val="21"/>
                <w:szCs w:val="21"/>
              </w:rPr>
            </w:pPr>
          </w:p>
        </w:tc>
      </w:tr>
      <w:tr w14:paraId="0A56517E">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708D8E1E">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06BF0D65">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0D3AD356">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7、</w:t>
            </w:r>
            <w:r>
              <w:rPr>
                <w:rFonts w:hint="eastAsia" w:ascii="宋体" w:hAnsi="宋体" w:eastAsia="宋体" w:cs="宋体"/>
                <w:color w:val="000000"/>
                <w:spacing w:val="-11"/>
                <w:w w:val="98"/>
                <w:kern w:val="0"/>
                <w:sz w:val="21"/>
                <w:szCs w:val="21"/>
              </w:rPr>
              <w:t>文化旅游体育与传媒支出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06935557">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14:paraId="16B5684E">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09FFF772">
            <w:pPr>
              <w:jc w:val="right"/>
              <w:rPr>
                <w:rFonts w:ascii="宋体" w:hAnsi="宋体" w:eastAsia="宋体" w:cs="宋体"/>
                <w:color w:val="000000"/>
                <w:sz w:val="21"/>
                <w:szCs w:val="21"/>
              </w:rPr>
            </w:pPr>
          </w:p>
        </w:tc>
      </w:tr>
      <w:tr w14:paraId="2B6AFA7E">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3B1964C7">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2F2B3955">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5191A8E6">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8、社会保障和就业支出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3515BC67">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3.94</w:t>
            </w:r>
          </w:p>
        </w:tc>
        <w:tc>
          <w:tcPr>
            <w:tcW w:w="1102" w:type="dxa"/>
            <w:tcBorders>
              <w:top w:val="single" w:color="000000" w:sz="4" w:space="0"/>
              <w:left w:val="single" w:color="000000" w:sz="4" w:space="0"/>
              <w:bottom w:val="single" w:color="000000" w:sz="4" w:space="0"/>
              <w:right w:val="single" w:color="000000" w:sz="4" w:space="0"/>
            </w:tcBorders>
            <w:vAlign w:val="center"/>
          </w:tcPr>
          <w:p w14:paraId="4063C4FE">
            <w:pPr>
              <w:jc w:val="left"/>
              <w:rPr>
                <w:rFonts w:ascii="宋体" w:hAnsi="宋体" w:eastAsia="宋体" w:cs="宋体"/>
                <w:color w:val="000000"/>
                <w:sz w:val="21"/>
                <w:szCs w:val="21"/>
              </w:rPr>
            </w:pPr>
            <w:r>
              <w:rPr>
                <w:rFonts w:hint="eastAsia" w:ascii="宋体" w:hAnsi="宋体" w:eastAsia="宋体" w:cs="宋体"/>
                <w:color w:val="000000"/>
                <w:sz w:val="21"/>
                <w:szCs w:val="21"/>
              </w:rPr>
              <w:t>3.94</w:t>
            </w:r>
          </w:p>
        </w:tc>
        <w:tc>
          <w:tcPr>
            <w:tcW w:w="984" w:type="dxa"/>
            <w:tcBorders>
              <w:top w:val="single" w:color="000000" w:sz="4" w:space="0"/>
              <w:left w:val="single" w:color="000000" w:sz="4" w:space="0"/>
              <w:bottom w:val="single" w:color="000000" w:sz="4" w:space="0"/>
              <w:right w:val="single" w:color="000000" w:sz="4" w:space="0"/>
            </w:tcBorders>
            <w:vAlign w:val="center"/>
          </w:tcPr>
          <w:p w14:paraId="47B1617D">
            <w:pPr>
              <w:jc w:val="right"/>
              <w:rPr>
                <w:rFonts w:ascii="宋体" w:hAnsi="宋体" w:eastAsia="宋体" w:cs="宋体"/>
                <w:color w:val="000000"/>
                <w:sz w:val="21"/>
                <w:szCs w:val="21"/>
              </w:rPr>
            </w:pPr>
          </w:p>
        </w:tc>
      </w:tr>
      <w:tr w14:paraId="1D41C99A">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2DFB2041">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17DF7A4E">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58EB982F">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9、卫生健康支出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4F6CA11C">
            <w:pPr>
              <w:widowControl/>
              <w:jc w:val="left"/>
              <w:textAlignment w:val="center"/>
              <w:rPr>
                <w:rFonts w:ascii="宋体" w:hAnsi="宋体" w:eastAsia="宋体" w:cs="宋体"/>
                <w:color w:val="000000"/>
                <w:sz w:val="21"/>
                <w:szCs w:val="21"/>
              </w:rPr>
            </w:pPr>
            <w:r>
              <w:rPr>
                <w:rFonts w:hint="eastAsia" w:ascii="宋体" w:hAnsi="宋体" w:eastAsia="宋体" w:cs="宋体"/>
                <w:color w:val="000000"/>
                <w:sz w:val="21"/>
                <w:szCs w:val="21"/>
              </w:rPr>
              <w:t>1.03</w:t>
            </w:r>
          </w:p>
        </w:tc>
        <w:tc>
          <w:tcPr>
            <w:tcW w:w="1102" w:type="dxa"/>
            <w:tcBorders>
              <w:top w:val="single" w:color="000000" w:sz="4" w:space="0"/>
              <w:left w:val="single" w:color="000000" w:sz="4" w:space="0"/>
              <w:bottom w:val="single" w:color="000000" w:sz="4" w:space="0"/>
              <w:right w:val="single" w:color="000000" w:sz="4" w:space="0"/>
            </w:tcBorders>
            <w:vAlign w:val="center"/>
          </w:tcPr>
          <w:p w14:paraId="2A5BE8CF">
            <w:pPr>
              <w:jc w:val="left"/>
              <w:rPr>
                <w:rFonts w:ascii="宋体" w:hAnsi="宋体" w:eastAsia="宋体" w:cs="宋体"/>
                <w:color w:val="000000"/>
                <w:sz w:val="21"/>
                <w:szCs w:val="21"/>
              </w:rPr>
            </w:pPr>
            <w:r>
              <w:rPr>
                <w:rFonts w:hint="eastAsia" w:ascii="宋体" w:hAnsi="宋体" w:eastAsia="宋体" w:cs="宋体"/>
                <w:color w:val="000000"/>
                <w:sz w:val="21"/>
                <w:szCs w:val="21"/>
              </w:rPr>
              <w:t>1.03</w:t>
            </w:r>
          </w:p>
        </w:tc>
        <w:tc>
          <w:tcPr>
            <w:tcW w:w="984" w:type="dxa"/>
            <w:tcBorders>
              <w:top w:val="single" w:color="000000" w:sz="4" w:space="0"/>
              <w:left w:val="single" w:color="000000" w:sz="4" w:space="0"/>
              <w:bottom w:val="single" w:color="000000" w:sz="4" w:space="0"/>
              <w:right w:val="single" w:color="000000" w:sz="4" w:space="0"/>
            </w:tcBorders>
            <w:vAlign w:val="center"/>
          </w:tcPr>
          <w:p w14:paraId="1686DDD9">
            <w:pPr>
              <w:jc w:val="right"/>
              <w:rPr>
                <w:rFonts w:ascii="宋体" w:hAnsi="宋体" w:eastAsia="宋体" w:cs="宋体"/>
                <w:color w:val="000000"/>
                <w:sz w:val="21"/>
                <w:szCs w:val="21"/>
              </w:rPr>
            </w:pPr>
          </w:p>
        </w:tc>
      </w:tr>
      <w:tr w14:paraId="69AF97BC">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091ED354">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4A503C8F">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3E68B7B1">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10、节能环保支出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0A244E3F">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14:paraId="0B529DDE">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351EEBE7">
            <w:pPr>
              <w:jc w:val="right"/>
              <w:rPr>
                <w:rFonts w:ascii="宋体" w:hAnsi="宋体" w:eastAsia="宋体" w:cs="宋体"/>
                <w:color w:val="000000"/>
                <w:sz w:val="21"/>
                <w:szCs w:val="21"/>
              </w:rPr>
            </w:pPr>
          </w:p>
        </w:tc>
      </w:tr>
      <w:tr w14:paraId="03C281FA">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10D19904">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00D5AC07">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120153FF">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11、城乡社区支出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367CE06C">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14:paraId="6358CFBE">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5522822F">
            <w:pPr>
              <w:jc w:val="right"/>
              <w:rPr>
                <w:rFonts w:ascii="宋体" w:hAnsi="宋体" w:eastAsia="宋体" w:cs="宋体"/>
                <w:color w:val="000000"/>
                <w:sz w:val="21"/>
                <w:szCs w:val="21"/>
              </w:rPr>
            </w:pPr>
          </w:p>
        </w:tc>
      </w:tr>
      <w:tr w14:paraId="4034C09C">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0519A1F7">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01CD44EB">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5ED65CEA">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12、农林水支出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570C8AB7">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14:paraId="62709FB5">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79F1A0BC">
            <w:pPr>
              <w:jc w:val="right"/>
              <w:rPr>
                <w:rFonts w:ascii="宋体" w:hAnsi="宋体" w:eastAsia="宋体" w:cs="宋体"/>
                <w:color w:val="000000"/>
                <w:sz w:val="21"/>
                <w:szCs w:val="21"/>
              </w:rPr>
            </w:pPr>
          </w:p>
        </w:tc>
      </w:tr>
      <w:tr w14:paraId="40A68F6A">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0F5573E8">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32DB24B2">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764DEFCD">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13、交通运输支出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20F913BA">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14:paraId="24E1CCBF">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5EF028C6">
            <w:pPr>
              <w:jc w:val="right"/>
              <w:rPr>
                <w:rFonts w:ascii="宋体" w:hAnsi="宋体" w:eastAsia="宋体" w:cs="宋体"/>
                <w:color w:val="000000"/>
                <w:sz w:val="21"/>
                <w:szCs w:val="21"/>
              </w:rPr>
            </w:pPr>
          </w:p>
        </w:tc>
      </w:tr>
      <w:tr w14:paraId="09F4CE7A">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7448F2E9">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4AA7955A">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42D558A5">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14、资源勘探信息等支出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710459A8">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14:paraId="22143527">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0535E8E1">
            <w:pPr>
              <w:jc w:val="right"/>
              <w:rPr>
                <w:rFonts w:ascii="宋体" w:hAnsi="宋体" w:eastAsia="宋体" w:cs="宋体"/>
                <w:color w:val="000000"/>
                <w:sz w:val="21"/>
                <w:szCs w:val="21"/>
              </w:rPr>
            </w:pPr>
          </w:p>
        </w:tc>
      </w:tr>
      <w:tr w14:paraId="51143010">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307E9AB1">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024C0A48">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2446A73A">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15、商业服务业等支出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75A2B9EB">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14:paraId="7572E46B">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0EE41FBA">
            <w:pPr>
              <w:jc w:val="right"/>
              <w:rPr>
                <w:rFonts w:ascii="宋体" w:hAnsi="宋体" w:eastAsia="宋体" w:cs="宋体"/>
                <w:color w:val="000000"/>
                <w:sz w:val="21"/>
                <w:szCs w:val="21"/>
              </w:rPr>
            </w:pPr>
          </w:p>
        </w:tc>
      </w:tr>
      <w:tr w14:paraId="4CA10FC7">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084F381B">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539506EC">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6943E21C">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16、金融支出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7F9B07D9">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14:paraId="4C14A3F8">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364EB8EA">
            <w:pPr>
              <w:jc w:val="right"/>
              <w:rPr>
                <w:rFonts w:ascii="宋体" w:hAnsi="宋体" w:eastAsia="宋体" w:cs="宋体"/>
                <w:color w:val="000000"/>
                <w:sz w:val="21"/>
                <w:szCs w:val="21"/>
              </w:rPr>
            </w:pPr>
          </w:p>
        </w:tc>
      </w:tr>
      <w:tr w14:paraId="4C5D2FB7">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2026D550">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05E57B6C">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6C7EA119">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17、援助其他地区支出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3FB51FF2">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14:paraId="25966A51">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0C2DB37A">
            <w:pPr>
              <w:jc w:val="right"/>
              <w:rPr>
                <w:rFonts w:ascii="宋体" w:hAnsi="宋体" w:eastAsia="宋体" w:cs="宋体"/>
                <w:color w:val="000000"/>
                <w:sz w:val="21"/>
                <w:szCs w:val="21"/>
              </w:rPr>
            </w:pPr>
          </w:p>
        </w:tc>
      </w:tr>
      <w:tr w14:paraId="5853256D">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6DEACCCB">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503A0D8B">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0E3D8068">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18、</w:t>
            </w:r>
            <w:r>
              <w:rPr>
                <w:rFonts w:hint="eastAsia" w:ascii="宋体" w:hAnsi="宋体" w:eastAsia="宋体" w:cs="宋体"/>
                <w:color w:val="000000"/>
                <w:spacing w:val="-11"/>
                <w:w w:val="98"/>
                <w:kern w:val="0"/>
                <w:sz w:val="21"/>
                <w:szCs w:val="21"/>
              </w:rPr>
              <w:t>自然资源海洋气象等支出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60642481">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14:paraId="52DA6CC4">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5EFF5EE5">
            <w:pPr>
              <w:jc w:val="right"/>
              <w:rPr>
                <w:rFonts w:ascii="宋体" w:hAnsi="宋体" w:eastAsia="宋体" w:cs="宋体"/>
                <w:color w:val="000000"/>
                <w:sz w:val="21"/>
                <w:szCs w:val="21"/>
              </w:rPr>
            </w:pPr>
          </w:p>
        </w:tc>
      </w:tr>
      <w:tr w14:paraId="6328B1F0">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206D84BF">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124B5901">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71B58D22">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19、住房保障支出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6BDFEA55">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14:paraId="473465A0">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553DA0BB">
            <w:pPr>
              <w:jc w:val="right"/>
              <w:rPr>
                <w:rFonts w:ascii="宋体" w:hAnsi="宋体" w:eastAsia="宋体" w:cs="宋体"/>
                <w:color w:val="000000"/>
                <w:sz w:val="21"/>
                <w:szCs w:val="21"/>
              </w:rPr>
            </w:pPr>
          </w:p>
        </w:tc>
      </w:tr>
      <w:tr w14:paraId="66A6D18F">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48281ECF">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3C7C54BD">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6BB89A20">
            <w:pPr>
              <w:widowControl/>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20、粮油物资储备支出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35890106">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14:paraId="5299BF9D">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6F4B04D7">
            <w:pPr>
              <w:jc w:val="right"/>
              <w:rPr>
                <w:rFonts w:ascii="宋体" w:hAnsi="宋体" w:eastAsia="宋体" w:cs="宋体"/>
                <w:color w:val="000000"/>
                <w:sz w:val="21"/>
                <w:szCs w:val="21"/>
              </w:rPr>
            </w:pPr>
          </w:p>
        </w:tc>
      </w:tr>
      <w:tr w14:paraId="693D5524">
        <w:tblPrEx>
          <w:tblCellMar>
            <w:top w:w="15" w:type="dxa"/>
            <w:left w:w="15" w:type="dxa"/>
            <w:bottom w:w="15" w:type="dxa"/>
            <w:right w:w="15" w:type="dxa"/>
          </w:tblCellMar>
        </w:tblPrEx>
        <w:trPr>
          <w:trHeight w:val="367"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5AC967B2">
            <w:pPr>
              <w:rPr>
                <w:rFonts w:ascii="宋体" w:hAnsi="宋体" w:eastAsia="宋体" w:cs="宋体"/>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0E773AE6">
            <w:pPr>
              <w:jc w:val="right"/>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2D600E4A">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21、灾害防治及应急管理支出</w:t>
            </w:r>
          </w:p>
        </w:tc>
        <w:tc>
          <w:tcPr>
            <w:tcW w:w="1134" w:type="dxa"/>
            <w:tcBorders>
              <w:top w:val="single" w:color="000000" w:sz="4" w:space="0"/>
              <w:left w:val="single" w:color="000000" w:sz="4" w:space="0"/>
              <w:bottom w:val="single" w:color="000000" w:sz="4" w:space="0"/>
              <w:right w:val="single" w:color="000000" w:sz="4" w:space="0"/>
            </w:tcBorders>
            <w:vAlign w:val="center"/>
          </w:tcPr>
          <w:p w14:paraId="1A91B104">
            <w:pPr>
              <w:widowControl/>
              <w:jc w:val="left"/>
              <w:textAlignment w:val="center"/>
              <w:rPr>
                <w:rFonts w:ascii="宋体" w:hAnsi="宋体" w:eastAsia="宋体" w:cs="宋体"/>
                <w:color w:val="000000"/>
                <w:sz w:val="21"/>
                <w:szCs w:val="21"/>
              </w:rPr>
            </w:pPr>
          </w:p>
        </w:tc>
        <w:tc>
          <w:tcPr>
            <w:tcW w:w="1102" w:type="dxa"/>
            <w:tcBorders>
              <w:top w:val="single" w:color="000000" w:sz="4" w:space="0"/>
              <w:left w:val="single" w:color="000000" w:sz="4" w:space="0"/>
              <w:bottom w:val="single" w:color="000000" w:sz="4" w:space="0"/>
              <w:right w:val="single" w:color="000000" w:sz="4" w:space="0"/>
            </w:tcBorders>
            <w:vAlign w:val="center"/>
          </w:tcPr>
          <w:p w14:paraId="58F9AAF2">
            <w:pPr>
              <w:jc w:val="left"/>
              <w:rPr>
                <w:rFonts w:ascii="宋体" w:hAnsi="宋体" w:eastAsia="宋体" w:cs="宋体"/>
                <w:color w:val="000000"/>
                <w:sz w:val="21"/>
                <w:szCs w:val="21"/>
              </w:rPr>
            </w:pPr>
          </w:p>
        </w:tc>
        <w:tc>
          <w:tcPr>
            <w:tcW w:w="984" w:type="dxa"/>
            <w:tcBorders>
              <w:top w:val="single" w:color="000000" w:sz="4" w:space="0"/>
              <w:left w:val="single" w:color="000000" w:sz="4" w:space="0"/>
              <w:bottom w:val="single" w:color="000000" w:sz="4" w:space="0"/>
              <w:right w:val="single" w:color="000000" w:sz="4" w:space="0"/>
            </w:tcBorders>
            <w:vAlign w:val="center"/>
          </w:tcPr>
          <w:p w14:paraId="78EE8CDA">
            <w:pPr>
              <w:jc w:val="right"/>
              <w:rPr>
                <w:rFonts w:ascii="宋体" w:hAnsi="宋体" w:eastAsia="宋体" w:cs="宋体"/>
                <w:color w:val="000000"/>
                <w:sz w:val="21"/>
                <w:szCs w:val="21"/>
              </w:rPr>
            </w:pPr>
          </w:p>
        </w:tc>
      </w:tr>
      <w:tr w14:paraId="263BC236">
        <w:tblPrEx>
          <w:tblCellMar>
            <w:top w:w="15" w:type="dxa"/>
            <w:left w:w="15" w:type="dxa"/>
            <w:bottom w:w="15" w:type="dxa"/>
            <w:right w:w="15" w:type="dxa"/>
          </w:tblCellMar>
        </w:tblPrEx>
        <w:trPr>
          <w:trHeight w:val="378" w:hRule="atLeast"/>
        </w:trPr>
        <w:tc>
          <w:tcPr>
            <w:tcW w:w="1705" w:type="dxa"/>
            <w:tcBorders>
              <w:top w:val="single" w:color="000000" w:sz="4" w:space="0"/>
              <w:left w:val="single" w:color="000000" w:sz="4" w:space="0"/>
              <w:bottom w:val="single" w:color="000000" w:sz="4" w:space="0"/>
              <w:right w:val="single" w:color="000000" w:sz="4" w:space="0"/>
            </w:tcBorders>
            <w:vAlign w:val="center"/>
          </w:tcPr>
          <w:p w14:paraId="7F1D6B02">
            <w:pPr>
              <w:widowControl/>
              <w:jc w:val="center"/>
              <w:textAlignment w:val="center"/>
              <w:rPr>
                <w:rFonts w:ascii="宋体" w:hAnsi="宋体" w:eastAsia="宋体" w:cs="宋体"/>
                <w:b/>
                <w:color w:val="000000"/>
                <w:sz w:val="21"/>
                <w:szCs w:val="21"/>
              </w:rPr>
            </w:pPr>
          </w:p>
        </w:tc>
        <w:tc>
          <w:tcPr>
            <w:tcW w:w="1072" w:type="dxa"/>
            <w:tcBorders>
              <w:top w:val="single" w:color="000000" w:sz="4" w:space="0"/>
              <w:left w:val="single" w:color="000000" w:sz="4" w:space="0"/>
              <w:bottom w:val="single" w:color="000000" w:sz="4" w:space="0"/>
              <w:right w:val="single" w:color="000000" w:sz="4" w:space="0"/>
            </w:tcBorders>
            <w:vAlign w:val="center"/>
          </w:tcPr>
          <w:p w14:paraId="3F8CDD66">
            <w:pPr>
              <w:widowControl/>
              <w:jc w:val="right"/>
              <w:textAlignment w:val="center"/>
              <w:rPr>
                <w:rFonts w:ascii="宋体" w:hAnsi="宋体" w:eastAsia="宋体" w:cs="宋体"/>
                <w:color w:val="000000"/>
                <w:sz w:val="21"/>
                <w:szCs w:val="21"/>
              </w:rPr>
            </w:pPr>
          </w:p>
        </w:tc>
        <w:tc>
          <w:tcPr>
            <w:tcW w:w="2703" w:type="dxa"/>
            <w:tcBorders>
              <w:top w:val="single" w:color="000000" w:sz="4" w:space="0"/>
              <w:left w:val="single" w:color="000000" w:sz="4" w:space="0"/>
              <w:bottom w:val="single" w:color="000000" w:sz="4" w:space="0"/>
              <w:right w:val="single" w:color="000000" w:sz="4" w:space="0"/>
            </w:tcBorders>
            <w:vAlign w:val="center"/>
          </w:tcPr>
          <w:p w14:paraId="74C4C19E">
            <w:pPr>
              <w:widowControl/>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134" w:type="dxa"/>
            <w:tcBorders>
              <w:top w:val="single" w:color="000000" w:sz="4" w:space="0"/>
              <w:bottom w:val="single" w:color="000000" w:sz="4" w:space="0"/>
              <w:right w:val="single" w:color="000000" w:sz="4" w:space="0"/>
            </w:tcBorders>
            <w:vAlign w:val="center"/>
          </w:tcPr>
          <w:p w14:paraId="19B30FAB">
            <w:pPr>
              <w:widowControl/>
              <w:ind w:firstLine="210" w:firstLineChars="100"/>
              <w:jc w:val="left"/>
              <w:textAlignment w:val="center"/>
              <w:rPr>
                <w:rFonts w:ascii="宋体" w:hAnsi="宋体" w:eastAsia="宋体" w:cs="宋体"/>
                <w:color w:val="000000"/>
                <w:kern w:val="0"/>
                <w:sz w:val="21"/>
                <w:szCs w:val="21"/>
              </w:rPr>
            </w:pPr>
          </w:p>
        </w:tc>
        <w:tc>
          <w:tcPr>
            <w:tcW w:w="1102" w:type="dxa"/>
            <w:tcBorders>
              <w:top w:val="single" w:color="000000" w:sz="4" w:space="0"/>
              <w:bottom w:val="single" w:color="000000" w:sz="4" w:space="0"/>
              <w:right w:val="single" w:color="000000" w:sz="4" w:space="0"/>
            </w:tcBorders>
            <w:vAlign w:val="center"/>
          </w:tcPr>
          <w:p w14:paraId="6D87D411">
            <w:pPr>
              <w:jc w:val="center"/>
              <w:rPr>
                <w:rFonts w:ascii="宋体" w:hAnsi="宋体" w:eastAsia="宋体" w:cs="宋体"/>
                <w:b/>
                <w:color w:val="000000"/>
                <w:sz w:val="21"/>
                <w:szCs w:val="21"/>
              </w:rPr>
            </w:pPr>
          </w:p>
        </w:tc>
        <w:tc>
          <w:tcPr>
            <w:tcW w:w="984" w:type="dxa"/>
            <w:tcBorders>
              <w:top w:val="single" w:color="000000" w:sz="4" w:space="0"/>
              <w:bottom w:val="single" w:color="000000" w:sz="4" w:space="0"/>
              <w:right w:val="single" w:color="000000" w:sz="4" w:space="0"/>
            </w:tcBorders>
            <w:vAlign w:val="center"/>
          </w:tcPr>
          <w:p w14:paraId="3328C7FB">
            <w:pPr>
              <w:rPr>
                <w:rFonts w:ascii="宋体" w:hAnsi="宋体" w:eastAsia="宋体" w:cs="宋体"/>
                <w:b/>
                <w:color w:val="000000"/>
                <w:sz w:val="21"/>
                <w:szCs w:val="21"/>
              </w:rPr>
            </w:pPr>
          </w:p>
        </w:tc>
      </w:tr>
    </w:tbl>
    <w:p w14:paraId="77D049CA"/>
    <w:p w14:paraId="54F03978"/>
    <w:p w14:paraId="5688D6BF">
      <w:pPr>
        <w:jc w:val="center"/>
        <w:rPr>
          <w:rFonts w:ascii="宋体" w:hAnsi="宋体" w:eastAsia="宋体" w:cs="宋体"/>
          <w:b/>
          <w:bCs/>
          <w:szCs w:val="32"/>
        </w:rPr>
      </w:pPr>
      <w:r>
        <w:rPr>
          <w:rFonts w:hint="eastAsia" w:ascii="宋体" w:hAnsi="宋体" w:eastAsia="宋体" w:cs="宋体"/>
          <w:b/>
          <w:bCs/>
          <w:szCs w:val="32"/>
        </w:rPr>
        <w:t xml:space="preserve">  </w:t>
      </w:r>
    </w:p>
    <w:p w14:paraId="5FACC43F">
      <w:pPr>
        <w:jc w:val="center"/>
        <w:rPr>
          <w:rFonts w:ascii="宋体" w:hAnsi="宋体" w:eastAsia="宋体" w:cs="宋体"/>
          <w:b/>
          <w:bCs/>
          <w:szCs w:val="32"/>
        </w:rPr>
      </w:pPr>
    </w:p>
    <w:p w14:paraId="0BBCCC23">
      <w:pPr>
        <w:jc w:val="center"/>
        <w:rPr>
          <w:rFonts w:ascii="宋体" w:hAnsi="宋体" w:eastAsia="宋体" w:cs="宋体"/>
          <w:b/>
          <w:bCs/>
          <w:sz w:val="21"/>
          <w:szCs w:val="21"/>
        </w:rPr>
      </w:pPr>
      <w:r>
        <w:rPr>
          <w:rFonts w:hint="eastAsia" w:ascii="宋体" w:hAnsi="宋体" w:eastAsia="宋体" w:cs="宋体"/>
          <w:b/>
          <w:bCs/>
          <w:szCs w:val="32"/>
        </w:rPr>
        <w:t xml:space="preserve">  财政拨款收入支出决算总表       </w:t>
      </w:r>
      <w:r>
        <w:rPr>
          <w:rFonts w:hint="eastAsia" w:ascii="宋体" w:hAnsi="宋体" w:eastAsia="宋体" w:cs="宋体"/>
          <w:b/>
          <w:bCs/>
          <w:sz w:val="21"/>
          <w:szCs w:val="21"/>
        </w:rPr>
        <w:t xml:space="preserve"> 公开04表</w:t>
      </w:r>
    </w:p>
    <w:p w14:paraId="2A7D8B15">
      <w:pPr>
        <w:jc w:val="left"/>
        <w:rPr>
          <w:rFonts w:ascii="宋体" w:hAnsi="宋体" w:eastAsia="宋体" w:cs="宋体"/>
          <w:b/>
          <w:bCs/>
          <w:sz w:val="21"/>
          <w:szCs w:val="21"/>
        </w:rPr>
      </w:pPr>
      <w:r>
        <w:rPr>
          <w:rFonts w:hint="eastAsia" w:ascii="宋体" w:hAnsi="宋体" w:eastAsia="宋体" w:cs="宋体"/>
          <w:b/>
          <w:bCs/>
          <w:sz w:val="21"/>
          <w:szCs w:val="21"/>
        </w:rPr>
        <w:t>编制部门：中共蓝田县直属机关工作委员会                        金额单位：万元</w:t>
      </w:r>
    </w:p>
    <w:tbl>
      <w:tblPr>
        <w:tblStyle w:val="7"/>
        <w:tblW w:w="8860" w:type="dxa"/>
        <w:tblInd w:w="0" w:type="dxa"/>
        <w:tblLayout w:type="fixed"/>
        <w:tblCellMar>
          <w:top w:w="15" w:type="dxa"/>
          <w:left w:w="15" w:type="dxa"/>
          <w:bottom w:w="15" w:type="dxa"/>
          <w:right w:w="15" w:type="dxa"/>
        </w:tblCellMar>
      </w:tblPr>
      <w:tblGrid>
        <w:gridCol w:w="2003"/>
        <w:gridCol w:w="1554"/>
        <w:gridCol w:w="1815"/>
        <w:gridCol w:w="1230"/>
        <w:gridCol w:w="1061"/>
        <w:gridCol w:w="1197"/>
      </w:tblGrid>
      <w:tr w14:paraId="4CA86FE0">
        <w:tblPrEx>
          <w:tblCellMar>
            <w:top w:w="15" w:type="dxa"/>
            <w:left w:w="15" w:type="dxa"/>
            <w:bottom w:w="15" w:type="dxa"/>
            <w:right w:w="15" w:type="dxa"/>
          </w:tblCellMar>
        </w:tblPrEx>
        <w:trPr>
          <w:trHeight w:val="578" w:hRule="atLeast"/>
        </w:trPr>
        <w:tc>
          <w:tcPr>
            <w:tcW w:w="3557" w:type="dxa"/>
            <w:gridSpan w:val="2"/>
            <w:tcBorders>
              <w:top w:val="single" w:color="000000" w:sz="4" w:space="0"/>
              <w:left w:val="single" w:color="000000" w:sz="4" w:space="0"/>
              <w:bottom w:val="single" w:color="000000" w:sz="4" w:space="0"/>
              <w:right w:val="single" w:color="000000" w:sz="4" w:space="0"/>
            </w:tcBorders>
            <w:vAlign w:val="center"/>
          </w:tcPr>
          <w:p w14:paraId="2ED181AC">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收入</w:t>
            </w:r>
          </w:p>
        </w:tc>
        <w:tc>
          <w:tcPr>
            <w:tcW w:w="5303" w:type="dxa"/>
            <w:gridSpan w:val="4"/>
            <w:tcBorders>
              <w:top w:val="single" w:color="000000" w:sz="4" w:space="0"/>
              <w:left w:val="single" w:color="000000" w:sz="4" w:space="0"/>
              <w:bottom w:val="single" w:color="000000" w:sz="4" w:space="0"/>
              <w:right w:val="single" w:color="000000" w:sz="4" w:space="0"/>
            </w:tcBorders>
            <w:vAlign w:val="center"/>
          </w:tcPr>
          <w:p w14:paraId="6B71D52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sz w:val="21"/>
                <w:szCs w:val="21"/>
              </w:rPr>
              <w:t>支出</w:t>
            </w:r>
          </w:p>
        </w:tc>
      </w:tr>
      <w:tr w14:paraId="05D53565">
        <w:tblPrEx>
          <w:tblCellMar>
            <w:top w:w="15" w:type="dxa"/>
            <w:left w:w="15" w:type="dxa"/>
            <w:bottom w:w="15" w:type="dxa"/>
            <w:right w:w="15" w:type="dxa"/>
          </w:tblCellMar>
        </w:tblPrEx>
        <w:trPr>
          <w:trHeight w:val="999"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170FD825">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    目</w:t>
            </w:r>
          </w:p>
        </w:tc>
        <w:tc>
          <w:tcPr>
            <w:tcW w:w="1554" w:type="dxa"/>
            <w:tcBorders>
              <w:top w:val="single" w:color="000000" w:sz="4" w:space="0"/>
              <w:left w:val="single" w:color="000000" w:sz="4" w:space="0"/>
              <w:bottom w:val="single" w:color="000000" w:sz="4" w:space="0"/>
              <w:right w:val="single" w:color="000000" w:sz="4" w:space="0"/>
            </w:tcBorders>
            <w:vAlign w:val="center"/>
          </w:tcPr>
          <w:p w14:paraId="5D279C6F">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决算数</w:t>
            </w:r>
          </w:p>
        </w:tc>
        <w:tc>
          <w:tcPr>
            <w:tcW w:w="1815" w:type="dxa"/>
            <w:tcBorders>
              <w:top w:val="single" w:color="000000" w:sz="4" w:space="0"/>
              <w:left w:val="single" w:color="000000" w:sz="4" w:space="0"/>
              <w:bottom w:val="single" w:color="000000" w:sz="4" w:space="0"/>
              <w:right w:val="single" w:color="000000" w:sz="4" w:space="0"/>
            </w:tcBorders>
            <w:vAlign w:val="center"/>
          </w:tcPr>
          <w:p w14:paraId="11631655">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项目</w:t>
            </w:r>
          </w:p>
        </w:tc>
        <w:tc>
          <w:tcPr>
            <w:tcW w:w="1230" w:type="dxa"/>
            <w:tcBorders>
              <w:top w:val="single" w:color="000000" w:sz="4" w:space="0"/>
              <w:left w:val="single" w:color="000000" w:sz="4" w:space="0"/>
              <w:bottom w:val="single" w:color="000000" w:sz="4" w:space="0"/>
              <w:right w:val="single" w:color="000000" w:sz="4" w:space="0"/>
            </w:tcBorders>
            <w:vAlign w:val="center"/>
          </w:tcPr>
          <w:p w14:paraId="7DC7D292">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合计</w:t>
            </w:r>
          </w:p>
        </w:tc>
        <w:tc>
          <w:tcPr>
            <w:tcW w:w="1061" w:type="dxa"/>
            <w:tcBorders>
              <w:top w:val="single" w:color="000000" w:sz="4" w:space="0"/>
              <w:left w:val="single" w:color="000000" w:sz="4" w:space="0"/>
              <w:bottom w:val="single" w:color="000000" w:sz="4" w:space="0"/>
              <w:right w:val="single" w:color="000000" w:sz="4" w:space="0"/>
            </w:tcBorders>
            <w:vAlign w:val="center"/>
          </w:tcPr>
          <w:p w14:paraId="2491BE09">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一般公共预算财政拨款</w:t>
            </w:r>
          </w:p>
        </w:tc>
        <w:tc>
          <w:tcPr>
            <w:tcW w:w="1197" w:type="dxa"/>
            <w:tcBorders>
              <w:top w:val="single" w:color="000000" w:sz="4" w:space="0"/>
              <w:left w:val="single" w:color="000000" w:sz="4" w:space="0"/>
              <w:bottom w:val="single" w:color="000000" w:sz="4" w:space="0"/>
              <w:right w:val="single" w:color="000000" w:sz="4" w:space="0"/>
            </w:tcBorders>
            <w:vAlign w:val="center"/>
          </w:tcPr>
          <w:p w14:paraId="4FDA8E70">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政府性基金预算财政拨款</w:t>
            </w:r>
          </w:p>
        </w:tc>
      </w:tr>
      <w:tr w14:paraId="50B9AA70">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393DEFBF">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554" w:type="dxa"/>
            <w:tcBorders>
              <w:top w:val="single" w:color="000000" w:sz="4" w:space="0"/>
              <w:left w:val="single" w:color="000000" w:sz="4" w:space="0"/>
              <w:bottom w:val="single" w:color="000000" w:sz="4" w:space="0"/>
              <w:right w:val="single" w:color="000000" w:sz="4" w:space="0"/>
            </w:tcBorders>
            <w:vAlign w:val="center"/>
          </w:tcPr>
          <w:p w14:paraId="30BE7450">
            <w:pPr>
              <w:widowControl/>
              <w:jc w:val="right"/>
              <w:textAlignment w:val="center"/>
              <w:rPr>
                <w:rFonts w:ascii="宋体" w:hAnsi="宋体" w:eastAsia="宋体" w:cs="宋体"/>
                <w:color w:val="000000"/>
                <w:sz w:val="21"/>
                <w:szCs w:val="21"/>
              </w:rPr>
            </w:pPr>
            <w:r>
              <w:rPr>
                <w:rFonts w:hint="eastAsia" w:ascii="宋体" w:hAnsi="宋体" w:eastAsia="宋体" w:cs="宋体"/>
                <w:color w:val="000000"/>
                <w:sz w:val="21"/>
                <w:szCs w:val="21"/>
              </w:rPr>
              <w:t>44.34</w:t>
            </w:r>
          </w:p>
        </w:tc>
        <w:tc>
          <w:tcPr>
            <w:tcW w:w="1815" w:type="dxa"/>
            <w:tcBorders>
              <w:top w:val="single" w:color="000000" w:sz="4" w:space="0"/>
              <w:left w:val="single" w:color="000000" w:sz="4" w:space="0"/>
              <w:bottom w:val="single" w:color="000000" w:sz="4" w:space="0"/>
              <w:right w:val="single" w:color="000000" w:sz="4" w:space="0"/>
            </w:tcBorders>
            <w:vAlign w:val="center"/>
          </w:tcPr>
          <w:p w14:paraId="52D19DAD">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230" w:type="dxa"/>
            <w:tcBorders>
              <w:top w:val="single" w:color="000000" w:sz="4" w:space="0"/>
              <w:left w:val="single" w:color="000000" w:sz="4" w:space="0"/>
              <w:bottom w:val="single" w:color="000000" w:sz="4" w:space="0"/>
              <w:right w:val="single" w:color="000000" w:sz="4" w:space="0"/>
            </w:tcBorders>
            <w:vAlign w:val="center"/>
          </w:tcPr>
          <w:p w14:paraId="7B098EBC">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44.34</w:t>
            </w:r>
          </w:p>
        </w:tc>
        <w:tc>
          <w:tcPr>
            <w:tcW w:w="1061" w:type="dxa"/>
            <w:tcBorders>
              <w:top w:val="single" w:color="000000" w:sz="4" w:space="0"/>
              <w:left w:val="single" w:color="000000" w:sz="4" w:space="0"/>
              <w:bottom w:val="single" w:color="000000" w:sz="4" w:space="0"/>
              <w:right w:val="single" w:color="000000" w:sz="4" w:space="0"/>
            </w:tcBorders>
            <w:vAlign w:val="center"/>
          </w:tcPr>
          <w:p w14:paraId="700F250E">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44.34</w:t>
            </w:r>
          </w:p>
        </w:tc>
        <w:tc>
          <w:tcPr>
            <w:tcW w:w="1197" w:type="dxa"/>
            <w:tcBorders>
              <w:top w:val="single" w:color="000000" w:sz="4" w:space="0"/>
              <w:left w:val="single" w:color="000000" w:sz="4" w:space="0"/>
              <w:bottom w:val="single" w:color="000000" w:sz="4" w:space="0"/>
              <w:right w:val="single" w:color="000000" w:sz="4" w:space="0"/>
            </w:tcBorders>
            <w:vAlign w:val="center"/>
          </w:tcPr>
          <w:p w14:paraId="36D47C40">
            <w:pPr>
              <w:widowControl/>
              <w:jc w:val="center"/>
              <w:textAlignment w:val="center"/>
              <w:rPr>
                <w:rFonts w:ascii="宋体" w:hAnsi="宋体" w:eastAsia="宋体" w:cs="宋体"/>
                <w:b/>
                <w:color w:val="000000"/>
                <w:kern w:val="0"/>
                <w:sz w:val="21"/>
                <w:szCs w:val="21"/>
              </w:rPr>
            </w:pPr>
          </w:p>
        </w:tc>
      </w:tr>
      <w:tr w14:paraId="15C3F106">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71A6876F">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年初财政拨款结转和结余</w:t>
            </w:r>
          </w:p>
        </w:tc>
        <w:tc>
          <w:tcPr>
            <w:tcW w:w="1554" w:type="dxa"/>
            <w:tcBorders>
              <w:top w:val="single" w:color="000000" w:sz="4" w:space="0"/>
              <w:left w:val="single" w:color="000000" w:sz="4" w:space="0"/>
              <w:bottom w:val="single" w:color="000000" w:sz="4" w:space="0"/>
              <w:right w:val="single" w:color="000000" w:sz="4" w:space="0"/>
            </w:tcBorders>
            <w:vAlign w:val="center"/>
          </w:tcPr>
          <w:p w14:paraId="631F0B44">
            <w:pPr>
              <w:jc w:val="right"/>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14:paraId="7B4250A0">
            <w:pPr>
              <w:widowControl/>
              <w:jc w:val="center"/>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年末财政拨款</w:t>
            </w:r>
          </w:p>
          <w:p w14:paraId="130C264C">
            <w:pPr>
              <w:widowControl/>
              <w:jc w:val="center"/>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结转和结余</w:t>
            </w:r>
          </w:p>
        </w:tc>
        <w:tc>
          <w:tcPr>
            <w:tcW w:w="1230" w:type="dxa"/>
            <w:tcBorders>
              <w:top w:val="single" w:color="000000" w:sz="4" w:space="0"/>
              <w:left w:val="single" w:color="000000" w:sz="4" w:space="0"/>
              <w:bottom w:val="single" w:color="000000" w:sz="4" w:space="0"/>
              <w:right w:val="single" w:color="000000" w:sz="4" w:space="0"/>
            </w:tcBorders>
            <w:vAlign w:val="center"/>
          </w:tcPr>
          <w:p w14:paraId="0BF59322">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14:paraId="6BCFF20F">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14:paraId="7D1C32C1">
            <w:pPr>
              <w:widowControl/>
              <w:jc w:val="center"/>
              <w:textAlignment w:val="center"/>
              <w:rPr>
                <w:rFonts w:ascii="宋体" w:hAnsi="宋体" w:eastAsia="宋体" w:cs="宋体"/>
                <w:b/>
                <w:color w:val="000000"/>
                <w:kern w:val="0"/>
                <w:sz w:val="21"/>
                <w:szCs w:val="21"/>
              </w:rPr>
            </w:pPr>
          </w:p>
        </w:tc>
      </w:tr>
      <w:tr w14:paraId="24E7DE04">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60CF092E">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一、一般公共预</w:t>
            </w:r>
          </w:p>
          <w:p w14:paraId="4879D691">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14:paraId="5F3E3F6D">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14:paraId="487C0877">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084FC6C3">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14:paraId="59220C96">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14:paraId="0EA3F57A">
            <w:pPr>
              <w:widowControl/>
              <w:jc w:val="center"/>
              <w:textAlignment w:val="center"/>
              <w:rPr>
                <w:rFonts w:ascii="宋体" w:hAnsi="宋体" w:eastAsia="宋体" w:cs="宋体"/>
                <w:b/>
                <w:color w:val="000000"/>
                <w:kern w:val="0"/>
                <w:sz w:val="21"/>
                <w:szCs w:val="21"/>
              </w:rPr>
            </w:pPr>
          </w:p>
        </w:tc>
      </w:tr>
      <w:tr w14:paraId="08643064">
        <w:tblPrEx>
          <w:tblCellMar>
            <w:top w:w="15" w:type="dxa"/>
            <w:left w:w="15" w:type="dxa"/>
            <w:bottom w:w="15" w:type="dxa"/>
            <w:right w:w="15" w:type="dxa"/>
          </w:tblCellMar>
        </w:tblPrEx>
        <w:trPr>
          <w:trHeight w:val="771"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6B55939C">
            <w:pPr>
              <w:widowControl/>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二、政府性基金预</w:t>
            </w:r>
          </w:p>
          <w:p w14:paraId="423BF8D8">
            <w:pPr>
              <w:widowControl/>
              <w:ind w:firstLine="420" w:firstLineChars="200"/>
              <w:textAlignment w:val="center"/>
              <w:rPr>
                <w:rFonts w:ascii="宋体" w:hAnsi="宋体" w:eastAsia="宋体" w:cs="宋体"/>
                <w:b/>
                <w:color w:val="000000"/>
                <w:kern w:val="0"/>
                <w:sz w:val="21"/>
                <w:szCs w:val="21"/>
              </w:rPr>
            </w:pPr>
            <w:r>
              <w:rPr>
                <w:rFonts w:hint="eastAsia" w:ascii="宋体" w:hAnsi="宋体" w:eastAsia="宋体" w:cs="宋体"/>
                <w:color w:val="000000"/>
                <w:kern w:val="0"/>
                <w:sz w:val="21"/>
                <w:szCs w:val="21"/>
              </w:rPr>
              <w:t>算财政拨款</w:t>
            </w:r>
          </w:p>
        </w:tc>
        <w:tc>
          <w:tcPr>
            <w:tcW w:w="1554" w:type="dxa"/>
            <w:tcBorders>
              <w:top w:val="single" w:color="000000" w:sz="4" w:space="0"/>
              <w:left w:val="single" w:color="000000" w:sz="4" w:space="0"/>
              <w:bottom w:val="single" w:color="000000" w:sz="4" w:space="0"/>
              <w:right w:val="single" w:color="000000" w:sz="4" w:space="0"/>
            </w:tcBorders>
            <w:vAlign w:val="center"/>
          </w:tcPr>
          <w:p w14:paraId="6031C3C4">
            <w:pPr>
              <w:widowControl/>
              <w:jc w:val="center"/>
              <w:textAlignment w:val="center"/>
              <w:rPr>
                <w:rFonts w:ascii="宋体" w:hAnsi="宋体" w:eastAsia="宋体" w:cs="宋体"/>
                <w:b/>
                <w:color w:val="000000"/>
                <w:kern w:val="0"/>
                <w:sz w:val="21"/>
                <w:szCs w:val="21"/>
              </w:rPr>
            </w:pPr>
          </w:p>
        </w:tc>
        <w:tc>
          <w:tcPr>
            <w:tcW w:w="1815" w:type="dxa"/>
            <w:tcBorders>
              <w:top w:val="single" w:color="000000" w:sz="4" w:space="0"/>
              <w:left w:val="single" w:color="000000" w:sz="4" w:space="0"/>
              <w:bottom w:val="single" w:color="000000" w:sz="4" w:space="0"/>
              <w:right w:val="single" w:color="000000" w:sz="4" w:space="0"/>
            </w:tcBorders>
            <w:vAlign w:val="center"/>
          </w:tcPr>
          <w:p w14:paraId="7B39A517">
            <w:pPr>
              <w:widowControl/>
              <w:jc w:val="center"/>
              <w:textAlignment w:val="center"/>
              <w:rPr>
                <w:rFonts w:ascii="宋体" w:hAnsi="宋体" w:eastAsia="宋体" w:cs="宋体"/>
                <w:b/>
                <w:color w:val="000000"/>
                <w:kern w:val="0"/>
                <w:sz w:val="21"/>
                <w:szCs w:val="21"/>
              </w:rPr>
            </w:pPr>
          </w:p>
        </w:tc>
        <w:tc>
          <w:tcPr>
            <w:tcW w:w="1230" w:type="dxa"/>
            <w:tcBorders>
              <w:top w:val="single" w:color="000000" w:sz="4" w:space="0"/>
              <w:left w:val="single" w:color="000000" w:sz="4" w:space="0"/>
              <w:bottom w:val="single" w:color="000000" w:sz="4" w:space="0"/>
              <w:right w:val="single" w:color="000000" w:sz="4" w:space="0"/>
            </w:tcBorders>
            <w:vAlign w:val="center"/>
          </w:tcPr>
          <w:p w14:paraId="4D0B5A51">
            <w:pPr>
              <w:widowControl/>
              <w:jc w:val="center"/>
              <w:textAlignment w:val="center"/>
              <w:rPr>
                <w:rFonts w:ascii="宋体" w:hAnsi="宋体" w:eastAsia="宋体" w:cs="宋体"/>
                <w:b/>
                <w:color w:val="000000"/>
                <w:kern w:val="0"/>
                <w:sz w:val="21"/>
                <w:szCs w:val="21"/>
              </w:rPr>
            </w:pPr>
          </w:p>
        </w:tc>
        <w:tc>
          <w:tcPr>
            <w:tcW w:w="1061" w:type="dxa"/>
            <w:tcBorders>
              <w:top w:val="single" w:color="000000" w:sz="4" w:space="0"/>
              <w:left w:val="single" w:color="000000" w:sz="4" w:space="0"/>
              <w:bottom w:val="single" w:color="000000" w:sz="4" w:space="0"/>
              <w:right w:val="single" w:color="000000" w:sz="4" w:space="0"/>
            </w:tcBorders>
            <w:vAlign w:val="center"/>
          </w:tcPr>
          <w:p w14:paraId="0D5DDDC7">
            <w:pPr>
              <w:widowControl/>
              <w:jc w:val="center"/>
              <w:textAlignment w:val="center"/>
              <w:rPr>
                <w:rFonts w:ascii="宋体" w:hAnsi="宋体" w:eastAsia="宋体" w:cs="宋体"/>
                <w:b/>
                <w:color w:val="000000"/>
                <w:kern w:val="0"/>
                <w:sz w:val="21"/>
                <w:szCs w:val="21"/>
              </w:rPr>
            </w:pPr>
          </w:p>
        </w:tc>
        <w:tc>
          <w:tcPr>
            <w:tcW w:w="1197" w:type="dxa"/>
            <w:tcBorders>
              <w:top w:val="single" w:color="000000" w:sz="4" w:space="0"/>
              <w:left w:val="single" w:color="000000" w:sz="4" w:space="0"/>
              <w:bottom w:val="single" w:color="000000" w:sz="4" w:space="0"/>
              <w:right w:val="single" w:color="000000" w:sz="4" w:space="0"/>
            </w:tcBorders>
            <w:vAlign w:val="center"/>
          </w:tcPr>
          <w:p w14:paraId="7909E7CD">
            <w:pPr>
              <w:widowControl/>
              <w:jc w:val="center"/>
              <w:textAlignment w:val="center"/>
              <w:rPr>
                <w:rFonts w:ascii="宋体" w:hAnsi="宋体" w:eastAsia="宋体" w:cs="宋体"/>
                <w:b/>
                <w:color w:val="000000"/>
                <w:kern w:val="0"/>
                <w:sz w:val="21"/>
                <w:szCs w:val="21"/>
              </w:rPr>
            </w:pPr>
          </w:p>
        </w:tc>
      </w:tr>
      <w:tr w14:paraId="44AA991B">
        <w:tblPrEx>
          <w:tblCellMar>
            <w:top w:w="15" w:type="dxa"/>
            <w:left w:w="15" w:type="dxa"/>
            <w:bottom w:w="15" w:type="dxa"/>
            <w:right w:w="15" w:type="dxa"/>
          </w:tblCellMar>
        </w:tblPrEx>
        <w:trPr>
          <w:trHeight w:val="562" w:hRule="atLeast"/>
        </w:trPr>
        <w:tc>
          <w:tcPr>
            <w:tcW w:w="2003" w:type="dxa"/>
            <w:tcBorders>
              <w:top w:val="single" w:color="000000" w:sz="4" w:space="0"/>
              <w:left w:val="single" w:color="000000" w:sz="4" w:space="0"/>
              <w:bottom w:val="single" w:color="000000" w:sz="4" w:space="0"/>
              <w:right w:val="single" w:color="000000" w:sz="4" w:space="0"/>
            </w:tcBorders>
            <w:vAlign w:val="center"/>
          </w:tcPr>
          <w:p w14:paraId="5F4AB7B2">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收入总计</w:t>
            </w:r>
          </w:p>
        </w:tc>
        <w:tc>
          <w:tcPr>
            <w:tcW w:w="1554" w:type="dxa"/>
            <w:tcBorders>
              <w:top w:val="single" w:color="000000" w:sz="4" w:space="0"/>
              <w:left w:val="single" w:color="000000" w:sz="4" w:space="0"/>
              <w:bottom w:val="single" w:color="000000" w:sz="4" w:space="0"/>
              <w:right w:val="single" w:color="000000" w:sz="4" w:space="0"/>
            </w:tcBorders>
            <w:vAlign w:val="center"/>
          </w:tcPr>
          <w:p w14:paraId="24094DC0">
            <w:pPr>
              <w:jc w:val="right"/>
              <w:rPr>
                <w:rFonts w:ascii="宋体" w:hAnsi="宋体" w:eastAsia="宋体" w:cs="宋体"/>
                <w:b/>
                <w:color w:val="000000"/>
                <w:kern w:val="0"/>
                <w:sz w:val="21"/>
                <w:szCs w:val="21"/>
              </w:rPr>
            </w:pPr>
            <w:r>
              <w:rPr>
                <w:rFonts w:hint="eastAsia" w:ascii="宋体" w:hAnsi="宋体" w:eastAsia="宋体" w:cs="宋体"/>
                <w:b/>
                <w:color w:val="000000"/>
                <w:kern w:val="0"/>
                <w:sz w:val="21"/>
                <w:szCs w:val="21"/>
              </w:rPr>
              <w:t>44.34</w:t>
            </w:r>
          </w:p>
        </w:tc>
        <w:tc>
          <w:tcPr>
            <w:tcW w:w="1815" w:type="dxa"/>
            <w:tcBorders>
              <w:top w:val="single" w:color="000000" w:sz="4" w:space="0"/>
              <w:left w:val="single" w:color="000000" w:sz="4" w:space="0"/>
              <w:bottom w:val="single" w:color="000000" w:sz="4" w:space="0"/>
              <w:right w:val="single" w:color="000000" w:sz="4" w:space="0"/>
            </w:tcBorders>
            <w:vAlign w:val="center"/>
          </w:tcPr>
          <w:p w14:paraId="5188A05E">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支出总计</w:t>
            </w:r>
          </w:p>
        </w:tc>
        <w:tc>
          <w:tcPr>
            <w:tcW w:w="1230" w:type="dxa"/>
            <w:tcBorders>
              <w:top w:val="single" w:color="000000" w:sz="4" w:space="0"/>
              <w:left w:val="single" w:color="000000" w:sz="4" w:space="0"/>
              <w:bottom w:val="single" w:color="000000" w:sz="4" w:space="0"/>
              <w:right w:val="single" w:color="000000" w:sz="4" w:space="0"/>
            </w:tcBorders>
            <w:vAlign w:val="center"/>
          </w:tcPr>
          <w:p w14:paraId="33FA3D29">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44.34</w:t>
            </w:r>
          </w:p>
        </w:tc>
        <w:tc>
          <w:tcPr>
            <w:tcW w:w="1061" w:type="dxa"/>
            <w:tcBorders>
              <w:top w:val="single" w:color="000000" w:sz="4" w:space="0"/>
              <w:left w:val="single" w:color="000000" w:sz="4" w:space="0"/>
              <w:bottom w:val="single" w:color="000000" w:sz="4" w:space="0"/>
              <w:right w:val="single" w:color="000000" w:sz="4" w:space="0"/>
            </w:tcBorders>
            <w:vAlign w:val="center"/>
          </w:tcPr>
          <w:p w14:paraId="6DDB8828">
            <w:pPr>
              <w:widowControl/>
              <w:jc w:val="center"/>
              <w:textAlignment w:val="center"/>
              <w:rPr>
                <w:rFonts w:ascii="宋体" w:hAnsi="宋体" w:eastAsia="宋体" w:cs="宋体"/>
                <w:b/>
                <w:color w:val="000000"/>
                <w:kern w:val="0"/>
                <w:sz w:val="21"/>
                <w:szCs w:val="21"/>
              </w:rPr>
            </w:pPr>
            <w:r>
              <w:rPr>
                <w:rFonts w:hint="eastAsia" w:ascii="宋体" w:hAnsi="宋体" w:eastAsia="宋体" w:cs="宋体"/>
                <w:b/>
                <w:color w:val="000000"/>
                <w:kern w:val="0"/>
                <w:sz w:val="21"/>
                <w:szCs w:val="21"/>
              </w:rPr>
              <w:t>44.34</w:t>
            </w:r>
          </w:p>
        </w:tc>
        <w:tc>
          <w:tcPr>
            <w:tcW w:w="1197" w:type="dxa"/>
            <w:tcBorders>
              <w:top w:val="single" w:color="000000" w:sz="4" w:space="0"/>
              <w:left w:val="single" w:color="000000" w:sz="4" w:space="0"/>
              <w:bottom w:val="single" w:color="000000" w:sz="4" w:space="0"/>
              <w:right w:val="single" w:color="000000" w:sz="4" w:space="0"/>
            </w:tcBorders>
            <w:vAlign w:val="center"/>
          </w:tcPr>
          <w:p w14:paraId="0BAB0B03">
            <w:pPr>
              <w:widowControl/>
              <w:jc w:val="center"/>
              <w:textAlignment w:val="center"/>
              <w:rPr>
                <w:rFonts w:ascii="宋体" w:hAnsi="宋体" w:eastAsia="宋体" w:cs="宋体"/>
                <w:b/>
                <w:color w:val="000000"/>
                <w:kern w:val="0"/>
                <w:sz w:val="21"/>
                <w:szCs w:val="21"/>
              </w:rPr>
            </w:pPr>
          </w:p>
        </w:tc>
      </w:tr>
    </w:tbl>
    <w:p w14:paraId="6F3D06EF">
      <w:pPr>
        <w:rPr>
          <w:rFonts w:ascii="宋体" w:hAnsi="宋体" w:eastAsia="宋体" w:cs="宋体"/>
          <w:sz w:val="21"/>
          <w:szCs w:val="21"/>
        </w:rPr>
      </w:pPr>
    </w:p>
    <w:p w14:paraId="7791A90D">
      <w:pPr>
        <w:widowControl/>
        <w:ind w:left="21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14:paraId="657AE426">
      <w:pPr>
        <w:rPr>
          <w:rFonts w:ascii="仿宋_GB2312" w:hAnsi="仿宋_GB2312" w:eastAsia="仿宋_GB2312" w:cs="仿宋_GB2312"/>
          <w:szCs w:val="32"/>
        </w:rPr>
      </w:pPr>
    </w:p>
    <w:p w14:paraId="02AED6A7"/>
    <w:p w14:paraId="4738C7F1"/>
    <w:p w14:paraId="3F53B6C9"/>
    <w:p w14:paraId="3AF27176"/>
    <w:p w14:paraId="4B07AD69"/>
    <w:p w14:paraId="5B88A20F"/>
    <w:p w14:paraId="4FB0DBD9"/>
    <w:p w14:paraId="36CDDB88"/>
    <w:p w14:paraId="1CB31910"/>
    <w:p w14:paraId="3CB8EFDA"/>
    <w:p w14:paraId="4966D1F0"/>
    <w:p w14:paraId="2F390D1A"/>
    <w:p w14:paraId="10A79AEA"/>
    <w:p w14:paraId="4CC35B23">
      <w:pPr>
        <w:jc w:val="left"/>
        <w:rPr>
          <w:rFonts w:ascii="宋体" w:hAnsi="宋体" w:eastAsia="宋体" w:cs="宋体"/>
          <w:b/>
          <w:bCs/>
          <w:szCs w:val="32"/>
        </w:rPr>
      </w:pPr>
    </w:p>
    <w:p w14:paraId="27DC5BDA">
      <w:pPr>
        <w:jc w:val="left"/>
        <w:rPr>
          <w:rFonts w:ascii="宋体" w:hAnsi="宋体" w:eastAsia="宋体" w:cs="宋体"/>
          <w:b/>
          <w:bCs/>
          <w:szCs w:val="32"/>
        </w:rPr>
      </w:pPr>
    </w:p>
    <w:p w14:paraId="0E050640">
      <w:pPr>
        <w:jc w:val="left"/>
        <w:rPr>
          <w:rFonts w:ascii="宋体" w:hAnsi="宋体" w:eastAsia="宋体" w:cs="宋体"/>
          <w:b/>
          <w:bCs/>
          <w:szCs w:val="32"/>
        </w:rPr>
      </w:pPr>
    </w:p>
    <w:p w14:paraId="13D9BD04">
      <w:pPr>
        <w:jc w:val="left"/>
        <w:rPr>
          <w:rFonts w:ascii="宋体" w:hAnsi="宋体" w:eastAsia="宋体" w:cs="宋体"/>
          <w:b/>
          <w:bCs/>
          <w:sz w:val="21"/>
          <w:szCs w:val="21"/>
        </w:rPr>
      </w:pPr>
      <w:r>
        <w:rPr>
          <w:rFonts w:hint="eastAsia" w:ascii="宋体" w:hAnsi="宋体" w:eastAsia="宋体" w:cs="宋体"/>
          <w:b/>
          <w:bCs/>
          <w:szCs w:val="32"/>
        </w:rPr>
        <w:t>一般公共预算财政拨款支出决算表（按功能分类科目）</w:t>
      </w:r>
      <w:r>
        <w:rPr>
          <w:rFonts w:hint="eastAsia" w:ascii="宋体" w:hAnsi="宋体" w:eastAsia="宋体" w:cs="宋体"/>
          <w:b/>
          <w:bCs/>
          <w:sz w:val="21"/>
          <w:szCs w:val="21"/>
        </w:rPr>
        <w:t xml:space="preserve"> 公开05表</w:t>
      </w:r>
    </w:p>
    <w:p w14:paraId="2E24CFB7">
      <w:pPr>
        <w:jc w:val="left"/>
        <w:rPr>
          <w:rFonts w:ascii="宋体" w:hAnsi="宋体" w:eastAsia="宋体" w:cs="宋体"/>
          <w:b/>
          <w:bCs/>
          <w:sz w:val="21"/>
          <w:szCs w:val="21"/>
        </w:rPr>
      </w:pPr>
      <w:r>
        <w:rPr>
          <w:rFonts w:hint="eastAsia" w:ascii="宋体" w:hAnsi="宋体" w:eastAsia="宋体" w:cs="宋体"/>
          <w:b/>
          <w:bCs/>
          <w:sz w:val="21"/>
          <w:szCs w:val="21"/>
        </w:rPr>
        <w:t>编制部门：中共蓝田县直属机关工作委员会                           金额单位：万元</w:t>
      </w:r>
    </w:p>
    <w:tbl>
      <w:tblPr>
        <w:tblStyle w:val="7"/>
        <w:tblW w:w="8777" w:type="dxa"/>
        <w:tblInd w:w="0" w:type="dxa"/>
        <w:tblLayout w:type="fixed"/>
        <w:tblCellMar>
          <w:top w:w="15" w:type="dxa"/>
          <w:left w:w="15" w:type="dxa"/>
          <w:bottom w:w="15" w:type="dxa"/>
          <w:right w:w="15" w:type="dxa"/>
        </w:tblCellMar>
      </w:tblPr>
      <w:tblGrid>
        <w:gridCol w:w="1170"/>
        <w:gridCol w:w="1537"/>
        <w:gridCol w:w="1006"/>
        <w:gridCol w:w="1020"/>
        <w:gridCol w:w="935"/>
        <w:gridCol w:w="1039"/>
        <w:gridCol w:w="1020"/>
        <w:gridCol w:w="1050"/>
      </w:tblGrid>
      <w:tr w14:paraId="25886D81">
        <w:tblPrEx>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14:paraId="00FE409D">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06" w:type="dxa"/>
            <w:vMerge w:val="restart"/>
            <w:tcBorders>
              <w:top w:val="single" w:color="000000" w:sz="4" w:space="0"/>
              <w:left w:val="single" w:color="000000" w:sz="4" w:space="0"/>
              <w:bottom w:val="single" w:color="000000" w:sz="4" w:space="0"/>
              <w:right w:val="single" w:color="000000" w:sz="4" w:space="0"/>
            </w:tcBorders>
            <w:vAlign w:val="center"/>
          </w:tcPr>
          <w:p w14:paraId="109441CB">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2994" w:type="dxa"/>
            <w:gridSpan w:val="3"/>
            <w:tcBorders>
              <w:top w:val="single" w:color="000000" w:sz="4" w:space="0"/>
              <w:left w:val="single" w:color="000000" w:sz="4" w:space="0"/>
              <w:right w:val="single" w:color="000000" w:sz="4" w:space="0"/>
            </w:tcBorders>
            <w:vAlign w:val="center"/>
          </w:tcPr>
          <w:p w14:paraId="6EF1D8D0">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0" w:type="dxa"/>
            <w:vMerge w:val="restart"/>
            <w:tcBorders>
              <w:top w:val="single" w:color="000000" w:sz="4" w:space="0"/>
              <w:left w:val="single" w:color="000000" w:sz="4" w:space="0"/>
              <w:bottom w:val="single" w:color="000000" w:sz="4" w:space="0"/>
              <w:right w:val="single" w:color="000000" w:sz="4" w:space="0"/>
            </w:tcBorders>
            <w:vAlign w:val="center"/>
          </w:tcPr>
          <w:p w14:paraId="2B981A69">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050" w:type="dxa"/>
            <w:vMerge w:val="restart"/>
            <w:tcBorders>
              <w:top w:val="single" w:color="000000" w:sz="4" w:space="0"/>
              <w:left w:val="single" w:color="000000" w:sz="4" w:space="0"/>
              <w:bottom w:val="single" w:color="000000" w:sz="4" w:space="0"/>
              <w:right w:val="single" w:color="000000" w:sz="4" w:space="0"/>
            </w:tcBorders>
            <w:vAlign w:val="center"/>
          </w:tcPr>
          <w:p w14:paraId="6D7E4615">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14:paraId="39F2BEBF">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6A0DC126">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537" w:type="dxa"/>
            <w:tcBorders>
              <w:top w:val="single" w:color="000000" w:sz="4" w:space="0"/>
              <w:left w:val="single" w:color="000000" w:sz="4" w:space="0"/>
              <w:bottom w:val="single" w:color="000000" w:sz="4" w:space="0"/>
              <w:right w:val="single" w:color="000000" w:sz="4" w:space="0"/>
            </w:tcBorders>
            <w:vAlign w:val="center"/>
          </w:tcPr>
          <w:p w14:paraId="5FDC71D5">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06" w:type="dxa"/>
            <w:vMerge w:val="continue"/>
            <w:tcBorders>
              <w:top w:val="single" w:color="000000" w:sz="4" w:space="0"/>
              <w:left w:val="single" w:color="000000" w:sz="4" w:space="0"/>
              <w:bottom w:val="single" w:color="000000" w:sz="4" w:space="0"/>
              <w:right w:val="single" w:color="000000" w:sz="4" w:space="0"/>
            </w:tcBorders>
            <w:vAlign w:val="center"/>
          </w:tcPr>
          <w:p w14:paraId="44CB95AE">
            <w:pPr>
              <w:jc w:val="center"/>
              <w:rPr>
                <w:rFonts w:ascii="宋体" w:hAnsi="宋体" w:eastAsia="宋体" w:cs="宋体"/>
                <w:b/>
                <w:color w:val="000000"/>
                <w:sz w:val="21"/>
                <w:szCs w:val="21"/>
              </w:rPr>
            </w:pPr>
          </w:p>
        </w:tc>
        <w:tc>
          <w:tcPr>
            <w:tcW w:w="1020" w:type="dxa"/>
            <w:tcBorders>
              <w:top w:val="single" w:color="000000" w:sz="4" w:space="0"/>
              <w:left w:val="single" w:color="000000" w:sz="4" w:space="0"/>
              <w:bottom w:val="single" w:color="000000" w:sz="4" w:space="0"/>
              <w:right w:val="single" w:color="000000" w:sz="4" w:space="0"/>
            </w:tcBorders>
            <w:vAlign w:val="center"/>
          </w:tcPr>
          <w:p w14:paraId="64CF70E0">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35" w:type="dxa"/>
            <w:tcBorders>
              <w:top w:val="single" w:color="000000" w:sz="4" w:space="0"/>
              <w:left w:val="single" w:color="000000" w:sz="4" w:space="0"/>
              <w:bottom w:val="single" w:color="000000" w:sz="4" w:space="0"/>
              <w:right w:val="single" w:color="000000" w:sz="4" w:space="0"/>
            </w:tcBorders>
            <w:vAlign w:val="center"/>
          </w:tcPr>
          <w:p w14:paraId="2484E950">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1039" w:type="dxa"/>
            <w:tcBorders>
              <w:top w:val="single" w:color="000000" w:sz="4" w:space="0"/>
              <w:left w:val="single" w:color="000000" w:sz="4" w:space="0"/>
              <w:bottom w:val="single" w:color="000000" w:sz="4" w:space="0"/>
              <w:right w:val="single" w:color="000000" w:sz="4" w:space="0"/>
            </w:tcBorders>
            <w:vAlign w:val="center"/>
          </w:tcPr>
          <w:p w14:paraId="4A14C76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14:paraId="3DA06C26">
            <w:pPr>
              <w:jc w:val="center"/>
              <w:rPr>
                <w:rFonts w:ascii="宋体" w:hAnsi="宋体" w:eastAsia="宋体" w:cs="宋体"/>
                <w:b/>
                <w:color w:val="000000"/>
                <w:sz w:val="21"/>
                <w:szCs w:val="21"/>
              </w:rPr>
            </w:pPr>
          </w:p>
        </w:tc>
        <w:tc>
          <w:tcPr>
            <w:tcW w:w="1050" w:type="dxa"/>
            <w:vMerge w:val="continue"/>
            <w:tcBorders>
              <w:top w:val="single" w:color="000000" w:sz="4" w:space="0"/>
              <w:left w:val="single" w:color="000000" w:sz="4" w:space="0"/>
              <w:bottom w:val="single" w:color="000000" w:sz="4" w:space="0"/>
              <w:right w:val="single" w:color="000000" w:sz="4" w:space="0"/>
            </w:tcBorders>
            <w:vAlign w:val="center"/>
          </w:tcPr>
          <w:p w14:paraId="2C89879D">
            <w:pPr>
              <w:jc w:val="center"/>
              <w:rPr>
                <w:rFonts w:ascii="宋体" w:hAnsi="宋体" w:eastAsia="宋体" w:cs="宋体"/>
                <w:b/>
                <w:color w:val="000000"/>
                <w:sz w:val="21"/>
                <w:szCs w:val="21"/>
              </w:rPr>
            </w:pPr>
          </w:p>
        </w:tc>
      </w:tr>
      <w:tr w14:paraId="6C85BA32">
        <w:tblPrEx>
          <w:tblCellMar>
            <w:top w:w="15" w:type="dxa"/>
            <w:left w:w="15" w:type="dxa"/>
            <w:bottom w:w="15" w:type="dxa"/>
            <w:right w:w="15" w:type="dxa"/>
          </w:tblCellMar>
        </w:tblPrEx>
        <w:trPr>
          <w:trHeight w:val="414" w:hRule="atLeast"/>
        </w:trPr>
        <w:tc>
          <w:tcPr>
            <w:tcW w:w="2707" w:type="dxa"/>
            <w:gridSpan w:val="2"/>
            <w:tcBorders>
              <w:top w:val="single" w:color="000000" w:sz="4" w:space="0"/>
              <w:left w:val="single" w:color="000000" w:sz="4" w:space="0"/>
              <w:bottom w:val="single" w:color="000000" w:sz="4" w:space="0"/>
              <w:right w:val="single" w:color="000000" w:sz="4" w:space="0"/>
            </w:tcBorders>
            <w:vAlign w:val="center"/>
          </w:tcPr>
          <w:p w14:paraId="71F27C44">
            <w:pPr>
              <w:widowControl/>
              <w:jc w:val="center"/>
              <w:textAlignment w:val="center"/>
              <w:rPr>
                <w:rFonts w:ascii="宋体" w:hAnsi="宋体" w:eastAsia="宋体" w:cs="宋体"/>
                <w:color w:val="000000"/>
                <w:sz w:val="21"/>
                <w:szCs w:val="21"/>
              </w:rPr>
            </w:pPr>
            <w:r>
              <w:rPr>
                <w:rFonts w:hint="eastAsia" w:ascii="宋体" w:hAnsi="宋体" w:eastAsia="宋体" w:cs="宋体"/>
                <w:b/>
                <w:bCs/>
                <w:color w:val="000000"/>
                <w:kern w:val="0"/>
                <w:sz w:val="21"/>
                <w:szCs w:val="21"/>
              </w:rPr>
              <w:t>合计</w:t>
            </w:r>
          </w:p>
        </w:tc>
        <w:tc>
          <w:tcPr>
            <w:tcW w:w="1006" w:type="dxa"/>
            <w:tcBorders>
              <w:top w:val="single" w:color="000000" w:sz="4" w:space="0"/>
              <w:left w:val="single" w:color="000000" w:sz="4" w:space="0"/>
              <w:bottom w:val="single" w:color="000000" w:sz="4" w:space="0"/>
              <w:right w:val="single" w:color="000000" w:sz="4" w:space="0"/>
            </w:tcBorders>
            <w:vAlign w:val="center"/>
          </w:tcPr>
          <w:p w14:paraId="09B21487">
            <w:pPr>
              <w:jc w:val="right"/>
              <w:rPr>
                <w:rFonts w:ascii="宋体" w:hAnsi="宋体" w:eastAsia="宋体" w:cs="宋体"/>
                <w:color w:val="000000"/>
                <w:sz w:val="21"/>
                <w:szCs w:val="21"/>
              </w:rPr>
            </w:pPr>
            <w:r>
              <w:rPr>
                <w:rFonts w:hint="eastAsia" w:ascii="宋体" w:hAnsi="宋体" w:eastAsia="宋体" w:cs="宋体"/>
                <w:color w:val="000000"/>
                <w:sz w:val="21"/>
                <w:szCs w:val="21"/>
              </w:rPr>
              <w:t>44.34</w:t>
            </w:r>
          </w:p>
        </w:tc>
        <w:tc>
          <w:tcPr>
            <w:tcW w:w="1020" w:type="dxa"/>
            <w:tcBorders>
              <w:top w:val="single" w:color="000000" w:sz="4" w:space="0"/>
              <w:left w:val="single" w:color="000000" w:sz="4" w:space="0"/>
              <w:bottom w:val="single" w:color="000000" w:sz="4" w:space="0"/>
              <w:right w:val="single" w:color="000000" w:sz="4" w:space="0"/>
            </w:tcBorders>
            <w:vAlign w:val="center"/>
          </w:tcPr>
          <w:p w14:paraId="649076E2">
            <w:pPr>
              <w:jc w:val="right"/>
              <w:rPr>
                <w:rFonts w:ascii="宋体" w:hAnsi="宋体" w:eastAsia="宋体" w:cs="宋体"/>
                <w:color w:val="000000"/>
                <w:sz w:val="21"/>
                <w:szCs w:val="21"/>
              </w:rPr>
            </w:pPr>
            <w:r>
              <w:rPr>
                <w:rFonts w:hint="eastAsia" w:ascii="宋体" w:hAnsi="宋体" w:eastAsia="宋体" w:cs="宋体"/>
                <w:color w:val="000000"/>
                <w:sz w:val="21"/>
                <w:szCs w:val="21"/>
              </w:rPr>
              <w:t>39.34</w:t>
            </w:r>
          </w:p>
        </w:tc>
        <w:tc>
          <w:tcPr>
            <w:tcW w:w="935" w:type="dxa"/>
            <w:tcBorders>
              <w:top w:val="single" w:color="000000" w:sz="4" w:space="0"/>
              <w:left w:val="single" w:color="000000" w:sz="4" w:space="0"/>
              <w:bottom w:val="single" w:color="000000" w:sz="4" w:space="0"/>
              <w:right w:val="single" w:color="000000" w:sz="4" w:space="0"/>
            </w:tcBorders>
            <w:vAlign w:val="center"/>
          </w:tcPr>
          <w:p w14:paraId="7EE12222">
            <w:pPr>
              <w:jc w:val="right"/>
              <w:rPr>
                <w:rFonts w:ascii="宋体" w:hAnsi="宋体" w:eastAsia="宋体" w:cs="宋体"/>
                <w:color w:val="000000"/>
                <w:sz w:val="21"/>
                <w:szCs w:val="21"/>
              </w:rPr>
            </w:pPr>
            <w:r>
              <w:rPr>
                <w:rFonts w:hint="eastAsia" w:ascii="宋体" w:hAnsi="宋体" w:eastAsia="宋体" w:cs="宋体"/>
                <w:color w:val="000000"/>
                <w:sz w:val="21"/>
                <w:szCs w:val="21"/>
              </w:rPr>
              <w:t>38.14</w:t>
            </w:r>
          </w:p>
        </w:tc>
        <w:tc>
          <w:tcPr>
            <w:tcW w:w="1039" w:type="dxa"/>
            <w:tcBorders>
              <w:top w:val="single" w:color="000000" w:sz="4" w:space="0"/>
              <w:left w:val="single" w:color="000000" w:sz="4" w:space="0"/>
              <w:bottom w:val="single" w:color="000000" w:sz="4" w:space="0"/>
              <w:right w:val="single" w:color="000000" w:sz="4" w:space="0"/>
            </w:tcBorders>
            <w:vAlign w:val="center"/>
          </w:tcPr>
          <w:p w14:paraId="40FFD903">
            <w:pPr>
              <w:jc w:val="right"/>
              <w:rPr>
                <w:rFonts w:ascii="宋体" w:hAnsi="宋体" w:eastAsia="宋体" w:cs="宋体"/>
                <w:color w:val="000000"/>
                <w:sz w:val="21"/>
                <w:szCs w:val="21"/>
              </w:rPr>
            </w:pPr>
            <w:r>
              <w:rPr>
                <w:rFonts w:hint="eastAsia" w:ascii="宋体" w:hAnsi="宋体" w:eastAsia="宋体" w:cs="宋体"/>
                <w:color w:val="000000"/>
                <w:sz w:val="21"/>
                <w:szCs w:val="21"/>
              </w:rPr>
              <w:t>1.20</w:t>
            </w:r>
          </w:p>
        </w:tc>
        <w:tc>
          <w:tcPr>
            <w:tcW w:w="1020" w:type="dxa"/>
            <w:tcBorders>
              <w:top w:val="single" w:color="000000" w:sz="4" w:space="0"/>
              <w:left w:val="single" w:color="000000" w:sz="4" w:space="0"/>
              <w:bottom w:val="single" w:color="000000" w:sz="4" w:space="0"/>
              <w:right w:val="single" w:color="000000" w:sz="4" w:space="0"/>
            </w:tcBorders>
            <w:vAlign w:val="center"/>
          </w:tcPr>
          <w:p w14:paraId="3AC248DB">
            <w:pPr>
              <w:jc w:val="right"/>
              <w:rPr>
                <w:rFonts w:ascii="宋体" w:hAnsi="宋体" w:eastAsia="宋体" w:cs="宋体"/>
                <w:color w:val="000000"/>
                <w:sz w:val="21"/>
                <w:szCs w:val="21"/>
              </w:rPr>
            </w:pPr>
            <w:r>
              <w:rPr>
                <w:rFonts w:hint="eastAsia" w:ascii="宋体" w:hAnsi="宋体" w:eastAsia="宋体" w:cs="宋体"/>
                <w:color w:val="000000"/>
                <w:sz w:val="21"/>
                <w:szCs w:val="21"/>
              </w:rPr>
              <w:t>5.00</w:t>
            </w:r>
          </w:p>
        </w:tc>
        <w:tc>
          <w:tcPr>
            <w:tcW w:w="1050" w:type="dxa"/>
            <w:tcBorders>
              <w:top w:val="single" w:color="000000" w:sz="4" w:space="0"/>
              <w:left w:val="single" w:color="000000" w:sz="4" w:space="0"/>
              <w:bottom w:val="single" w:color="000000" w:sz="4" w:space="0"/>
              <w:right w:val="single" w:color="000000" w:sz="4" w:space="0"/>
            </w:tcBorders>
            <w:vAlign w:val="center"/>
          </w:tcPr>
          <w:p w14:paraId="295C091A">
            <w:pPr>
              <w:jc w:val="right"/>
              <w:rPr>
                <w:rFonts w:ascii="宋体" w:hAnsi="宋体" w:eastAsia="宋体" w:cs="宋体"/>
                <w:color w:val="000000"/>
                <w:sz w:val="21"/>
                <w:szCs w:val="21"/>
              </w:rPr>
            </w:pPr>
          </w:p>
        </w:tc>
      </w:tr>
      <w:tr w14:paraId="35E01753">
        <w:tblPrEx>
          <w:tblCellMar>
            <w:top w:w="15" w:type="dxa"/>
            <w:left w:w="15" w:type="dxa"/>
            <w:bottom w:w="15" w:type="dxa"/>
            <w:right w:w="15" w:type="dxa"/>
          </w:tblCellMar>
        </w:tblPrEx>
        <w:trPr>
          <w:trHeight w:val="696"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7A313EE3">
            <w:pPr>
              <w:rPr>
                <w:rFonts w:ascii="宋体" w:hAnsi="宋体" w:eastAsia="宋体" w:cs="Arial"/>
                <w:color w:val="000000"/>
                <w:sz w:val="22"/>
                <w:szCs w:val="22"/>
              </w:rPr>
            </w:pPr>
            <w:r>
              <w:rPr>
                <w:rFonts w:hint="eastAsia" w:cs="Arial"/>
                <w:color w:val="000000"/>
                <w:sz w:val="22"/>
                <w:szCs w:val="22"/>
              </w:rPr>
              <w:t>201</w:t>
            </w:r>
          </w:p>
        </w:tc>
        <w:tc>
          <w:tcPr>
            <w:tcW w:w="1537" w:type="dxa"/>
            <w:tcBorders>
              <w:top w:val="single" w:color="000000" w:sz="4" w:space="0"/>
              <w:left w:val="single" w:color="000000" w:sz="4" w:space="0"/>
              <w:bottom w:val="single" w:color="000000" w:sz="4" w:space="0"/>
              <w:right w:val="single" w:color="000000" w:sz="4" w:space="0"/>
            </w:tcBorders>
            <w:vAlign w:val="center"/>
          </w:tcPr>
          <w:p w14:paraId="2BD0D22D">
            <w:pPr>
              <w:rPr>
                <w:rFonts w:ascii="宋体" w:hAnsi="宋体" w:eastAsia="宋体" w:cs="Arial"/>
                <w:color w:val="000000"/>
                <w:sz w:val="22"/>
                <w:szCs w:val="22"/>
              </w:rPr>
            </w:pPr>
            <w:r>
              <w:rPr>
                <w:rFonts w:hint="eastAsia" w:cs="Arial"/>
                <w:color w:val="000000"/>
                <w:sz w:val="22"/>
                <w:szCs w:val="22"/>
              </w:rPr>
              <w:t>一般公共服务支出</w:t>
            </w:r>
          </w:p>
        </w:tc>
        <w:tc>
          <w:tcPr>
            <w:tcW w:w="1006" w:type="dxa"/>
            <w:tcBorders>
              <w:top w:val="single" w:color="000000" w:sz="4" w:space="0"/>
              <w:left w:val="single" w:color="000000" w:sz="4" w:space="0"/>
              <w:bottom w:val="single" w:color="000000" w:sz="4" w:space="0"/>
              <w:right w:val="single" w:color="000000" w:sz="4" w:space="0"/>
            </w:tcBorders>
            <w:vAlign w:val="center"/>
          </w:tcPr>
          <w:p w14:paraId="23DC9037">
            <w:pPr>
              <w:jc w:val="right"/>
              <w:rPr>
                <w:rFonts w:ascii="宋体" w:hAnsi="宋体" w:eastAsia="宋体" w:cs="Arial"/>
                <w:color w:val="000000"/>
                <w:sz w:val="22"/>
                <w:szCs w:val="22"/>
              </w:rPr>
            </w:pPr>
            <w:r>
              <w:rPr>
                <w:rFonts w:hint="eastAsia" w:cs="Arial"/>
                <w:color w:val="000000"/>
                <w:sz w:val="22"/>
                <w:szCs w:val="22"/>
              </w:rPr>
              <w:t>39.37</w:t>
            </w:r>
          </w:p>
        </w:tc>
        <w:tc>
          <w:tcPr>
            <w:tcW w:w="1020" w:type="dxa"/>
            <w:tcBorders>
              <w:top w:val="single" w:color="000000" w:sz="4" w:space="0"/>
              <w:left w:val="single" w:color="000000" w:sz="4" w:space="0"/>
              <w:bottom w:val="single" w:color="000000" w:sz="4" w:space="0"/>
              <w:right w:val="single" w:color="000000" w:sz="4" w:space="0"/>
            </w:tcBorders>
            <w:vAlign w:val="center"/>
          </w:tcPr>
          <w:p w14:paraId="58185BDB">
            <w:pPr>
              <w:jc w:val="right"/>
              <w:rPr>
                <w:rFonts w:ascii="宋体" w:hAnsi="宋体" w:eastAsia="宋体" w:cs="Arial"/>
                <w:color w:val="000000"/>
                <w:sz w:val="22"/>
                <w:szCs w:val="22"/>
              </w:rPr>
            </w:pPr>
            <w:r>
              <w:rPr>
                <w:rFonts w:hint="eastAsia" w:cs="Arial"/>
                <w:color w:val="000000"/>
                <w:sz w:val="22"/>
                <w:szCs w:val="22"/>
              </w:rPr>
              <w:t>34.37</w:t>
            </w:r>
          </w:p>
        </w:tc>
        <w:tc>
          <w:tcPr>
            <w:tcW w:w="935" w:type="dxa"/>
            <w:tcBorders>
              <w:top w:val="single" w:color="000000" w:sz="4" w:space="0"/>
              <w:left w:val="single" w:color="000000" w:sz="4" w:space="0"/>
              <w:bottom w:val="single" w:color="000000" w:sz="4" w:space="0"/>
              <w:right w:val="single" w:color="000000" w:sz="4" w:space="0"/>
            </w:tcBorders>
            <w:vAlign w:val="center"/>
          </w:tcPr>
          <w:p w14:paraId="7F2422E8">
            <w:pPr>
              <w:jc w:val="right"/>
              <w:rPr>
                <w:rFonts w:ascii="宋体" w:hAnsi="宋体" w:eastAsia="宋体" w:cs="Arial"/>
                <w:color w:val="000000"/>
                <w:sz w:val="22"/>
                <w:szCs w:val="22"/>
              </w:rPr>
            </w:pPr>
            <w:r>
              <w:rPr>
                <w:rFonts w:hint="eastAsia" w:cs="Arial"/>
                <w:color w:val="000000"/>
                <w:sz w:val="22"/>
                <w:szCs w:val="22"/>
              </w:rPr>
              <w:t>33.17</w:t>
            </w:r>
          </w:p>
        </w:tc>
        <w:tc>
          <w:tcPr>
            <w:tcW w:w="1039" w:type="dxa"/>
            <w:tcBorders>
              <w:top w:val="single" w:color="000000" w:sz="4" w:space="0"/>
              <w:left w:val="single" w:color="000000" w:sz="4" w:space="0"/>
              <w:bottom w:val="single" w:color="000000" w:sz="4" w:space="0"/>
              <w:right w:val="single" w:color="000000" w:sz="4" w:space="0"/>
            </w:tcBorders>
            <w:vAlign w:val="center"/>
          </w:tcPr>
          <w:p w14:paraId="52227898">
            <w:pPr>
              <w:jc w:val="right"/>
              <w:rPr>
                <w:rFonts w:ascii="宋体" w:hAnsi="宋体" w:eastAsia="宋体" w:cs="Arial"/>
                <w:color w:val="000000"/>
                <w:sz w:val="22"/>
                <w:szCs w:val="22"/>
              </w:rPr>
            </w:pPr>
            <w:r>
              <w:rPr>
                <w:rFonts w:hint="eastAsia" w:cs="Arial"/>
                <w:color w:val="000000"/>
                <w:sz w:val="22"/>
                <w:szCs w:val="22"/>
              </w:rPr>
              <w:t>1.20</w:t>
            </w:r>
          </w:p>
        </w:tc>
        <w:tc>
          <w:tcPr>
            <w:tcW w:w="1020" w:type="dxa"/>
            <w:tcBorders>
              <w:top w:val="single" w:color="000000" w:sz="4" w:space="0"/>
              <w:left w:val="single" w:color="000000" w:sz="4" w:space="0"/>
              <w:bottom w:val="single" w:color="000000" w:sz="4" w:space="0"/>
              <w:right w:val="single" w:color="000000" w:sz="4" w:space="0"/>
            </w:tcBorders>
            <w:vAlign w:val="center"/>
          </w:tcPr>
          <w:p w14:paraId="2D39B5E0">
            <w:pPr>
              <w:jc w:val="right"/>
              <w:rPr>
                <w:rFonts w:ascii="宋体" w:hAnsi="宋体" w:eastAsia="宋体" w:cs="Arial"/>
                <w:color w:val="000000"/>
                <w:sz w:val="22"/>
                <w:szCs w:val="22"/>
              </w:rPr>
            </w:pPr>
            <w:r>
              <w:rPr>
                <w:rFonts w:hint="eastAsia" w:cs="Arial"/>
                <w:color w:val="000000"/>
                <w:sz w:val="22"/>
                <w:szCs w:val="22"/>
              </w:rPr>
              <w:t>5.00</w:t>
            </w:r>
          </w:p>
        </w:tc>
        <w:tc>
          <w:tcPr>
            <w:tcW w:w="1050" w:type="dxa"/>
            <w:tcBorders>
              <w:top w:val="single" w:color="000000" w:sz="4" w:space="0"/>
              <w:left w:val="single" w:color="000000" w:sz="4" w:space="0"/>
              <w:bottom w:val="single" w:color="000000" w:sz="4" w:space="0"/>
              <w:right w:val="single" w:color="000000" w:sz="4" w:space="0"/>
            </w:tcBorders>
            <w:vAlign w:val="center"/>
          </w:tcPr>
          <w:p w14:paraId="23302620">
            <w:pPr>
              <w:jc w:val="right"/>
              <w:rPr>
                <w:rFonts w:ascii="宋体" w:hAnsi="宋体" w:eastAsia="宋体" w:cs="宋体"/>
                <w:color w:val="000000"/>
                <w:sz w:val="21"/>
                <w:szCs w:val="21"/>
              </w:rPr>
            </w:pPr>
          </w:p>
        </w:tc>
      </w:tr>
      <w:tr w14:paraId="3C312A01">
        <w:tblPrEx>
          <w:tblCellMar>
            <w:top w:w="15" w:type="dxa"/>
            <w:left w:w="15" w:type="dxa"/>
            <w:bottom w:w="15" w:type="dxa"/>
            <w:right w:w="15" w:type="dxa"/>
          </w:tblCellMar>
        </w:tblPrEx>
        <w:trPr>
          <w:trHeight w:val="70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515A4A0E">
            <w:pPr>
              <w:rPr>
                <w:rFonts w:ascii="宋体" w:hAnsi="宋体" w:eastAsia="宋体" w:cs="Arial"/>
                <w:color w:val="000000"/>
                <w:sz w:val="22"/>
                <w:szCs w:val="22"/>
              </w:rPr>
            </w:pPr>
            <w:r>
              <w:rPr>
                <w:rFonts w:hint="eastAsia" w:cs="Arial"/>
                <w:color w:val="000000"/>
                <w:sz w:val="22"/>
                <w:szCs w:val="22"/>
              </w:rPr>
              <w:t>20136</w:t>
            </w:r>
          </w:p>
        </w:tc>
        <w:tc>
          <w:tcPr>
            <w:tcW w:w="1537" w:type="dxa"/>
            <w:tcBorders>
              <w:top w:val="single" w:color="000000" w:sz="4" w:space="0"/>
              <w:left w:val="single" w:color="000000" w:sz="4" w:space="0"/>
              <w:bottom w:val="single" w:color="000000" w:sz="4" w:space="0"/>
              <w:right w:val="single" w:color="000000" w:sz="4" w:space="0"/>
            </w:tcBorders>
            <w:vAlign w:val="center"/>
          </w:tcPr>
          <w:p w14:paraId="1D308C09">
            <w:pPr>
              <w:rPr>
                <w:rFonts w:ascii="宋体" w:hAnsi="宋体" w:eastAsia="宋体" w:cs="Arial"/>
                <w:color w:val="000000"/>
                <w:sz w:val="22"/>
                <w:szCs w:val="22"/>
              </w:rPr>
            </w:pPr>
            <w:r>
              <w:rPr>
                <w:rFonts w:hint="eastAsia" w:cs="Arial"/>
                <w:color w:val="000000"/>
                <w:sz w:val="22"/>
                <w:szCs w:val="22"/>
              </w:rPr>
              <w:t>其他共产党事务支出</w:t>
            </w:r>
          </w:p>
        </w:tc>
        <w:tc>
          <w:tcPr>
            <w:tcW w:w="1006" w:type="dxa"/>
            <w:tcBorders>
              <w:top w:val="single" w:color="000000" w:sz="4" w:space="0"/>
              <w:left w:val="single" w:color="000000" w:sz="4" w:space="0"/>
              <w:bottom w:val="single" w:color="000000" w:sz="4" w:space="0"/>
              <w:right w:val="single" w:color="000000" w:sz="4" w:space="0"/>
            </w:tcBorders>
            <w:vAlign w:val="center"/>
          </w:tcPr>
          <w:p w14:paraId="074820FF">
            <w:pPr>
              <w:jc w:val="right"/>
              <w:rPr>
                <w:rFonts w:ascii="宋体" w:hAnsi="宋体" w:eastAsia="宋体" w:cs="Arial"/>
                <w:color w:val="000000"/>
                <w:sz w:val="22"/>
                <w:szCs w:val="22"/>
              </w:rPr>
            </w:pPr>
            <w:r>
              <w:rPr>
                <w:rFonts w:hint="eastAsia" w:cs="Arial"/>
                <w:color w:val="000000"/>
                <w:sz w:val="22"/>
                <w:szCs w:val="22"/>
              </w:rPr>
              <w:t>39.37</w:t>
            </w:r>
          </w:p>
        </w:tc>
        <w:tc>
          <w:tcPr>
            <w:tcW w:w="1020" w:type="dxa"/>
            <w:tcBorders>
              <w:top w:val="single" w:color="000000" w:sz="4" w:space="0"/>
              <w:left w:val="single" w:color="000000" w:sz="4" w:space="0"/>
              <w:bottom w:val="single" w:color="000000" w:sz="4" w:space="0"/>
              <w:right w:val="single" w:color="000000" w:sz="4" w:space="0"/>
            </w:tcBorders>
            <w:vAlign w:val="center"/>
          </w:tcPr>
          <w:p w14:paraId="0E7568C5">
            <w:pPr>
              <w:jc w:val="right"/>
              <w:rPr>
                <w:rFonts w:ascii="宋体" w:hAnsi="宋体" w:eastAsia="宋体" w:cs="Arial"/>
                <w:color w:val="000000"/>
                <w:sz w:val="22"/>
                <w:szCs w:val="22"/>
              </w:rPr>
            </w:pPr>
            <w:r>
              <w:rPr>
                <w:rFonts w:hint="eastAsia" w:cs="Arial"/>
                <w:color w:val="000000"/>
                <w:sz w:val="22"/>
                <w:szCs w:val="22"/>
              </w:rPr>
              <w:t>34.37</w:t>
            </w:r>
          </w:p>
        </w:tc>
        <w:tc>
          <w:tcPr>
            <w:tcW w:w="935" w:type="dxa"/>
            <w:tcBorders>
              <w:top w:val="single" w:color="000000" w:sz="4" w:space="0"/>
              <w:left w:val="single" w:color="000000" w:sz="4" w:space="0"/>
              <w:bottom w:val="single" w:color="000000" w:sz="4" w:space="0"/>
              <w:right w:val="single" w:color="000000" w:sz="4" w:space="0"/>
            </w:tcBorders>
            <w:vAlign w:val="center"/>
          </w:tcPr>
          <w:p w14:paraId="294C2C76">
            <w:pPr>
              <w:jc w:val="right"/>
              <w:rPr>
                <w:rFonts w:ascii="宋体" w:hAnsi="宋体" w:eastAsia="宋体" w:cs="Arial"/>
                <w:color w:val="000000"/>
                <w:sz w:val="22"/>
                <w:szCs w:val="22"/>
              </w:rPr>
            </w:pPr>
            <w:r>
              <w:rPr>
                <w:rFonts w:hint="eastAsia" w:cs="Arial"/>
                <w:color w:val="000000"/>
                <w:sz w:val="22"/>
                <w:szCs w:val="22"/>
              </w:rPr>
              <w:t>33.17</w:t>
            </w:r>
          </w:p>
        </w:tc>
        <w:tc>
          <w:tcPr>
            <w:tcW w:w="1039" w:type="dxa"/>
            <w:tcBorders>
              <w:top w:val="single" w:color="000000" w:sz="4" w:space="0"/>
              <w:left w:val="single" w:color="000000" w:sz="4" w:space="0"/>
              <w:bottom w:val="single" w:color="000000" w:sz="4" w:space="0"/>
              <w:right w:val="single" w:color="000000" w:sz="4" w:space="0"/>
            </w:tcBorders>
            <w:vAlign w:val="center"/>
          </w:tcPr>
          <w:p w14:paraId="18883748">
            <w:pPr>
              <w:jc w:val="right"/>
              <w:rPr>
                <w:rFonts w:ascii="宋体" w:hAnsi="宋体" w:eastAsia="宋体" w:cs="Arial"/>
                <w:color w:val="000000"/>
                <w:sz w:val="22"/>
                <w:szCs w:val="22"/>
              </w:rPr>
            </w:pPr>
            <w:r>
              <w:rPr>
                <w:rFonts w:hint="eastAsia" w:cs="Arial"/>
                <w:color w:val="000000"/>
                <w:sz w:val="22"/>
                <w:szCs w:val="22"/>
              </w:rPr>
              <w:t>1.20</w:t>
            </w:r>
          </w:p>
        </w:tc>
        <w:tc>
          <w:tcPr>
            <w:tcW w:w="1020" w:type="dxa"/>
            <w:tcBorders>
              <w:top w:val="single" w:color="000000" w:sz="4" w:space="0"/>
              <w:left w:val="single" w:color="000000" w:sz="4" w:space="0"/>
              <w:bottom w:val="single" w:color="000000" w:sz="4" w:space="0"/>
              <w:right w:val="single" w:color="000000" w:sz="4" w:space="0"/>
            </w:tcBorders>
            <w:vAlign w:val="center"/>
          </w:tcPr>
          <w:p w14:paraId="70F0C351">
            <w:pPr>
              <w:jc w:val="right"/>
              <w:rPr>
                <w:rFonts w:ascii="宋体" w:hAnsi="宋体" w:eastAsia="宋体" w:cs="Arial"/>
                <w:color w:val="000000"/>
                <w:sz w:val="22"/>
                <w:szCs w:val="22"/>
              </w:rPr>
            </w:pPr>
            <w:r>
              <w:rPr>
                <w:rFonts w:hint="eastAsia" w:cs="Arial"/>
                <w:color w:val="000000"/>
                <w:sz w:val="22"/>
                <w:szCs w:val="22"/>
              </w:rPr>
              <w:t>5.00</w:t>
            </w:r>
          </w:p>
        </w:tc>
        <w:tc>
          <w:tcPr>
            <w:tcW w:w="1050" w:type="dxa"/>
            <w:tcBorders>
              <w:top w:val="single" w:color="000000" w:sz="4" w:space="0"/>
              <w:left w:val="single" w:color="000000" w:sz="4" w:space="0"/>
              <w:bottom w:val="single" w:color="000000" w:sz="4" w:space="0"/>
              <w:right w:val="single" w:color="000000" w:sz="4" w:space="0"/>
            </w:tcBorders>
            <w:vAlign w:val="center"/>
          </w:tcPr>
          <w:p w14:paraId="1B234F40">
            <w:pPr>
              <w:jc w:val="right"/>
              <w:rPr>
                <w:rFonts w:ascii="宋体" w:hAnsi="宋体" w:eastAsia="宋体" w:cs="宋体"/>
                <w:color w:val="000000"/>
                <w:sz w:val="21"/>
                <w:szCs w:val="21"/>
              </w:rPr>
            </w:pPr>
          </w:p>
        </w:tc>
      </w:tr>
      <w:tr w14:paraId="4CDC190D">
        <w:tblPrEx>
          <w:tblCellMar>
            <w:top w:w="15" w:type="dxa"/>
            <w:left w:w="15" w:type="dxa"/>
            <w:bottom w:w="15" w:type="dxa"/>
            <w:right w:w="15" w:type="dxa"/>
          </w:tblCellMar>
        </w:tblPrEx>
        <w:trPr>
          <w:trHeight w:val="781"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5515751C">
            <w:pPr>
              <w:rPr>
                <w:rFonts w:ascii="宋体" w:hAnsi="宋体" w:eastAsia="宋体" w:cs="Arial"/>
                <w:color w:val="000000"/>
                <w:sz w:val="22"/>
                <w:szCs w:val="22"/>
              </w:rPr>
            </w:pPr>
            <w:r>
              <w:rPr>
                <w:rFonts w:hint="eastAsia" w:cs="Arial"/>
                <w:color w:val="000000"/>
                <w:sz w:val="22"/>
                <w:szCs w:val="22"/>
              </w:rPr>
              <w:t>2013601</w:t>
            </w:r>
          </w:p>
        </w:tc>
        <w:tc>
          <w:tcPr>
            <w:tcW w:w="1537" w:type="dxa"/>
            <w:tcBorders>
              <w:top w:val="single" w:color="000000" w:sz="4" w:space="0"/>
              <w:left w:val="single" w:color="000000" w:sz="4" w:space="0"/>
              <w:bottom w:val="single" w:color="000000" w:sz="4" w:space="0"/>
              <w:right w:val="single" w:color="000000" w:sz="4" w:space="0"/>
            </w:tcBorders>
            <w:vAlign w:val="center"/>
          </w:tcPr>
          <w:p w14:paraId="18585A0F">
            <w:pPr>
              <w:rPr>
                <w:rFonts w:ascii="宋体" w:hAnsi="宋体" w:eastAsia="宋体" w:cs="Arial"/>
                <w:color w:val="000000"/>
                <w:sz w:val="22"/>
                <w:szCs w:val="22"/>
              </w:rPr>
            </w:pPr>
            <w:r>
              <w:rPr>
                <w:rFonts w:hint="eastAsia" w:cs="Arial"/>
                <w:color w:val="000000"/>
                <w:sz w:val="22"/>
                <w:szCs w:val="22"/>
              </w:rPr>
              <w:t xml:space="preserve">  行政运行</w:t>
            </w:r>
          </w:p>
        </w:tc>
        <w:tc>
          <w:tcPr>
            <w:tcW w:w="1006" w:type="dxa"/>
            <w:tcBorders>
              <w:top w:val="single" w:color="000000" w:sz="4" w:space="0"/>
              <w:left w:val="single" w:color="000000" w:sz="4" w:space="0"/>
              <w:bottom w:val="single" w:color="000000" w:sz="4" w:space="0"/>
              <w:right w:val="single" w:color="000000" w:sz="4" w:space="0"/>
            </w:tcBorders>
            <w:vAlign w:val="center"/>
          </w:tcPr>
          <w:p w14:paraId="1142EAE9">
            <w:pPr>
              <w:jc w:val="right"/>
              <w:rPr>
                <w:rFonts w:ascii="宋体" w:hAnsi="宋体" w:eastAsia="宋体" w:cs="Arial"/>
                <w:color w:val="000000"/>
                <w:sz w:val="22"/>
                <w:szCs w:val="22"/>
              </w:rPr>
            </w:pPr>
            <w:r>
              <w:rPr>
                <w:rFonts w:hint="eastAsia" w:cs="Arial"/>
                <w:color w:val="000000"/>
                <w:sz w:val="22"/>
                <w:szCs w:val="22"/>
              </w:rPr>
              <w:t>34.37</w:t>
            </w:r>
          </w:p>
        </w:tc>
        <w:tc>
          <w:tcPr>
            <w:tcW w:w="1020" w:type="dxa"/>
            <w:tcBorders>
              <w:top w:val="single" w:color="000000" w:sz="4" w:space="0"/>
              <w:left w:val="single" w:color="000000" w:sz="4" w:space="0"/>
              <w:bottom w:val="single" w:color="000000" w:sz="4" w:space="0"/>
              <w:right w:val="single" w:color="000000" w:sz="4" w:space="0"/>
            </w:tcBorders>
            <w:vAlign w:val="center"/>
          </w:tcPr>
          <w:p w14:paraId="3E6F88C8">
            <w:pPr>
              <w:jc w:val="right"/>
              <w:rPr>
                <w:rFonts w:ascii="宋体" w:hAnsi="宋体" w:eastAsia="宋体" w:cs="Arial"/>
                <w:color w:val="000000"/>
                <w:sz w:val="22"/>
                <w:szCs w:val="22"/>
              </w:rPr>
            </w:pPr>
            <w:r>
              <w:rPr>
                <w:rFonts w:hint="eastAsia" w:cs="Arial"/>
                <w:color w:val="000000"/>
                <w:sz w:val="22"/>
                <w:szCs w:val="22"/>
              </w:rPr>
              <w:t>34.37</w:t>
            </w:r>
          </w:p>
        </w:tc>
        <w:tc>
          <w:tcPr>
            <w:tcW w:w="935" w:type="dxa"/>
            <w:tcBorders>
              <w:top w:val="single" w:color="000000" w:sz="4" w:space="0"/>
              <w:left w:val="single" w:color="000000" w:sz="4" w:space="0"/>
              <w:bottom w:val="single" w:color="000000" w:sz="4" w:space="0"/>
              <w:right w:val="single" w:color="000000" w:sz="4" w:space="0"/>
            </w:tcBorders>
            <w:vAlign w:val="center"/>
          </w:tcPr>
          <w:p w14:paraId="0B5DB308">
            <w:pPr>
              <w:jc w:val="right"/>
              <w:rPr>
                <w:rFonts w:ascii="宋体" w:hAnsi="宋体" w:eastAsia="宋体" w:cs="Arial"/>
                <w:color w:val="000000"/>
                <w:sz w:val="22"/>
                <w:szCs w:val="22"/>
              </w:rPr>
            </w:pPr>
            <w:r>
              <w:rPr>
                <w:rFonts w:hint="eastAsia" w:cs="Arial"/>
                <w:color w:val="000000"/>
                <w:sz w:val="22"/>
                <w:szCs w:val="22"/>
              </w:rPr>
              <w:t>33.17</w:t>
            </w:r>
          </w:p>
        </w:tc>
        <w:tc>
          <w:tcPr>
            <w:tcW w:w="1039" w:type="dxa"/>
            <w:tcBorders>
              <w:top w:val="single" w:color="000000" w:sz="4" w:space="0"/>
              <w:left w:val="single" w:color="000000" w:sz="4" w:space="0"/>
              <w:bottom w:val="single" w:color="000000" w:sz="4" w:space="0"/>
              <w:right w:val="single" w:color="000000" w:sz="4" w:space="0"/>
            </w:tcBorders>
            <w:vAlign w:val="center"/>
          </w:tcPr>
          <w:p w14:paraId="3B67F387">
            <w:pPr>
              <w:jc w:val="right"/>
              <w:rPr>
                <w:rFonts w:ascii="宋体" w:hAnsi="宋体" w:eastAsia="宋体" w:cs="Arial"/>
                <w:color w:val="000000"/>
                <w:sz w:val="22"/>
                <w:szCs w:val="22"/>
              </w:rPr>
            </w:pPr>
            <w:r>
              <w:rPr>
                <w:rFonts w:hint="eastAsia" w:cs="Arial"/>
                <w:color w:val="000000"/>
                <w:sz w:val="22"/>
                <w:szCs w:val="22"/>
              </w:rPr>
              <w:t>1.20</w:t>
            </w:r>
          </w:p>
        </w:tc>
        <w:tc>
          <w:tcPr>
            <w:tcW w:w="1020" w:type="dxa"/>
            <w:tcBorders>
              <w:top w:val="single" w:color="000000" w:sz="4" w:space="0"/>
              <w:left w:val="single" w:color="000000" w:sz="4" w:space="0"/>
              <w:bottom w:val="single" w:color="000000" w:sz="4" w:space="0"/>
              <w:right w:val="single" w:color="000000" w:sz="4" w:space="0"/>
            </w:tcBorders>
            <w:vAlign w:val="center"/>
          </w:tcPr>
          <w:p w14:paraId="3786E321">
            <w:pPr>
              <w:jc w:val="right"/>
              <w:rPr>
                <w:rFonts w:ascii="宋体" w:hAnsi="宋体" w:eastAsia="宋体" w:cs="Arial"/>
                <w:color w:val="000000"/>
                <w:sz w:val="22"/>
                <w:szCs w:val="22"/>
              </w:rPr>
            </w:pPr>
            <w:r>
              <w:rPr>
                <w:rFonts w:hint="eastAsia" w:cs="Arial"/>
                <w:color w:val="00000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603C2DFB">
            <w:pPr>
              <w:jc w:val="right"/>
              <w:rPr>
                <w:rFonts w:ascii="宋体" w:hAnsi="宋体" w:eastAsia="宋体" w:cs="宋体"/>
                <w:color w:val="000000"/>
                <w:sz w:val="21"/>
                <w:szCs w:val="21"/>
              </w:rPr>
            </w:pPr>
          </w:p>
        </w:tc>
      </w:tr>
      <w:tr w14:paraId="6EDE5138">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0F83776C">
            <w:pPr>
              <w:rPr>
                <w:rFonts w:ascii="宋体" w:hAnsi="宋体" w:eastAsia="宋体" w:cs="Arial"/>
                <w:color w:val="000000"/>
                <w:sz w:val="22"/>
                <w:szCs w:val="22"/>
              </w:rPr>
            </w:pPr>
            <w:r>
              <w:rPr>
                <w:rFonts w:hint="eastAsia" w:cs="Arial"/>
                <w:color w:val="000000"/>
                <w:sz w:val="22"/>
                <w:szCs w:val="22"/>
              </w:rPr>
              <w:t>2013602</w:t>
            </w:r>
          </w:p>
        </w:tc>
        <w:tc>
          <w:tcPr>
            <w:tcW w:w="1537" w:type="dxa"/>
            <w:tcBorders>
              <w:top w:val="single" w:color="000000" w:sz="4" w:space="0"/>
              <w:left w:val="single" w:color="000000" w:sz="4" w:space="0"/>
              <w:bottom w:val="single" w:color="000000" w:sz="4" w:space="0"/>
              <w:right w:val="single" w:color="000000" w:sz="4" w:space="0"/>
            </w:tcBorders>
            <w:vAlign w:val="center"/>
          </w:tcPr>
          <w:p w14:paraId="7D1440CD">
            <w:pPr>
              <w:rPr>
                <w:rFonts w:ascii="宋体" w:hAnsi="宋体" w:eastAsia="宋体" w:cs="Arial"/>
                <w:color w:val="000000"/>
                <w:sz w:val="22"/>
                <w:szCs w:val="22"/>
              </w:rPr>
            </w:pPr>
            <w:r>
              <w:rPr>
                <w:rFonts w:hint="eastAsia" w:cs="Arial"/>
                <w:color w:val="000000"/>
                <w:sz w:val="22"/>
                <w:szCs w:val="22"/>
              </w:rPr>
              <w:t xml:space="preserve">  一般行政管理事务</w:t>
            </w:r>
          </w:p>
        </w:tc>
        <w:tc>
          <w:tcPr>
            <w:tcW w:w="1006" w:type="dxa"/>
            <w:tcBorders>
              <w:top w:val="single" w:color="000000" w:sz="4" w:space="0"/>
              <w:left w:val="single" w:color="000000" w:sz="4" w:space="0"/>
              <w:bottom w:val="single" w:color="000000" w:sz="4" w:space="0"/>
              <w:right w:val="single" w:color="000000" w:sz="4" w:space="0"/>
            </w:tcBorders>
            <w:vAlign w:val="center"/>
          </w:tcPr>
          <w:p w14:paraId="3DCBAD00">
            <w:pPr>
              <w:jc w:val="right"/>
              <w:rPr>
                <w:rFonts w:ascii="宋体" w:hAnsi="宋体" w:eastAsia="宋体" w:cs="Arial"/>
                <w:color w:val="000000"/>
                <w:sz w:val="22"/>
                <w:szCs w:val="22"/>
              </w:rPr>
            </w:pPr>
            <w:r>
              <w:rPr>
                <w:rFonts w:hint="eastAsia" w:cs="Arial"/>
                <w:color w:val="000000"/>
                <w:sz w:val="22"/>
                <w:szCs w:val="22"/>
              </w:rPr>
              <w:t>5.00</w:t>
            </w:r>
          </w:p>
        </w:tc>
        <w:tc>
          <w:tcPr>
            <w:tcW w:w="1020" w:type="dxa"/>
            <w:tcBorders>
              <w:top w:val="single" w:color="000000" w:sz="4" w:space="0"/>
              <w:left w:val="single" w:color="000000" w:sz="4" w:space="0"/>
              <w:bottom w:val="single" w:color="000000" w:sz="4" w:space="0"/>
              <w:right w:val="single" w:color="000000" w:sz="4" w:space="0"/>
            </w:tcBorders>
            <w:vAlign w:val="center"/>
          </w:tcPr>
          <w:p w14:paraId="090BC2D4">
            <w:pPr>
              <w:jc w:val="right"/>
              <w:rPr>
                <w:rFonts w:ascii="宋体" w:hAnsi="宋体" w:eastAsia="宋体" w:cs="Arial"/>
                <w:color w:val="000000"/>
                <w:sz w:val="22"/>
                <w:szCs w:val="22"/>
              </w:rPr>
            </w:pPr>
            <w:r>
              <w:rPr>
                <w:rFonts w:hint="eastAsia" w:cs="Arial"/>
                <w:color w:val="000000"/>
                <w:sz w:val="22"/>
                <w:szCs w:val="22"/>
              </w:rPr>
              <w:t>0.00</w:t>
            </w:r>
          </w:p>
        </w:tc>
        <w:tc>
          <w:tcPr>
            <w:tcW w:w="935" w:type="dxa"/>
            <w:tcBorders>
              <w:top w:val="single" w:color="000000" w:sz="4" w:space="0"/>
              <w:left w:val="single" w:color="000000" w:sz="4" w:space="0"/>
              <w:bottom w:val="single" w:color="000000" w:sz="4" w:space="0"/>
              <w:right w:val="single" w:color="000000" w:sz="4" w:space="0"/>
            </w:tcBorders>
            <w:vAlign w:val="center"/>
          </w:tcPr>
          <w:p w14:paraId="40EB2CF1">
            <w:pPr>
              <w:jc w:val="right"/>
              <w:rPr>
                <w:rFonts w:ascii="宋体" w:hAnsi="宋体" w:eastAsia="宋体" w:cs="Arial"/>
                <w:color w:val="000000"/>
                <w:sz w:val="22"/>
                <w:szCs w:val="22"/>
              </w:rPr>
            </w:pPr>
            <w:r>
              <w:rPr>
                <w:rFonts w:hint="eastAsia" w:cs="Arial"/>
                <w:color w:val="000000"/>
                <w:sz w:val="22"/>
                <w:szCs w:val="22"/>
              </w:rPr>
              <w:t>0.00</w:t>
            </w:r>
          </w:p>
        </w:tc>
        <w:tc>
          <w:tcPr>
            <w:tcW w:w="1039" w:type="dxa"/>
            <w:tcBorders>
              <w:top w:val="single" w:color="000000" w:sz="4" w:space="0"/>
              <w:left w:val="single" w:color="000000" w:sz="4" w:space="0"/>
              <w:bottom w:val="single" w:color="000000" w:sz="4" w:space="0"/>
              <w:right w:val="single" w:color="000000" w:sz="4" w:space="0"/>
            </w:tcBorders>
            <w:vAlign w:val="center"/>
          </w:tcPr>
          <w:p w14:paraId="6CE8B406">
            <w:pPr>
              <w:jc w:val="right"/>
              <w:rPr>
                <w:rFonts w:ascii="宋体" w:hAnsi="宋体" w:eastAsia="宋体" w:cs="Arial"/>
                <w:color w:val="000000"/>
                <w:sz w:val="22"/>
                <w:szCs w:val="22"/>
              </w:rPr>
            </w:pPr>
            <w:r>
              <w:rPr>
                <w:rFonts w:hint="eastAsia" w:cs="Arial"/>
                <w:color w:val="00000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14:paraId="5A6DD399">
            <w:pPr>
              <w:jc w:val="right"/>
              <w:rPr>
                <w:rFonts w:ascii="宋体" w:hAnsi="宋体" w:eastAsia="宋体" w:cs="Arial"/>
                <w:color w:val="000000"/>
                <w:sz w:val="22"/>
                <w:szCs w:val="22"/>
              </w:rPr>
            </w:pPr>
            <w:r>
              <w:rPr>
                <w:rFonts w:hint="eastAsia" w:cs="Arial"/>
                <w:color w:val="000000"/>
                <w:sz w:val="22"/>
                <w:szCs w:val="22"/>
              </w:rPr>
              <w:t>5.00</w:t>
            </w:r>
          </w:p>
        </w:tc>
        <w:tc>
          <w:tcPr>
            <w:tcW w:w="1050" w:type="dxa"/>
            <w:tcBorders>
              <w:top w:val="single" w:color="000000" w:sz="4" w:space="0"/>
              <w:left w:val="single" w:color="000000" w:sz="4" w:space="0"/>
              <w:bottom w:val="single" w:color="000000" w:sz="4" w:space="0"/>
              <w:right w:val="single" w:color="000000" w:sz="4" w:space="0"/>
            </w:tcBorders>
            <w:vAlign w:val="center"/>
          </w:tcPr>
          <w:p w14:paraId="5329EAE8">
            <w:pPr>
              <w:jc w:val="right"/>
              <w:rPr>
                <w:rFonts w:ascii="宋体" w:hAnsi="宋体" w:eastAsia="宋体" w:cs="宋体"/>
                <w:color w:val="000000"/>
                <w:sz w:val="21"/>
                <w:szCs w:val="21"/>
              </w:rPr>
            </w:pPr>
          </w:p>
        </w:tc>
      </w:tr>
      <w:tr w14:paraId="68354111">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62D55ED5">
            <w:pPr>
              <w:rPr>
                <w:rFonts w:ascii="宋体" w:hAnsi="宋体" w:eastAsia="宋体" w:cs="Arial"/>
                <w:color w:val="000000"/>
                <w:sz w:val="22"/>
                <w:szCs w:val="22"/>
              </w:rPr>
            </w:pPr>
            <w:r>
              <w:rPr>
                <w:rFonts w:hint="eastAsia" w:cs="Arial"/>
                <w:color w:val="000000"/>
                <w:sz w:val="22"/>
                <w:szCs w:val="22"/>
              </w:rPr>
              <w:t>208</w:t>
            </w:r>
          </w:p>
        </w:tc>
        <w:tc>
          <w:tcPr>
            <w:tcW w:w="1537" w:type="dxa"/>
            <w:tcBorders>
              <w:top w:val="single" w:color="000000" w:sz="4" w:space="0"/>
              <w:left w:val="single" w:color="000000" w:sz="4" w:space="0"/>
              <w:bottom w:val="single" w:color="000000" w:sz="4" w:space="0"/>
              <w:right w:val="single" w:color="000000" w:sz="4" w:space="0"/>
            </w:tcBorders>
            <w:vAlign w:val="center"/>
          </w:tcPr>
          <w:p w14:paraId="1F0C4DE0">
            <w:pPr>
              <w:rPr>
                <w:rFonts w:ascii="宋体" w:hAnsi="宋体" w:eastAsia="宋体" w:cs="Arial"/>
                <w:color w:val="000000"/>
                <w:sz w:val="22"/>
                <w:szCs w:val="22"/>
              </w:rPr>
            </w:pPr>
            <w:r>
              <w:rPr>
                <w:rFonts w:hint="eastAsia" w:cs="Arial"/>
                <w:color w:val="000000"/>
                <w:sz w:val="22"/>
                <w:szCs w:val="22"/>
              </w:rPr>
              <w:t>社会保障和就业支出</w:t>
            </w:r>
          </w:p>
        </w:tc>
        <w:tc>
          <w:tcPr>
            <w:tcW w:w="1006" w:type="dxa"/>
            <w:tcBorders>
              <w:top w:val="single" w:color="000000" w:sz="4" w:space="0"/>
              <w:left w:val="single" w:color="000000" w:sz="4" w:space="0"/>
              <w:bottom w:val="single" w:color="000000" w:sz="4" w:space="0"/>
              <w:right w:val="single" w:color="000000" w:sz="4" w:space="0"/>
            </w:tcBorders>
            <w:vAlign w:val="center"/>
          </w:tcPr>
          <w:p w14:paraId="24683BE7">
            <w:pPr>
              <w:jc w:val="right"/>
              <w:rPr>
                <w:rFonts w:ascii="宋体" w:hAnsi="宋体" w:eastAsia="宋体" w:cs="Arial"/>
                <w:color w:val="000000"/>
                <w:sz w:val="22"/>
                <w:szCs w:val="22"/>
              </w:rPr>
            </w:pPr>
            <w:r>
              <w:rPr>
                <w:rFonts w:hint="eastAsia" w:cs="Arial"/>
                <w:color w:val="000000"/>
                <w:sz w:val="22"/>
                <w:szCs w:val="22"/>
              </w:rPr>
              <w:t>3.94</w:t>
            </w:r>
          </w:p>
        </w:tc>
        <w:tc>
          <w:tcPr>
            <w:tcW w:w="1020" w:type="dxa"/>
            <w:tcBorders>
              <w:top w:val="single" w:color="000000" w:sz="4" w:space="0"/>
              <w:left w:val="single" w:color="000000" w:sz="4" w:space="0"/>
              <w:bottom w:val="single" w:color="000000" w:sz="4" w:space="0"/>
              <w:right w:val="single" w:color="000000" w:sz="4" w:space="0"/>
            </w:tcBorders>
            <w:vAlign w:val="center"/>
          </w:tcPr>
          <w:p w14:paraId="3D36A8DD">
            <w:pPr>
              <w:jc w:val="right"/>
              <w:rPr>
                <w:rFonts w:ascii="宋体" w:hAnsi="宋体" w:eastAsia="宋体" w:cs="Arial"/>
                <w:color w:val="000000"/>
                <w:sz w:val="22"/>
                <w:szCs w:val="22"/>
              </w:rPr>
            </w:pPr>
            <w:r>
              <w:rPr>
                <w:rFonts w:hint="eastAsia" w:cs="Arial"/>
                <w:color w:val="000000"/>
                <w:sz w:val="22"/>
                <w:szCs w:val="22"/>
              </w:rPr>
              <w:t>3.94</w:t>
            </w:r>
          </w:p>
        </w:tc>
        <w:tc>
          <w:tcPr>
            <w:tcW w:w="935" w:type="dxa"/>
            <w:tcBorders>
              <w:top w:val="single" w:color="000000" w:sz="4" w:space="0"/>
              <w:left w:val="single" w:color="000000" w:sz="4" w:space="0"/>
              <w:bottom w:val="single" w:color="000000" w:sz="4" w:space="0"/>
              <w:right w:val="single" w:color="000000" w:sz="4" w:space="0"/>
            </w:tcBorders>
            <w:vAlign w:val="center"/>
          </w:tcPr>
          <w:p w14:paraId="7610D214">
            <w:pPr>
              <w:jc w:val="right"/>
              <w:rPr>
                <w:rFonts w:ascii="宋体" w:hAnsi="宋体" w:eastAsia="宋体" w:cs="Arial"/>
                <w:color w:val="000000"/>
                <w:sz w:val="22"/>
                <w:szCs w:val="22"/>
              </w:rPr>
            </w:pPr>
            <w:r>
              <w:rPr>
                <w:rFonts w:hint="eastAsia" w:cs="Arial"/>
                <w:color w:val="000000"/>
                <w:sz w:val="22"/>
                <w:szCs w:val="22"/>
              </w:rPr>
              <w:t>3.94</w:t>
            </w:r>
          </w:p>
        </w:tc>
        <w:tc>
          <w:tcPr>
            <w:tcW w:w="1039" w:type="dxa"/>
            <w:tcBorders>
              <w:top w:val="single" w:color="000000" w:sz="4" w:space="0"/>
              <w:left w:val="single" w:color="000000" w:sz="4" w:space="0"/>
              <w:bottom w:val="single" w:color="000000" w:sz="4" w:space="0"/>
              <w:right w:val="single" w:color="000000" w:sz="4" w:space="0"/>
            </w:tcBorders>
            <w:vAlign w:val="center"/>
          </w:tcPr>
          <w:p w14:paraId="683381E6">
            <w:pPr>
              <w:jc w:val="right"/>
              <w:rPr>
                <w:rFonts w:ascii="宋体" w:hAnsi="宋体" w:eastAsia="宋体" w:cs="Arial"/>
                <w:color w:val="000000"/>
                <w:sz w:val="22"/>
                <w:szCs w:val="22"/>
              </w:rPr>
            </w:pPr>
            <w:r>
              <w:rPr>
                <w:rFonts w:hint="eastAsia" w:cs="Arial"/>
                <w:color w:val="00000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14:paraId="19B25C19">
            <w:pPr>
              <w:jc w:val="right"/>
              <w:rPr>
                <w:rFonts w:ascii="宋体" w:hAnsi="宋体" w:eastAsia="宋体" w:cs="Arial"/>
                <w:color w:val="000000"/>
                <w:sz w:val="22"/>
                <w:szCs w:val="22"/>
              </w:rPr>
            </w:pPr>
            <w:r>
              <w:rPr>
                <w:rFonts w:hint="eastAsia" w:cs="Arial"/>
                <w:color w:val="00000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6E4A4CD3">
            <w:pPr>
              <w:jc w:val="right"/>
              <w:rPr>
                <w:rFonts w:ascii="宋体" w:hAnsi="宋体" w:eastAsia="宋体" w:cs="宋体"/>
                <w:color w:val="000000"/>
                <w:sz w:val="21"/>
                <w:szCs w:val="21"/>
              </w:rPr>
            </w:pPr>
          </w:p>
        </w:tc>
      </w:tr>
      <w:tr w14:paraId="7E55AF58">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38657B98">
            <w:pPr>
              <w:rPr>
                <w:rFonts w:ascii="宋体" w:hAnsi="宋体" w:eastAsia="宋体" w:cs="Arial"/>
                <w:color w:val="000000"/>
                <w:sz w:val="22"/>
                <w:szCs w:val="22"/>
              </w:rPr>
            </w:pPr>
            <w:r>
              <w:rPr>
                <w:rFonts w:hint="eastAsia" w:cs="Arial"/>
                <w:color w:val="000000"/>
                <w:sz w:val="22"/>
                <w:szCs w:val="22"/>
              </w:rPr>
              <w:t>20805</w:t>
            </w:r>
          </w:p>
        </w:tc>
        <w:tc>
          <w:tcPr>
            <w:tcW w:w="1537" w:type="dxa"/>
            <w:tcBorders>
              <w:top w:val="single" w:color="000000" w:sz="4" w:space="0"/>
              <w:left w:val="single" w:color="000000" w:sz="4" w:space="0"/>
              <w:bottom w:val="single" w:color="000000" w:sz="4" w:space="0"/>
              <w:right w:val="single" w:color="000000" w:sz="4" w:space="0"/>
            </w:tcBorders>
            <w:vAlign w:val="center"/>
          </w:tcPr>
          <w:p w14:paraId="78B298CF">
            <w:pPr>
              <w:rPr>
                <w:rFonts w:ascii="宋体" w:hAnsi="宋体" w:eastAsia="宋体" w:cs="Arial"/>
                <w:color w:val="000000"/>
                <w:sz w:val="22"/>
                <w:szCs w:val="22"/>
              </w:rPr>
            </w:pPr>
            <w:r>
              <w:rPr>
                <w:rFonts w:hint="eastAsia" w:cs="Arial"/>
                <w:color w:val="000000"/>
                <w:sz w:val="22"/>
                <w:szCs w:val="22"/>
              </w:rPr>
              <w:t>行政事业单位离退休</w:t>
            </w:r>
          </w:p>
        </w:tc>
        <w:tc>
          <w:tcPr>
            <w:tcW w:w="1006" w:type="dxa"/>
            <w:tcBorders>
              <w:top w:val="single" w:color="000000" w:sz="4" w:space="0"/>
              <w:left w:val="single" w:color="000000" w:sz="4" w:space="0"/>
              <w:bottom w:val="single" w:color="000000" w:sz="4" w:space="0"/>
              <w:right w:val="single" w:color="000000" w:sz="4" w:space="0"/>
            </w:tcBorders>
            <w:vAlign w:val="center"/>
          </w:tcPr>
          <w:p w14:paraId="04C91E63">
            <w:pPr>
              <w:jc w:val="right"/>
              <w:rPr>
                <w:rFonts w:ascii="宋体" w:hAnsi="宋体" w:eastAsia="宋体" w:cs="Arial"/>
                <w:color w:val="000000"/>
                <w:sz w:val="22"/>
                <w:szCs w:val="22"/>
              </w:rPr>
            </w:pPr>
            <w:r>
              <w:rPr>
                <w:rFonts w:hint="eastAsia" w:cs="Arial"/>
                <w:color w:val="000000"/>
                <w:sz w:val="22"/>
                <w:szCs w:val="22"/>
              </w:rPr>
              <w:t>3.94</w:t>
            </w:r>
          </w:p>
        </w:tc>
        <w:tc>
          <w:tcPr>
            <w:tcW w:w="1020" w:type="dxa"/>
            <w:tcBorders>
              <w:top w:val="single" w:color="000000" w:sz="4" w:space="0"/>
              <w:left w:val="single" w:color="000000" w:sz="4" w:space="0"/>
              <w:bottom w:val="single" w:color="000000" w:sz="4" w:space="0"/>
              <w:right w:val="single" w:color="000000" w:sz="4" w:space="0"/>
            </w:tcBorders>
            <w:vAlign w:val="center"/>
          </w:tcPr>
          <w:p w14:paraId="625F8AB6">
            <w:pPr>
              <w:jc w:val="right"/>
              <w:rPr>
                <w:rFonts w:ascii="宋体" w:hAnsi="宋体" w:eastAsia="宋体" w:cs="Arial"/>
                <w:color w:val="000000"/>
                <w:sz w:val="22"/>
                <w:szCs w:val="22"/>
              </w:rPr>
            </w:pPr>
            <w:r>
              <w:rPr>
                <w:rFonts w:hint="eastAsia" w:cs="Arial"/>
                <w:color w:val="000000"/>
                <w:sz w:val="22"/>
                <w:szCs w:val="22"/>
              </w:rPr>
              <w:t>3.94</w:t>
            </w:r>
          </w:p>
        </w:tc>
        <w:tc>
          <w:tcPr>
            <w:tcW w:w="935" w:type="dxa"/>
            <w:tcBorders>
              <w:top w:val="single" w:color="000000" w:sz="4" w:space="0"/>
              <w:left w:val="single" w:color="000000" w:sz="4" w:space="0"/>
              <w:bottom w:val="single" w:color="000000" w:sz="4" w:space="0"/>
              <w:right w:val="single" w:color="000000" w:sz="4" w:space="0"/>
            </w:tcBorders>
            <w:vAlign w:val="center"/>
          </w:tcPr>
          <w:p w14:paraId="35890CCF">
            <w:pPr>
              <w:jc w:val="right"/>
              <w:rPr>
                <w:rFonts w:ascii="宋体" w:hAnsi="宋体" w:eastAsia="宋体" w:cs="Arial"/>
                <w:color w:val="000000"/>
                <w:sz w:val="22"/>
                <w:szCs w:val="22"/>
              </w:rPr>
            </w:pPr>
            <w:r>
              <w:rPr>
                <w:rFonts w:hint="eastAsia" w:cs="Arial"/>
                <w:color w:val="000000"/>
                <w:sz w:val="22"/>
                <w:szCs w:val="22"/>
              </w:rPr>
              <w:t>3.94</w:t>
            </w:r>
          </w:p>
        </w:tc>
        <w:tc>
          <w:tcPr>
            <w:tcW w:w="1039" w:type="dxa"/>
            <w:tcBorders>
              <w:top w:val="single" w:color="000000" w:sz="4" w:space="0"/>
              <w:left w:val="single" w:color="000000" w:sz="4" w:space="0"/>
              <w:bottom w:val="single" w:color="000000" w:sz="4" w:space="0"/>
              <w:right w:val="single" w:color="000000" w:sz="4" w:space="0"/>
            </w:tcBorders>
            <w:vAlign w:val="center"/>
          </w:tcPr>
          <w:p w14:paraId="4BADC35D">
            <w:pPr>
              <w:jc w:val="right"/>
              <w:rPr>
                <w:rFonts w:ascii="宋体" w:hAnsi="宋体" w:eastAsia="宋体" w:cs="Arial"/>
                <w:color w:val="000000"/>
                <w:sz w:val="22"/>
                <w:szCs w:val="22"/>
              </w:rPr>
            </w:pPr>
            <w:r>
              <w:rPr>
                <w:rFonts w:hint="eastAsia" w:cs="Arial"/>
                <w:color w:val="00000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14:paraId="67F20A4B">
            <w:pPr>
              <w:jc w:val="right"/>
              <w:rPr>
                <w:rFonts w:ascii="宋体" w:hAnsi="宋体" w:eastAsia="宋体" w:cs="Arial"/>
                <w:color w:val="000000"/>
                <w:sz w:val="22"/>
                <w:szCs w:val="22"/>
              </w:rPr>
            </w:pPr>
            <w:r>
              <w:rPr>
                <w:rFonts w:hint="eastAsia" w:cs="Arial"/>
                <w:color w:val="00000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072FE995">
            <w:pPr>
              <w:jc w:val="right"/>
              <w:rPr>
                <w:rFonts w:ascii="宋体" w:hAnsi="宋体" w:eastAsia="宋体" w:cs="宋体"/>
                <w:color w:val="000000"/>
                <w:sz w:val="21"/>
                <w:szCs w:val="21"/>
              </w:rPr>
            </w:pPr>
          </w:p>
        </w:tc>
      </w:tr>
      <w:tr w14:paraId="22DF4DA9">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1BF8C6F3">
            <w:pPr>
              <w:rPr>
                <w:rFonts w:ascii="宋体" w:hAnsi="宋体" w:eastAsia="宋体" w:cs="Arial"/>
                <w:color w:val="000000"/>
                <w:sz w:val="22"/>
                <w:szCs w:val="22"/>
              </w:rPr>
            </w:pPr>
            <w:r>
              <w:rPr>
                <w:rFonts w:hint="eastAsia" w:cs="Arial"/>
                <w:color w:val="000000"/>
                <w:sz w:val="22"/>
                <w:szCs w:val="22"/>
              </w:rPr>
              <w:t>2080505</w:t>
            </w:r>
          </w:p>
        </w:tc>
        <w:tc>
          <w:tcPr>
            <w:tcW w:w="1537" w:type="dxa"/>
            <w:tcBorders>
              <w:top w:val="single" w:color="000000" w:sz="4" w:space="0"/>
              <w:left w:val="single" w:color="000000" w:sz="4" w:space="0"/>
              <w:bottom w:val="single" w:color="000000" w:sz="4" w:space="0"/>
              <w:right w:val="single" w:color="000000" w:sz="4" w:space="0"/>
            </w:tcBorders>
            <w:vAlign w:val="center"/>
          </w:tcPr>
          <w:p w14:paraId="3FE6071E">
            <w:pPr>
              <w:rPr>
                <w:rFonts w:ascii="宋体" w:hAnsi="宋体" w:eastAsia="宋体" w:cs="Arial"/>
                <w:color w:val="000000"/>
                <w:sz w:val="22"/>
                <w:szCs w:val="22"/>
              </w:rPr>
            </w:pPr>
            <w:r>
              <w:rPr>
                <w:rFonts w:hint="eastAsia" w:cs="Arial"/>
                <w:color w:val="000000"/>
                <w:sz w:val="22"/>
                <w:szCs w:val="22"/>
              </w:rPr>
              <w:t xml:space="preserve">  机关事业单位基本养老保险缴费支出</w:t>
            </w:r>
          </w:p>
        </w:tc>
        <w:tc>
          <w:tcPr>
            <w:tcW w:w="1006" w:type="dxa"/>
            <w:tcBorders>
              <w:top w:val="single" w:color="000000" w:sz="4" w:space="0"/>
              <w:left w:val="single" w:color="000000" w:sz="4" w:space="0"/>
              <w:bottom w:val="single" w:color="000000" w:sz="4" w:space="0"/>
              <w:right w:val="single" w:color="000000" w:sz="4" w:space="0"/>
            </w:tcBorders>
            <w:vAlign w:val="center"/>
          </w:tcPr>
          <w:p w14:paraId="594809A4">
            <w:pPr>
              <w:jc w:val="right"/>
              <w:rPr>
                <w:rFonts w:ascii="宋体" w:hAnsi="宋体" w:eastAsia="宋体" w:cs="Arial"/>
                <w:color w:val="000000"/>
                <w:sz w:val="22"/>
                <w:szCs w:val="22"/>
              </w:rPr>
            </w:pPr>
            <w:r>
              <w:rPr>
                <w:rFonts w:hint="eastAsia" w:cs="Arial"/>
                <w:color w:val="000000"/>
                <w:sz w:val="22"/>
                <w:szCs w:val="22"/>
              </w:rPr>
              <w:t>3.94</w:t>
            </w:r>
          </w:p>
        </w:tc>
        <w:tc>
          <w:tcPr>
            <w:tcW w:w="1020" w:type="dxa"/>
            <w:tcBorders>
              <w:top w:val="single" w:color="000000" w:sz="4" w:space="0"/>
              <w:left w:val="single" w:color="000000" w:sz="4" w:space="0"/>
              <w:bottom w:val="single" w:color="000000" w:sz="4" w:space="0"/>
              <w:right w:val="single" w:color="000000" w:sz="4" w:space="0"/>
            </w:tcBorders>
            <w:vAlign w:val="center"/>
          </w:tcPr>
          <w:p w14:paraId="1E6E9FC3">
            <w:pPr>
              <w:jc w:val="right"/>
              <w:rPr>
                <w:rFonts w:ascii="宋体" w:hAnsi="宋体" w:eastAsia="宋体" w:cs="Arial"/>
                <w:color w:val="000000"/>
                <w:sz w:val="22"/>
                <w:szCs w:val="22"/>
              </w:rPr>
            </w:pPr>
            <w:r>
              <w:rPr>
                <w:rFonts w:hint="eastAsia" w:cs="Arial"/>
                <w:color w:val="000000"/>
                <w:sz w:val="22"/>
                <w:szCs w:val="22"/>
              </w:rPr>
              <w:t>3.94</w:t>
            </w:r>
          </w:p>
        </w:tc>
        <w:tc>
          <w:tcPr>
            <w:tcW w:w="935" w:type="dxa"/>
            <w:tcBorders>
              <w:top w:val="single" w:color="000000" w:sz="4" w:space="0"/>
              <w:left w:val="single" w:color="000000" w:sz="4" w:space="0"/>
              <w:bottom w:val="single" w:color="000000" w:sz="4" w:space="0"/>
              <w:right w:val="single" w:color="000000" w:sz="4" w:space="0"/>
            </w:tcBorders>
            <w:vAlign w:val="center"/>
          </w:tcPr>
          <w:p w14:paraId="5424E6C3">
            <w:pPr>
              <w:jc w:val="right"/>
              <w:rPr>
                <w:rFonts w:ascii="宋体" w:hAnsi="宋体" w:eastAsia="宋体" w:cs="Arial"/>
                <w:color w:val="000000"/>
                <w:sz w:val="22"/>
                <w:szCs w:val="22"/>
              </w:rPr>
            </w:pPr>
            <w:r>
              <w:rPr>
                <w:rFonts w:hint="eastAsia" w:cs="Arial"/>
                <w:color w:val="000000"/>
                <w:sz w:val="22"/>
                <w:szCs w:val="22"/>
              </w:rPr>
              <w:t>3.94</w:t>
            </w:r>
          </w:p>
        </w:tc>
        <w:tc>
          <w:tcPr>
            <w:tcW w:w="1039" w:type="dxa"/>
            <w:tcBorders>
              <w:top w:val="single" w:color="000000" w:sz="4" w:space="0"/>
              <w:left w:val="single" w:color="000000" w:sz="4" w:space="0"/>
              <w:bottom w:val="single" w:color="000000" w:sz="4" w:space="0"/>
              <w:right w:val="single" w:color="000000" w:sz="4" w:space="0"/>
            </w:tcBorders>
            <w:vAlign w:val="center"/>
          </w:tcPr>
          <w:p w14:paraId="4FADB083">
            <w:pPr>
              <w:jc w:val="right"/>
              <w:rPr>
                <w:rFonts w:ascii="宋体" w:hAnsi="宋体" w:eastAsia="宋体" w:cs="Arial"/>
                <w:color w:val="000000"/>
                <w:sz w:val="22"/>
                <w:szCs w:val="22"/>
              </w:rPr>
            </w:pPr>
            <w:r>
              <w:rPr>
                <w:rFonts w:hint="eastAsia" w:cs="Arial"/>
                <w:color w:val="00000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14:paraId="40EA0963">
            <w:pPr>
              <w:jc w:val="right"/>
              <w:rPr>
                <w:rFonts w:ascii="宋体" w:hAnsi="宋体" w:eastAsia="宋体" w:cs="Arial"/>
                <w:color w:val="000000"/>
                <w:sz w:val="22"/>
                <w:szCs w:val="22"/>
              </w:rPr>
            </w:pPr>
            <w:r>
              <w:rPr>
                <w:rFonts w:hint="eastAsia" w:cs="Arial"/>
                <w:color w:val="00000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24366602">
            <w:pPr>
              <w:jc w:val="right"/>
              <w:rPr>
                <w:rFonts w:ascii="宋体" w:hAnsi="宋体" w:eastAsia="宋体" w:cs="宋体"/>
                <w:color w:val="000000"/>
                <w:sz w:val="21"/>
                <w:szCs w:val="21"/>
              </w:rPr>
            </w:pPr>
          </w:p>
        </w:tc>
      </w:tr>
      <w:tr w14:paraId="77290363">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6FFE42CA">
            <w:pPr>
              <w:rPr>
                <w:rFonts w:ascii="宋体" w:hAnsi="宋体" w:eastAsia="宋体" w:cs="Arial"/>
                <w:color w:val="000000"/>
                <w:sz w:val="22"/>
                <w:szCs w:val="22"/>
              </w:rPr>
            </w:pPr>
            <w:r>
              <w:rPr>
                <w:rFonts w:hint="eastAsia" w:cs="Arial"/>
                <w:color w:val="000000"/>
                <w:sz w:val="22"/>
                <w:szCs w:val="22"/>
              </w:rPr>
              <w:t>210</w:t>
            </w:r>
          </w:p>
        </w:tc>
        <w:tc>
          <w:tcPr>
            <w:tcW w:w="1537" w:type="dxa"/>
            <w:tcBorders>
              <w:top w:val="single" w:color="000000" w:sz="4" w:space="0"/>
              <w:left w:val="single" w:color="000000" w:sz="4" w:space="0"/>
              <w:bottom w:val="single" w:color="000000" w:sz="4" w:space="0"/>
              <w:right w:val="single" w:color="000000" w:sz="4" w:space="0"/>
            </w:tcBorders>
            <w:vAlign w:val="center"/>
          </w:tcPr>
          <w:p w14:paraId="26F63E74">
            <w:pPr>
              <w:rPr>
                <w:rFonts w:ascii="宋体" w:hAnsi="宋体" w:eastAsia="宋体" w:cs="Arial"/>
                <w:color w:val="000000"/>
                <w:sz w:val="22"/>
                <w:szCs w:val="22"/>
              </w:rPr>
            </w:pPr>
            <w:r>
              <w:rPr>
                <w:rFonts w:hint="eastAsia" w:cs="Arial"/>
                <w:color w:val="000000"/>
                <w:sz w:val="22"/>
                <w:szCs w:val="22"/>
              </w:rPr>
              <w:t>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14:paraId="325000F2">
            <w:pPr>
              <w:jc w:val="right"/>
              <w:rPr>
                <w:rFonts w:ascii="宋体" w:hAnsi="宋体" w:eastAsia="宋体" w:cs="Arial"/>
                <w:color w:val="000000"/>
                <w:sz w:val="22"/>
                <w:szCs w:val="22"/>
              </w:rPr>
            </w:pPr>
            <w:r>
              <w:rPr>
                <w:rFonts w:hint="eastAsia" w:cs="Arial"/>
                <w:color w:val="000000"/>
                <w:sz w:val="22"/>
                <w:szCs w:val="22"/>
              </w:rPr>
              <w:t>1.03</w:t>
            </w:r>
          </w:p>
        </w:tc>
        <w:tc>
          <w:tcPr>
            <w:tcW w:w="1020" w:type="dxa"/>
            <w:tcBorders>
              <w:top w:val="single" w:color="000000" w:sz="4" w:space="0"/>
              <w:left w:val="single" w:color="000000" w:sz="4" w:space="0"/>
              <w:bottom w:val="single" w:color="000000" w:sz="4" w:space="0"/>
              <w:right w:val="single" w:color="000000" w:sz="4" w:space="0"/>
            </w:tcBorders>
            <w:vAlign w:val="center"/>
          </w:tcPr>
          <w:p w14:paraId="2FF243D4">
            <w:pPr>
              <w:jc w:val="right"/>
              <w:rPr>
                <w:rFonts w:ascii="宋体" w:hAnsi="宋体" w:eastAsia="宋体" w:cs="Arial"/>
                <w:color w:val="000000"/>
                <w:sz w:val="22"/>
                <w:szCs w:val="22"/>
              </w:rPr>
            </w:pPr>
            <w:r>
              <w:rPr>
                <w:rFonts w:hint="eastAsia" w:cs="Arial"/>
                <w:color w:val="000000"/>
                <w:sz w:val="22"/>
                <w:szCs w:val="22"/>
              </w:rPr>
              <w:t>1.03</w:t>
            </w:r>
          </w:p>
        </w:tc>
        <w:tc>
          <w:tcPr>
            <w:tcW w:w="935" w:type="dxa"/>
            <w:tcBorders>
              <w:top w:val="single" w:color="000000" w:sz="4" w:space="0"/>
              <w:left w:val="single" w:color="000000" w:sz="4" w:space="0"/>
              <w:bottom w:val="single" w:color="000000" w:sz="4" w:space="0"/>
              <w:right w:val="single" w:color="000000" w:sz="4" w:space="0"/>
            </w:tcBorders>
            <w:vAlign w:val="center"/>
          </w:tcPr>
          <w:p w14:paraId="4FEE337D">
            <w:pPr>
              <w:jc w:val="right"/>
              <w:rPr>
                <w:rFonts w:ascii="宋体" w:hAnsi="宋体" w:eastAsia="宋体" w:cs="Arial"/>
                <w:color w:val="000000"/>
                <w:sz w:val="22"/>
                <w:szCs w:val="22"/>
              </w:rPr>
            </w:pPr>
            <w:r>
              <w:rPr>
                <w:rFonts w:hint="eastAsia" w:cs="Arial"/>
                <w:color w:val="000000"/>
                <w:sz w:val="22"/>
                <w:szCs w:val="22"/>
              </w:rPr>
              <w:t>1.03</w:t>
            </w:r>
          </w:p>
        </w:tc>
        <w:tc>
          <w:tcPr>
            <w:tcW w:w="1039" w:type="dxa"/>
            <w:tcBorders>
              <w:top w:val="single" w:color="000000" w:sz="4" w:space="0"/>
              <w:left w:val="single" w:color="000000" w:sz="4" w:space="0"/>
              <w:bottom w:val="single" w:color="000000" w:sz="4" w:space="0"/>
              <w:right w:val="single" w:color="000000" w:sz="4" w:space="0"/>
            </w:tcBorders>
            <w:vAlign w:val="center"/>
          </w:tcPr>
          <w:p w14:paraId="4B246C14">
            <w:pPr>
              <w:jc w:val="right"/>
              <w:rPr>
                <w:rFonts w:ascii="宋体" w:hAnsi="宋体" w:eastAsia="宋体" w:cs="Arial"/>
                <w:color w:val="000000"/>
                <w:sz w:val="22"/>
                <w:szCs w:val="22"/>
              </w:rPr>
            </w:pPr>
            <w:r>
              <w:rPr>
                <w:rFonts w:hint="eastAsia" w:cs="Arial"/>
                <w:color w:val="00000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14:paraId="5F26EDB3">
            <w:pPr>
              <w:jc w:val="right"/>
              <w:rPr>
                <w:rFonts w:ascii="宋体" w:hAnsi="宋体" w:eastAsia="宋体" w:cs="Arial"/>
                <w:color w:val="000000"/>
                <w:sz w:val="22"/>
                <w:szCs w:val="22"/>
              </w:rPr>
            </w:pPr>
            <w:r>
              <w:rPr>
                <w:rFonts w:hint="eastAsia" w:cs="Arial"/>
                <w:color w:val="00000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6AC36E8A">
            <w:pPr>
              <w:jc w:val="right"/>
              <w:rPr>
                <w:rFonts w:ascii="宋体" w:hAnsi="宋体" w:eastAsia="宋体" w:cs="宋体"/>
                <w:color w:val="000000"/>
                <w:sz w:val="21"/>
                <w:szCs w:val="21"/>
              </w:rPr>
            </w:pPr>
          </w:p>
        </w:tc>
      </w:tr>
      <w:tr w14:paraId="4FA12033">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09A45531">
            <w:pPr>
              <w:rPr>
                <w:rFonts w:ascii="宋体" w:hAnsi="宋体" w:eastAsia="宋体" w:cs="Arial"/>
                <w:color w:val="000000"/>
                <w:sz w:val="22"/>
                <w:szCs w:val="22"/>
              </w:rPr>
            </w:pPr>
            <w:r>
              <w:rPr>
                <w:rFonts w:hint="eastAsia" w:cs="Arial"/>
                <w:color w:val="000000"/>
                <w:sz w:val="22"/>
                <w:szCs w:val="22"/>
              </w:rPr>
              <w:t>21011</w:t>
            </w:r>
          </w:p>
        </w:tc>
        <w:tc>
          <w:tcPr>
            <w:tcW w:w="1537" w:type="dxa"/>
            <w:tcBorders>
              <w:top w:val="single" w:color="000000" w:sz="4" w:space="0"/>
              <w:left w:val="single" w:color="000000" w:sz="4" w:space="0"/>
              <w:bottom w:val="single" w:color="000000" w:sz="4" w:space="0"/>
              <w:right w:val="single" w:color="000000" w:sz="4" w:space="0"/>
            </w:tcBorders>
            <w:vAlign w:val="center"/>
          </w:tcPr>
          <w:p w14:paraId="05BAF5E7">
            <w:pPr>
              <w:rPr>
                <w:rFonts w:ascii="宋体" w:hAnsi="宋体" w:eastAsia="宋体" w:cs="Arial"/>
                <w:color w:val="000000"/>
                <w:sz w:val="22"/>
                <w:szCs w:val="22"/>
              </w:rPr>
            </w:pPr>
            <w:r>
              <w:rPr>
                <w:rFonts w:hint="eastAsia" w:cs="Arial"/>
                <w:color w:val="000000"/>
                <w:sz w:val="22"/>
                <w:szCs w:val="22"/>
              </w:rPr>
              <w:t>行政事业单位医疗</w:t>
            </w:r>
          </w:p>
        </w:tc>
        <w:tc>
          <w:tcPr>
            <w:tcW w:w="1006" w:type="dxa"/>
            <w:tcBorders>
              <w:top w:val="single" w:color="000000" w:sz="4" w:space="0"/>
              <w:left w:val="single" w:color="000000" w:sz="4" w:space="0"/>
              <w:bottom w:val="single" w:color="000000" w:sz="4" w:space="0"/>
              <w:right w:val="single" w:color="000000" w:sz="4" w:space="0"/>
            </w:tcBorders>
            <w:vAlign w:val="center"/>
          </w:tcPr>
          <w:p w14:paraId="581A0A0B">
            <w:pPr>
              <w:jc w:val="right"/>
              <w:rPr>
                <w:rFonts w:ascii="宋体" w:hAnsi="宋体" w:eastAsia="宋体" w:cs="Arial"/>
                <w:color w:val="000000"/>
                <w:sz w:val="22"/>
                <w:szCs w:val="22"/>
              </w:rPr>
            </w:pPr>
            <w:r>
              <w:rPr>
                <w:rFonts w:hint="eastAsia" w:cs="Arial"/>
                <w:color w:val="000000"/>
                <w:sz w:val="22"/>
                <w:szCs w:val="22"/>
              </w:rPr>
              <w:t>0.95</w:t>
            </w:r>
          </w:p>
        </w:tc>
        <w:tc>
          <w:tcPr>
            <w:tcW w:w="1020" w:type="dxa"/>
            <w:tcBorders>
              <w:top w:val="single" w:color="000000" w:sz="4" w:space="0"/>
              <w:left w:val="single" w:color="000000" w:sz="4" w:space="0"/>
              <w:bottom w:val="single" w:color="000000" w:sz="4" w:space="0"/>
              <w:right w:val="single" w:color="000000" w:sz="4" w:space="0"/>
            </w:tcBorders>
            <w:vAlign w:val="center"/>
          </w:tcPr>
          <w:p w14:paraId="3B7897AF">
            <w:pPr>
              <w:jc w:val="right"/>
              <w:rPr>
                <w:rFonts w:ascii="宋体" w:hAnsi="宋体" w:eastAsia="宋体" w:cs="Arial"/>
                <w:color w:val="000000"/>
                <w:sz w:val="22"/>
                <w:szCs w:val="22"/>
              </w:rPr>
            </w:pPr>
            <w:r>
              <w:rPr>
                <w:rFonts w:hint="eastAsia" w:cs="Arial"/>
                <w:color w:val="000000"/>
                <w:sz w:val="22"/>
                <w:szCs w:val="22"/>
              </w:rPr>
              <w:t>0.95</w:t>
            </w:r>
          </w:p>
        </w:tc>
        <w:tc>
          <w:tcPr>
            <w:tcW w:w="935" w:type="dxa"/>
            <w:tcBorders>
              <w:top w:val="single" w:color="000000" w:sz="4" w:space="0"/>
              <w:left w:val="single" w:color="000000" w:sz="4" w:space="0"/>
              <w:bottom w:val="single" w:color="000000" w:sz="4" w:space="0"/>
              <w:right w:val="single" w:color="000000" w:sz="4" w:space="0"/>
            </w:tcBorders>
            <w:vAlign w:val="center"/>
          </w:tcPr>
          <w:p w14:paraId="2812F7E4">
            <w:pPr>
              <w:jc w:val="right"/>
              <w:rPr>
                <w:rFonts w:ascii="宋体" w:hAnsi="宋体" w:eastAsia="宋体" w:cs="Arial"/>
                <w:color w:val="000000"/>
                <w:sz w:val="22"/>
                <w:szCs w:val="22"/>
              </w:rPr>
            </w:pPr>
            <w:r>
              <w:rPr>
                <w:rFonts w:hint="eastAsia" w:cs="Arial"/>
                <w:color w:val="000000"/>
                <w:sz w:val="22"/>
                <w:szCs w:val="22"/>
              </w:rPr>
              <w:t>0.95</w:t>
            </w:r>
          </w:p>
        </w:tc>
        <w:tc>
          <w:tcPr>
            <w:tcW w:w="1039" w:type="dxa"/>
            <w:tcBorders>
              <w:top w:val="single" w:color="000000" w:sz="4" w:space="0"/>
              <w:left w:val="single" w:color="000000" w:sz="4" w:space="0"/>
              <w:bottom w:val="single" w:color="000000" w:sz="4" w:space="0"/>
              <w:right w:val="single" w:color="000000" w:sz="4" w:space="0"/>
            </w:tcBorders>
            <w:vAlign w:val="center"/>
          </w:tcPr>
          <w:p w14:paraId="765FD5F9">
            <w:pPr>
              <w:jc w:val="right"/>
              <w:rPr>
                <w:rFonts w:ascii="宋体" w:hAnsi="宋体" w:eastAsia="宋体" w:cs="Arial"/>
                <w:color w:val="000000"/>
                <w:sz w:val="22"/>
                <w:szCs w:val="22"/>
              </w:rPr>
            </w:pPr>
            <w:r>
              <w:rPr>
                <w:rFonts w:hint="eastAsia" w:cs="Arial"/>
                <w:color w:val="00000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14:paraId="6BAB40FF">
            <w:pPr>
              <w:jc w:val="right"/>
              <w:rPr>
                <w:rFonts w:ascii="宋体" w:hAnsi="宋体" w:eastAsia="宋体" w:cs="Arial"/>
                <w:color w:val="000000"/>
                <w:sz w:val="22"/>
                <w:szCs w:val="22"/>
              </w:rPr>
            </w:pPr>
            <w:r>
              <w:rPr>
                <w:rFonts w:hint="eastAsia" w:cs="Arial"/>
                <w:color w:val="00000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0B6BB8EF">
            <w:pPr>
              <w:jc w:val="right"/>
              <w:rPr>
                <w:rFonts w:ascii="宋体" w:hAnsi="宋体" w:eastAsia="宋体" w:cs="宋体"/>
                <w:color w:val="000000"/>
                <w:sz w:val="21"/>
                <w:szCs w:val="21"/>
              </w:rPr>
            </w:pPr>
          </w:p>
        </w:tc>
      </w:tr>
      <w:tr w14:paraId="7467505F">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7038C7E7">
            <w:pPr>
              <w:rPr>
                <w:rFonts w:ascii="宋体" w:hAnsi="宋体" w:eastAsia="宋体" w:cs="Arial"/>
                <w:color w:val="000000"/>
                <w:sz w:val="22"/>
                <w:szCs w:val="22"/>
              </w:rPr>
            </w:pPr>
            <w:r>
              <w:rPr>
                <w:rFonts w:hint="eastAsia" w:cs="Arial"/>
                <w:color w:val="000000"/>
                <w:sz w:val="22"/>
                <w:szCs w:val="22"/>
              </w:rPr>
              <w:t>2101101</w:t>
            </w:r>
          </w:p>
        </w:tc>
        <w:tc>
          <w:tcPr>
            <w:tcW w:w="1537" w:type="dxa"/>
            <w:tcBorders>
              <w:top w:val="single" w:color="000000" w:sz="4" w:space="0"/>
              <w:left w:val="single" w:color="000000" w:sz="4" w:space="0"/>
              <w:bottom w:val="single" w:color="000000" w:sz="4" w:space="0"/>
              <w:right w:val="single" w:color="000000" w:sz="4" w:space="0"/>
            </w:tcBorders>
            <w:vAlign w:val="center"/>
          </w:tcPr>
          <w:p w14:paraId="48AF2952">
            <w:pPr>
              <w:rPr>
                <w:rFonts w:ascii="宋体" w:hAnsi="宋体" w:eastAsia="宋体" w:cs="Arial"/>
                <w:color w:val="000000"/>
                <w:sz w:val="22"/>
                <w:szCs w:val="22"/>
              </w:rPr>
            </w:pPr>
            <w:r>
              <w:rPr>
                <w:rFonts w:hint="eastAsia" w:cs="Arial"/>
                <w:color w:val="000000"/>
                <w:sz w:val="22"/>
                <w:szCs w:val="22"/>
              </w:rPr>
              <w:t xml:space="preserve">  行政单位医疗</w:t>
            </w:r>
          </w:p>
        </w:tc>
        <w:tc>
          <w:tcPr>
            <w:tcW w:w="1006" w:type="dxa"/>
            <w:tcBorders>
              <w:top w:val="single" w:color="000000" w:sz="4" w:space="0"/>
              <w:left w:val="single" w:color="000000" w:sz="4" w:space="0"/>
              <w:bottom w:val="single" w:color="000000" w:sz="4" w:space="0"/>
              <w:right w:val="single" w:color="000000" w:sz="4" w:space="0"/>
            </w:tcBorders>
            <w:vAlign w:val="center"/>
          </w:tcPr>
          <w:p w14:paraId="7A534512">
            <w:pPr>
              <w:jc w:val="right"/>
              <w:rPr>
                <w:rFonts w:ascii="宋体" w:hAnsi="宋体" w:eastAsia="宋体" w:cs="Arial"/>
                <w:color w:val="000000"/>
                <w:sz w:val="22"/>
                <w:szCs w:val="22"/>
              </w:rPr>
            </w:pPr>
            <w:r>
              <w:rPr>
                <w:rFonts w:hint="eastAsia" w:cs="Arial"/>
                <w:color w:val="000000"/>
                <w:sz w:val="22"/>
                <w:szCs w:val="22"/>
              </w:rPr>
              <w:t>0.85</w:t>
            </w:r>
          </w:p>
        </w:tc>
        <w:tc>
          <w:tcPr>
            <w:tcW w:w="1020" w:type="dxa"/>
            <w:tcBorders>
              <w:top w:val="single" w:color="000000" w:sz="4" w:space="0"/>
              <w:left w:val="single" w:color="000000" w:sz="4" w:space="0"/>
              <w:bottom w:val="single" w:color="000000" w:sz="4" w:space="0"/>
              <w:right w:val="single" w:color="000000" w:sz="4" w:space="0"/>
            </w:tcBorders>
            <w:vAlign w:val="center"/>
          </w:tcPr>
          <w:p w14:paraId="4B3B9179">
            <w:pPr>
              <w:jc w:val="right"/>
              <w:rPr>
                <w:rFonts w:ascii="宋体" w:hAnsi="宋体" w:eastAsia="宋体" w:cs="Arial"/>
                <w:color w:val="000000"/>
                <w:sz w:val="22"/>
                <w:szCs w:val="22"/>
              </w:rPr>
            </w:pPr>
            <w:r>
              <w:rPr>
                <w:rFonts w:hint="eastAsia" w:cs="Arial"/>
                <w:color w:val="000000"/>
                <w:sz w:val="22"/>
                <w:szCs w:val="22"/>
              </w:rPr>
              <w:t>0.85</w:t>
            </w:r>
          </w:p>
        </w:tc>
        <w:tc>
          <w:tcPr>
            <w:tcW w:w="935" w:type="dxa"/>
            <w:tcBorders>
              <w:top w:val="single" w:color="000000" w:sz="4" w:space="0"/>
              <w:left w:val="single" w:color="000000" w:sz="4" w:space="0"/>
              <w:bottom w:val="single" w:color="000000" w:sz="4" w:space="0"/>
              <w:right w:val="single" w:color="000000" w:sz="4" w:space="0"/>
            </w:tcBorders>
            <w:vAlign w:val="center"/>
          </w:tcPr>
          <w:p w14:paraId="668692CB">
            <w:pPr>
              <w:jc w:val="right"/>
              <w:rPr>
                <w:rFonts w:ascii="宋体" w:hAnsi="宋体" w:eastAsia="宋体" w:cs="Arial"/>
                <w:color w:val="000000"/>
                <w:sz w:val="22"/>
                <w:szCs w:val="22"/>
              </w:rPr>
            </w:pPr>
            <w:r>
              <w:rPr>
                <w:rFonts w:hint="eastAsia" w:cs="Arial"/>
                <w:color w:val="000000"/>
                <w:sz w:val="22"/>
                <w:szCs w:val="22"/>
              </w:rPr>
              <w:t>0.85</w:t>
            </w:r>
          </w:p>
        </w:tc>
        <w:tc>
          <w:tcPr>
            <w:tcW w:w="1039" w:type="dxa"/>
            <w:tcBorders>
              <w:top w:val="single" w:color="000000" w:sz="4" w:space="0"/>
              <w:left w:val="single" w:color="000000" w:sz="4" w:space="0"/>
              <w:bottom w:val="single" w:color="000000" w:sz="4" w:space="0"/>
              <w:right w:val="single" w:color="000000" w:sz="4" w:space="0"/>
            </w:tcBorders>
            <w:vAlign w:val="center"/>
          </w:tcPr>
          <w:p w14:paraId="41B6328E">
            <w:pPr>
              <w:jc w:val="right"/>
              <w:rPr>
                <w:rFonts w:ascii="宋体" w:hAnsi="宋体" w:eastAsia="宋体" w:cs="Arial"/>
                <w:color w:val="000000"/>
                <w:sz w:val="22"/>
                <w:szCs w:val="22"/>
              </w:rPr>
            </w:pPr>
            <w:r>
              <w:rPr>
                <w:rFonts w:hint="eastAsia" w:cs="Arial"/>
                <w:color w:val="00000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14:paraId="5647569B">
            <w:pPr>
              <w:jc w:val="right"/>
              <w:rPr>
                <w:rFonts w:ascii="宋体" w:hAnsi="宋体" w:eastAsia="宋体" w:cs="Arial"/>
                <w:color w:val="000000"/>
                <w:sz w:val="22"/>
                <w:szCs w:val="22"/>
              </w:rPr>
            </w:pPr>
            <w:r>
              <w:rPr>
                <w:rFonts w:hint="eastAsia" w:cs="Arial"/>
                <w:color w:val="00000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573E2ED4">
            <w:pPr>
              <w:jc w:val="right"/>
              <w:rPr>
                <w:rFonts w:ascii="宋体" w:hAnsi="宋体" w:eastAsia="宋体" w:cs="宋体"/>
                <w:color w:val="000000"/>
                <w:sz w:val="21"/>
                <w:szCs w:val="21"/>
              </w:rPr>
            </w:pPr>
          </w:p>
        </w:tc>
      </w:tr>
      <w:tr w14:paraId="35790AD4">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6BED267A">
            <w:pPr>
              <w:rPr>
                <w:rFonts w:ascii="宋体" w:hAnsi="宋体" w:eastAsia="宋体" w:cs="Arial"/>
                <w:color w:val="000000"/>
                <w:sz w:val="22"/>
                <w:szCs w:val="22"/>
              </w:rPr>
            </w:pPr>
            <w:r>
              <w:rPr>
                <w:rFonts w:hint="eastAsia" w:cs="Arial"/>
                <w:color w:val="000000"/>
                <w:sz w:val="22"/>
                <w:szCs w:val="22"/>
              </w:rPr>
              <w:t>2101103</w:t>
            </w:r>
          </w:p>
        </w:tc>
        <w:tc>
          <w:tcPr>
            <w:tcW w:w="1537" w:type="dxa"/>
            <w:tcBorders>
              <w:top w:val="single" w:color="000000" w:sz="4" w:space="0"/>
              <w:left w:val="single" w:color="000000" w:sz="4" w:space="0"/>
              <w:bottom w:val="single" w:color="000000" w:sz="4" w:space="0"/>
              <w:right w:val="single" w:color="000000" w:sz="4" w:space="0"/>
            </w:tcBorders>
            <w:vAlign w:val="center"/>
          </w:tcPr>
          <w:p w14:paraId="6E36114D">
            <w:pPr>
              <w:rPr>
                <w:rFonts w:ascii="宋体" w:hAnsi="宋体" w:eastAsia="宋体" w:cs="Arial"/>
                <w:color w:val="000000"/>
                <w:sz w:val="22"/>
                <w:szCs w:val="22"/>
              </w:rPr>
            </w:pPr>
            <w:r>
              <w:rPr>
                <w:rFonts w:hint="eastAsia" w:cs="Arial"/>
                <w:color w:val="000000"/>
                <w:sz w:val="22"/>
                <w:szCs w:val="22"/>
              </w:rPr>
              <w:t xml:space="preserve">  公务员医疗补助</w:t>
            </w:r>
          </w:p>
        </w:tc>
        <w:tc>
          <w:tcPr>
            <w:tcW w:w="1006" w:type="dxa"/>
            <w:tcBorders>
              <w:top w:val="single" w:color="000000" w:sz="4" w:space="0"/>
              <w:left w:val="single" w:color="000000" w:sz="4" w:space="0"/>
              <w:bottom w:val="single" w:color="000000" w:sz="4" w:space="0"/>
              <w:right w:val="single" w:color="000000" w:sz="4" w:space="0"/>
            </w:tcBorders>
            <w:vAlign w:val="center"/>
          </w:tcPr>
          <w:p w14:paraId="26E5AB19">
            <w:pPr>
              <w:jc w:val="right"/>
              <w:rPr>
                <w:rFonts w:ascii="宋体" w:hAnsi="宋体" w:eastAsia="宋体" w:cs="Arial"/>
                <w:color w:val="000000"/>
                <w:sz w:val="22"/>
                <w:szCs w:val="22"/>
              </w:rPr>
            </w:pPr>
            <w:r>
              <w:rPr>
                <w:rFonts w:hint="eastAsia" w:cs="Arial"/>
                <w:color w:val="000000"/>
                <w:sz w:val="22"/>
                <w:szCs w:val="22"/>
              </w:rPr>
              <w:t>0.10</w:t>
            </w:r>
          </w:p>
        </w:tc>
        <w:tc>
          <w:tcPr>
            <w:tcW w:w="1020" w:type="dxa"/>
            <w:tcBorders>
              <w:top w:val="single" w:color="000000" w:sz="4" w:space="0"/>
              <w:left w:val="single" w:color="000000" w:sz="4" w:space="0"/>
              <w:bottom w:val="single" w:color="000000" w:sz="4" w:space="0"/>
              <w:right w:val="single" w:color="000000" w:sz="4" w:space="0"/>
            </w:tcBorders>
            <w:vAlign w:val="center"/>
          </w:tcPr>
          <w:p w14:paraId="4179D4F5">
            <w:pPr>
              <w:jc w:val="right"/>
              <w:rPr>
                <w:rFonts w:ascii="宋体" w:hAnsi="宋体" w:eastAsia="宋体" w:cs="Arial"/>
                <w:color w:val="000000"/>
                <w:sz w:val="22"/>
                <w:szCs w:val="22"/>
              </w:rPr>
            </w:pPr>
            <w:r>
              <w:rPr>
                <w:rFonts w:hint="eastAsia" w:cs="Arial"/>
                <w:color w:val="000000"/>
                <w:sz w:val="22"/>
                <w:szCs w:val="22"/>
              </w:rPr>
              <w:t>0.10</w:t>
            </w:r>
          </w:p>
        </w:tc>
        <w:tc>
          <w:tcPr>
            <w:tcW w:w="935" w:type="dxa"/>
            <w:tcBorders>
              <w:top w:val="single" w:color="000000" w:sz="4" w:space="0"/>
              <w:left w:val="single" w:color="000000" w:sz="4" w:space="0"/>
              <w:bottom w:val="single" w:color="000000" w:sz="4" w:space="0"/>
              <w:right w:val="single" w:color="000000" w:sz="4" w:space="0"/>
            </w:tcBorders>
            <w:vAlign w:val="center"/>
          </w:tcPr>
          <w:p w14:paraId="103C1A86">
            <w:pPr>
              <w:jc w:val="right"/>
              <w:rPr>
                <w:rFonts w:ascii="宋体" w:hAnsi="宋体" w:eastAsia="宋体" w:cs="Arial"/>
                <w:color w:val="000000"/>
                <w:sz w:val="22"/>
                <w:szCs w:val="22"/>
              </w:rPr>
            </w:pPr>
            <w:r>
              <w:rPr>
                <w:rFonts w:hint="eastAsia" w:cs="Arial"/>
                <w:color w:val="000000"/>
                <w:sz w:val="22"/>
                <w:szCs w:val="22"/>
              </w:rPr>
              <w:t>0.10</w:t>
            </w:r>
          </w:p>
        </w:tc>
        <w:tc>
          <w:tcPr>
            <w:tcW w:w="1039" w:type="dxa"/>
            <w:tcBorders>
              <w:top w:val="single" w:color="000000" w:sz="4" w:space="0"/>
              <w:left w:val="single" w:color="000000" w:sz="4" w:space="0"/>
              <w:bottom w:val="single" w:color="000000" w:sz="4" w:space="0"/>
              <w:right w:val="single" w:color="000000" w:sz="4" w:space="0"/>
            </w:tcBorders>
            <w:vAlign w:val="center"/>
          </w:tcPr>
          <w:p w14:paraId="71F5BBCC">
            <w:pPr>
              <w:jc w:val="right"/>
              <w:rPr>
                <w:rFonts w:ascii="宋体" w:hAnsi="宋体" w:eastAsia="宋体" w:cs="Arial"/>
                <w:color w:val="000000"/>
                <w:sz w:val="22"/>
                <w:szCs w:val="22"/>
              </w:rPr>
            </w:pPr>
            <w:r>
              <w:rPr>
                <w:rFonts w:hint="eastAsia" w:cs="Arial"/>
                <w:color w:val="00000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14:paraId="7E228395">
            <w:pPr>
              <w:jc w:val="right"/>
              <w:rPr>
                <w:rFonts w:ascii="宋体" w:hAnsi="宋体" w:eastAsia="宋体" w:cs="Arial"/>
                <w:color w:val="000000"/>
                <w:sz w:val="22"/>
                <w:szCs w:val="22"/>
              </w:rPr>
            </w:pPr>
            <w:r>
              <w:rPr>
                <w:rFonts w:hint="eastAsia" w:cs="Arial"/>
                <w:color w:val="00000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75CCA22F">
            <w:pPr>
              <w:jc w:val="right"/>
              <w:rPr>
                <w:rFonts w:ascii="宋体" w:hAnsi="宋体" w:eastAsia="宋体" w:cs="宋体"/>
                <w:color w:val="000000"/>
                <w:sz w:val="21"/>
                <w:szCs w:val="21"/>
              </w:rPr>
            </w:pPr>
          </w:p>
        </w:tc>
      </w:tr>
      <w:tr w14:paraId="49BCC523">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28E2C6F5">
            <w:pPr>
              <w:rPr>
                <w:rFonts w:ascii="宋体" w:hAnsi="宋体" w:eastAsia="宋体" w:cs="Arial"/>
                <w:color w:val="000000"/>
                <w:sz w:val="22"/>
                <w:szCs w:val="22"/>
              </w:rPr>
            </w:pPr>
            <w:r>
              <w:rPr>
                <w:rFonts w:hint="eastAsia" w:cs="Arial"/>
                <w:color w:val="000000"/>
                <w:sz w:val="22"/>
                <w:szCs w:val="22"/>
              </w:rPr>
              <w:t>21099</w:t>
            </w:r>
          </w:p>
        </w:tc>
        <w:tc>
          <w:tcPr>
            <w:tcW w:w="1537" w:type="dxa"/>
            <w:tcBorders>
              <w:top w:val="single" w:color="000000" w:sz="4" w:space="0"/>
              <w:left w:val="single" w:color="000000" w:sz="4" w:space="0"/>
              <w:bottom w:val="single" w:color="000000" w:sz="4" w:space="0"/>
              <w:right w:val="single" w:color="000000" w:sz="4" w:space="0"/>
            </w:tcBorders>
            <w:vAlign w:val="center"/>
          </w:tcPr>
          <w:p w14:paraId="236F5368">
            <w:pPr>
              <w:rPr>
                <w:rFonts w:ascii="宋体" w:hAnsi="宋体" w:eastAsia="宋体" w:cs="Arial"/>
                <w:color w:val="000000"/>
                <w:sz w:val="22"/>
                <w:szCs w:val="22"/>
              </w:rPr>
            </w:pPr>
            <w:r>
              <w:rPr>
                <w:rFonts w:hint="eastAsia" w:cs="Arial"/>
                <w:color w:val="000000"/>
                <w:sz w:val="22"/>
                <w:szCs w:val="22"/>
              </w:rPr>
              <w:t>其他卫生健康支出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14:paraId="1F0A9CE0">
            <w:pPr>
              <w:jc w:val="right"/>
              <w:rPr>
                <w:rFonts w:ascii="宋体" w:hAnsi="宋体" w:eastAsia="宋体" w:cs="Arial"/>
                <w:color w:val="000000"/>
                <w:sz w:val="22"/>
                <w:szCs w:val="22"/>
              </w:rPr>
            </w:pPr>
            <w:r>
              <w:rPr>
                <w:rFonts w:hint="eastAsia" w:cs="Arial"/>
                <w:color w:val="000000"/>
                <w:sz w:val="22"/>
                <w:szCs w:val="22"/>
              </w:rPr>
              <w:t>0.08</w:t>
            </w:r>
          </w:p>
        </w:tc>
        <w:tc>
          <w:tcPr>
            <w:tcW w:w="1020" w:type="dxa"/>
            <w:tcBorders>
              <w:top w:val="single" w:color="000000" w:sz="4" w:space="0"/>
              <w:left w:val="single" w:color="000000" w:sz="4" w:space="0"/>
              <w:bottom w:val="single" w:color="000000" w:sz="4" w:space="0"/>
              <w:right w:val="single" w:color="000000" w:sz="4" w:space="0"/>
            </w:tcBorders>
            <w:vAlign w:val="center"/>
          </w:tcPr>
          <w:p w14:paraId="75F2D8C8">
            <w:pPr>
              <w:jc w:val="right"/>
              <w:rPr>
                <w:rFonts w:ascii="宋体" w:hAnsi="宋体" w:eastAsia="宋体" w:cs="Arial"/>
                <w:color w:val="000000"/>
                <w:sz w:val="22"/>
                <w:szCs w:val="22"/>
              </w:rPr>
            </w:pPr>
            <w:r>
              <w:rPr>
                <w:rFonts w:hint="eastAsia" w:cs="Arial"/>
                <w:color w:val="000000"/>
                <w:sz w:val="22"/>
                <w:szCs w:val="22"/>
              </w:rPr>
              <w:t>0.08</w:t>
            </w:r>
          </w:p>
        </w:tc>
        <w:tc>
          <w:tcPr>
            <w:tcW w:w="935" w:type="dxa"/>
            <w:tcBorders>
              <w:top w:val="single" w:color="000000" w:sz="4" w:space="0"/>
              <w:left w:val="single" w:color="000000" w:sz="4" w:space="0"/>
              <w:bottom w:val="single" w:color="000000" w:sz="4" w:space="0"/>
              <w:right w:val="single" w:color="000000" w:sz="4" w:space="0"/>
            </w:tcBorders>
            <w:vAlign w:val="center"/>
          </w:tcPr>
          <w:p w14:paraId="532D62B7">
            <w:pPr>
              <w:jc w:val="right"/>
              <w:rPr>
                <w:rFonts w:ascii="宋体" w:hAnsi="宋体" w:eastAsia="宋体" w:cs="Arial"/>
                <w:color w:val="000000"/>
                <w:sz w:val="22"/>
                <w:szCs w:val="22"/>
              </w:rPr>
            </w:pPr>
            <w:r>
              <w:rPr>
                <w:rFonts w:hint="eastAsia" w:cs="Arial"/>
                <w:color w:val="000000"/>
                <w:sz w:val="22"/>
                <w:szCs w:val="22"/>
              </w:rPr>
              <w:t>0.08</w:t>
            </w:r>
          </w:p>
        </w:tc>
        <w:tc>
          <w:tcPr>
            <w:tcW w:w="1039" w:type="dxa"/>
            <w:tcBorders>
              <w:top w:val="single" w:color="000000" w:sz="4" w:space="0"/>
              <w:left w:val="single" w:color="000000" w:sz="4" w:space="0"/>
              <w:bottom w:val="single" w:color="000000" w:sz="4" w:space="0"/>
              <w:right w:val="single" w:color="000000" w:sz="4" w:space="0"/>
            </w:tcBorders>
            <w:vAlign w:val="center"/>
          </w:tcPr>
          <w:p w14:paraId="4550AE99">
            <w:pPr>
              <w:jc w:val="right"/>
              <w:rPr>
                <w:rFonts w:ascii="宋体" w:hAnsi="宋体" w:eastAsia="宋体" w:cs="Arial"/>
                <w:color w:val="000000"/>
                <w:sz w:val="22"/>
                <w:szCs w:val="22"/>
              </w:rPr>
            </w:pPr>
            <w:r>
              <w:rPr>
                <w:rFonts w:hint="eastAsia" w:cs="Arial"/>
                <w:color w:val="00000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14:paraId="3EE2B349">
            <w:pPr>
              <w:jc w:val="right"/>
              <w:rPr>
                <w:rFonts w:ascii="宋体" w:hAnsi="宋体" w:eastAsia="宋体" w:cs="Arial"/>
                <w:color w:val="000000"/>
                <w:sz w:val="22"/>
                <w:szCs w:val="22"/>
              </w:rPr>
            </w:pPr>
            <w:r>
              <w:rPr>
                <w:rFonts w:hint="eastAsia" w:cs="Arial"/>
                <w:color w:val="00000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207D1A8A">
            <w:pPr>
              <w:jc w:val="right"/>
              <w:rPr>
                <w:rFonts w:ascii="宋体" w:hAnsi="宋体" w:eastAsia="宋体" w:cs="宋体"/>
                <w:color w:val="000000"/>
                <w:sz w:val="21"/>
                <w:szCs w:val="21"/>
              </w:rPr>
            </w:pPr>
          </w:p>
        </w:tc>
      </w:tr>
      <w:tr w14:paraId="7E4EB227">
        <w:tblPrEx>
          <w:tblCellMar>
            <w:top w:w="15" w:type="dxa"/>
            <w:left w:w="15" w:type="dxa"/>
            <w:bottom w:w="15" w:type="dxa"/>
            <w:right w:w="15" w:type="dxa"/>
          </w:tblCellMar>
        </w:tblPrEx>
        <w:trPr>
          <w:trHeight w:val="414" w:hRule="atLeast"/>
        </w:trPr>
        <w:tc>
          <w:tcPr>
            <w:tcW w:w="1170" w:type="dxa"/>
            <w:tcBorders>
              <w:top w:val="single" w:color="000000" w:sz="4" w:space="0"/>
              <w:left w:val="single" w:color="000000" w:sz="4" w:space="0"/>
              <w:bottom w:val="single" w:color="000000" w:sz="4" w:space="0"/>
              <w:right w:val="single" w:color="000000" w:sz="4" w:space="0"/>
            </w:tcBorders>
            <w:vAlign w:val="center"/>
          </w:tcPr>
          <w:p w14:paraId="3E9AEA0F">
            <w:pPr>
              <w:rPr>
                <w:rFonts w:ascii="宋体" w:hAnsi="宋体" w:eastAsia="宋体" w:cs="Arial"/>
                <w:color w:val="000000"/>
                <w:sz w:val="22"/>
                <w:szCs w:val="22"/>
              </w:rPr>
            </w:pPr>
            <w:r>
              <w:rPr>
                <w:rFonts w:hint="eastAsia" w:cs="Arial"/>
                <w:color w:val="000000"/>
                <w:sz w:val="22"/>
                <w:szCs w:val="22"/>
              </w:rPr>
              <w:t>2109901</w:t>
            </w:r>
          </w:p>
        </w:tc>
        <w:tc>
          <w:tcPr>
            <w:tcW w:w="1537" w:type="dxa"/>
            <w:tcBorders>
              <w:top w:val="single" w:color="000000" w:sz="4" w:space="0"/>
              <w:left w:val="single" w:color="000000" w:sz="4" w:space="0"/>
              <w:bottom w:val="single" w:color="000000" w:sz="4" w:space="0"/>
              <w:right w:val="single" w:color="000000" w:sz="4" w:space="0"/>
            </w:tcBorders>
            <w:vAlign w:val="center"/>
          </w:tcPr>
          <w:p w14:paraId="2B615786">
            <w:pPr>
              <w:rPr>
                <w:rFonts w:ascii="宋体" w:hAnsi="宋体" w:eastAsia="宋体" w:cs="Arial"/>
                <w:color w:val="000000"/>
                <w:sz w:val="22"/>
                <w:szCs w:val="22"/>
              </w:rPr>
            </w:pPr>
            <w:r>
              <w:rPr>
                <w:rFonts w:hint="eastAsia" w:cs="Arial"/>
                <w:color w:val="000000"/>
                <w:sz w:val="22"/>
                <w:szCs w:val="22"/>
              </w:rPr>
              <w:t xml:space="preserve">  其他卫生健康支出</w:t>
            </w:r>
          </w:p>
        </w:tc>
        <w:tc>
          <w:tcPr>
            <w:tcW w:w="1006" w:type="dxa"/>
            <w:tcBorders>
              <w:top w:val="single" w:color="000000" w:sz="4" w:space="0"/>
              <w:left w:val="single" w:color="000000" w:sz="4" w:space="0"/>
              <w:bottom w:val="single" w:color="000000" w:sz="4" w:space="0"/>
              <w:right w:val="single" w:color="000000" w:sz="4" w:space="0"/>
            </w:tcBorders>
            <w:vAlign w:val="center"/>
          </w:tcPr>
          <w:p w14:paraId="2FAF8F2E">
            <w:pPr>
              <w:jc w:val="right"/>
              <w:rPr>
                <w:rFonts w:ascii="宋体" w:hAnsi="宋体" w:eastAsia="宋体" w:cs="Arial"/>
                <w:color w:val="000000"/>
                <w:sz w:val="22"/>
                <w:szCs w:val="22"/>
              </w:rPr>
            </w:pPr>
            <w:r>
              <w:rPr>
                <w:rFonts w:hint="eastAsia" w:cs="Arial"/>
                <w:color w:val="000000"/>
                <w:sz w:val="22"/>
                <w:szCs w:val="22"/>
              </w:rPr>
              <w:t>0.08</w:t>
            </w:r>
          </w:p>
        </w:tc>
        <w:tc>
          <w:tcPr>
            <w:tcW w:w="1020" w:type="dxa"/>
            <w:tcBorders>
              <w:top w:val="single" w:color="000000" w:sz="4" w:space="0"/>
              <w:left w:val="single" w:color="000000" w:sz="4" w:space="0"/>
              <w:bottom w:val="single" w:color="000000" w:sz="4" w:space="0"/>
              <w:right w:val="single" w:color="000000" w:sz="4" w:space="0"/>
            </w:tcBorders>
            <w:vAlign w:val="center"/>
          </w:tcPr>
          <w:p w14:paraId="5B8F8CBE">
            <w:pPr>
              <w:jc w:val="right"/>
              <w:rPr>
                <w:rFonts w:ascii="宋体" w:hAnsi="宋体" w:eastAsia="宋体" w:cs="Arial"/>
                <w:color w:val="000000"/>
                <w:sz w:val="22"/>
                <w:szCs w:val="22"/>
              </w:rPr>
            </w:pPr>
            <w:r>
              <w:rPr>
                <w:rFonts w:hint="eastAsia" w:cs="Arial"/>
                <w:color w:val="000000"/>
                <w:sz w:val="22"/>
                <w:szCs w:val="22"/>
              </w:rPr>
              <w:t>0.08</w:t>
            </w:r>
          </w:p>
        </w:tc>
        <w:tc>
          <w:tcPr>
            <w:tcW w:w="935" w:type="dxa"/>
            <w:tcBorders>
              <w:top w:val="single" w:color="000000" w:sz="4" w:space="0"/>
              <w:left w:val="single" w:color="000000" w:sz="4" w:space="0"/>
              <w:bottom w:val="single" w:color="000000" w:sz="4" w:space="0"/>
              <w:right w:val="single" w:color="000000" w:sz="4" w:space="0"/>
            </w:tcBorders>
            <w:vAlign w:val="center"/>
          </w:tcPr>
          <w:p w14:paraId="7CB06E88">
            <w:pPr>
              <w:jc w:val="right"/>
              <w:rPr>
                <w:rFonts w:ascii="宋体" w:hAnsi="宋体" w:eastAsia="宋体" w:cs="Arial"/>
                <w:color w:val="000000"/>
                <w:sz w:val="22"/>
                <w:szCs w:val="22"/>
              </w:rPr>
            </w:pPr>
            <w:r>
              <w:rPr>
                <w:rFonts w:hint="eastAsia" w:cs="Arial"/>
                <w:color w:val="000000"/>
                <w:sz w:val="22"/>
                <w:szCs w:val="22"/>
              </w:rPr>
              <w:t>0.08</w:t>
            </w:r>
          </w:p>
        </w:tc>
        <w:tc>
          <w:tcPr>
            <w:tcW w:w="1039" w:type="dxa"/>
            <w:tcBorders>
              <w:top w:val="single" w:color="000000" w:sz="4" w:space="0"/>
              <w:left w:val="single" w:color="000000" w:sz="4" w:space="0"/>
              <w:bottom w:val="single" w:color="000000" w:sz="4" w:space="0"/>
              <w:right w:val="single" w:color="000000" w:sz="4" w:space="0"/>
            </w:tcBorders>
            <w:vAlign w:val="center"/>
          </w:tcPr>
          <w:p w14:paraId="6D7D4550">
            <w:pPr>
              <w:jc w:val="right"/>
              <w:rPr>
                <w:rFonts w:ascii="宋体" w:hAnsi="宋体" w:eastAsia="宋体" w:cs="Arial"/>
                <w:color w:val="000000"/>
                <w:sz w:val="22"/>
                <w:szCs w:val="22"/>
              </w:rPr>
            </w:pPr>
            <w:r>
              <w:rPr>
                <w:rFonts w:hint="eastAsia" w:cs="Arial"/>
                <w:color w:val="000000"/>
                <w:sz w:val="22"/>
                <w:szCs w:val="22"/>
              </w:rPr>
              <w:t>0.00</w:t>
            </w:r>
          </w:p>
        </w:tc>
        <w:tc>
          <w:tcPr>
            <w:tcW w:w="1020" w:type="dxa"/>
            <w:tcBorders>
              <w:top w:val="single" w:color="000000" w:sz="4" w:space="0"/>
              <w:left w:val="single" w:color="000000" w:sz="4" w:space="0"/>
              <w:bottom w:val="single" w:color="000000" w:sz="4" w:space="0"/>
              <w:right w:val="single" w:color="000000" w:sz="4" w:space="0"/>
            </w:tcBorders>
            <w:vAlign w:val="center"/>
          </w:tcPr>
          <w:p w14:paraId="493A6227">
            <w:pPr>
              <w:jc w:val="right"/>
              <w:rPr>
                <w:rFonts w:ascii="宋体" w:hAnsi="宋体" w:eastAsia="宋体" w:cs="Arial"/>
                <w:color w:val="000000"/>
                <w:sz w:val="22"/>
                <w:szCs w:val="22"/>
              </w:rPr>
            </w:pPr>
            <w:r>
              <w:rPr>
                <w:rFonts w:hint="eastAsia" w:cs="Arial"/>
                <w:color w:val="000000"/>
                <w:sz w:val="22"/>
                <w:szCs w:val="22"/>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25AA97EE">
            <w:pPr>
              <w:jc w:val="right"/>
              <w:rPr>
                <w:rFonts w:ascii="宋体" w:hAnsi="宋体" w:eastAsia="宋体" w:cs="宋体"/>
                <w:color w:val="000000"/>
                <w:sz w:val="21"/>
                <w:szCs w:val="21"/>
              </w:rPr>
            </w:pPr>
          </w:p>
        </w:tc>
      </w:tr>
    </w:tbl>
    <w:p w14:paraId="3EF816F0">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14:paraId="0A4A2236">
      <w:pPr>
        <w:jc w:val="center"/>
        <w:rPr>
          <w:rFonts w:ascii="宋体" w:hAnsi="宋体" w:eastAsia="宋体" w:cs="宋体"/>
          <w:b/>
          <w:bCs/>
          <w:szCs w:val="32"/>
        </w:rPr>
      </w:pPr>
    </w:p>
    <w:p w14:paraId="57323E5A">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14:paraId="3C692BC1">
      <w:pPr>
        <w:ind w:firstLine="7800" w:firstLineChars="3700"/>
        <w:rPr>
          <w:rFonts w:ascii="宋体" w:hAnsi="宋体" w:eastAsia="宋体" w:cs="宋体"/>
          <w:b/>
          <w:bCs/>
          <w:sz w:val="21"/>
          <w:szCs w:val="21"/>
        </w:rPr>
      </w:pPr>
      <w:r>
        <w:rPr>
          <w:rFonts w:hint="eastAsia" w:ascii="宋体" w:hAnsi="宋体" w:eastAsia="宋体" w:cs="宋体"/>
          <w:b/>
          <w:bCs/>
          <w:sz w:val="21"/>
          <w:szCs w:val="21"/>
        </w:rPr>
        <w:t>公开06表</w:t>
      </w:r>
    </w:p>
    <w:p w14:paraId="69A02AD0">
      <w:pPr>
        <w:jc w:val="left"/>
        <w:rPr>
          <w:rFonts w:ascii="宋体" w:hAnsi="宋体" w:eastAsia="宋体" w:cs="宋体"/>
          <w:b/>
          <w:bCs/>
          <w:sz w:val="21"/>
          <w:szCs w:val="21"/>
        </w:rPr>
      </w:pPr>
      <w:r>
        <w:rPr>
          <w:rFonts w:hint="eastAsia" w:ascii="宋体" w:hAnsi="宋体" w:eastAsia="宋体" w:cs="宋体"/>
          <w:b/>
          <w:bCs/>
          <w:sz w:val="21"/>
          <w:szCs w:val="21"/>
        </w:rPr>
        <w:t>编制部门：中共蓝田县直属机关工作委员会                              金额单位：万元</w:t>
      </w:r>
    </w:p>
    <w:tbl>
      <w:tblPr>
        <w:tblStyle w:val="7"/>
        <w:tblW w:w="8817" w:type="dxa"/>
        <w:tblInd w:w="0" w:type="dxa"/>
        <w:tblLayout w:type="fixed"/>
        <w:tblCellMar>
          <w:top w:w="15" w:type="dxa"/>
          <w:left w:w="15" w:type="dxa"/>
          <w:bottom w:w="15" w:type="dxa"/>
          <w:right w:w="15" w:type="dxa"/>
        </w:tblCellMar>
      </w:tblPr>
      <w:tblGrid>
        <w:gridCol w:w="1157"/>
        <w:gridCol w:w="3536"/>
        <w:gridCol w:w="851"/>
        <w:gridCol w:w="1134"/>
        <w:gridCol w:w="984"/>
        <w:gridCol w:w="1155"/>
      </w:tblGrid>
      <w:tr w14:paraId="4764E0BD">
        <w:tblPrEx>
          <w:tblCellMar>
            <w:top w:w="15" w:type="dxa"/>
            <w:left w:w="15" w:type="dxa"/>
            <w:bottom w:w="15" w:type="dxa"/>
            <w:right w:w="15" w:type="dxa"/>
          </w:tblCellMar>
        </w:tblPrEx>
        <w:trPr>
          <w:trHeight w:val="434" w:hRule="atLeast"/>
        </w:trPr>
        <w:tc>
          <w:tcPr>
            <w:tcW w:w="4693" w:type="dxa"/>
            <w:gridSpan w:val="2"/>
            <w:tcBorders>
              <w:top w:val="single" w:color="000000" w:sz="4" w:space="0"/>
              <w:left w:val="single" w:color="000000" w:sz="4" w:space="0"/>
              <w:bottom w:val="single" w:color="000000" w:sz="4" w:space="0"/>
              <w:right w:val="single" w:color="000000" w:sz="4" w:space="0"/>
            </w:tcBorders>
            <w:vAlign w:val="center"/>
          </w:tcPr>
          <w:p w14:paraId="125856F3">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851" w:type="dxa"/>
            <w:vMerge w:val="restart"/>
            <w:tcBorders>
              <w:top w:val="single" w:color="000000" w:sz="4" w:space="0"/>
              <w:left w:val="single" w:color="000000" w:sz="4" w:space="0"/>
              <w:bottom w:val="single" w:color="000000" w:sz="4" w:space="0"/>
              <w:right w:val="single" w:color="000000" w:sz="4" w:space="0"/>
            </w:tcBorders>
            <w:vAlign w:val="center"/>
          </w:tcPr>
          <w:p w14:paraId="33B0913D">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134" w:type="dxa"/>
            <w:vMerge w:val="restart"/>
            <w:tcBorders>
              <w:top w:val="single" w:color="000000" w:sz="4" w:space="0"/>
              <w:left w:val="single" w:color="000000" w:sz="4" w:space="0"/>
              <w:bottom w:val="single" w:color="000000" w:sz="4" w:space="0"/>
              <w:right w:val="single" w:color="000000" w:sz="4" w:space="0"/>
            </w:tcBorders>
            <w:vAlign w:val="center"/>
          </w:tcPr>
          <w:p w14:paraId="62855C6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人员经费</w:t>
            </w:r>
          </w:p>
        </w:tc>
        <w:tc>
          <w:tcPr>
            <w:tcW w:w="984" w:type="dxa"/>
            <w:vMerge w:val="restart"/>
            <w:tcBorders>
              <w:top w:val="single" w:color="000000" w:sz="4" w:space="0"/>
              <w:left w:val="single" w:color="000000" w:sz="4" w:space="0"/>
              <w:bottom w:val="single" w:color="000000" w:sz="4" w:space="0"/>
              <w:right w:val="single" w:color="000000" w:sz="4" w:space="0"/>
            </w:tcBorders>
            <w:vAlign w:val="center"/>
          </w:tcPr>
          <w:p w14:paraId="1595E885">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14:paraId="1B2C8829">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备注</w:t>
            </w:r>
          </w:p>
        </w:tc>
      </w:tr>
      <w:tr w14:paraId="1263D7D0">
        <w:tblPrEx>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5E0B4617">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经济分类科目编码</w:t>
            </w:r>
          </w:p>
        </w:tc>
        <w:tc>
          <w:tcPr>
            <w:tcW w:w="3536" w:type="dxa"/>
            <w:tcBorders>
              <w:top w:val="single" w:color="000000" w:sz="4" w:space="0"/>
              <w:left w:val="single" w:color="000000" w:sz="4" w:space="0"/>
              <w:bottom w:val="single" w:color="000000" w:sz="4" w:space="0"/>
              <w:right w:val="single" w:color="000000" w:sz="4" w:space="0"/>
            </w:tcBorders>
            <w:vAlign w:val="center"/>
          </w:tcPr>
          <w:p w14:paraId="112B139B">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851" w:type="dxa"/>
            <w:vMerge w:val="continue"/>
            <w:tcBorders>
              <w:top w:val="single" w:color="000000" w:sz="4" w:space="0"/>
              <w:left w:val="single" w:color="000000" w:sz="4" w:space="0"/>
              <w:bottom w:val="single" w:color="000000" w:sz="4" w:space="0"/>
              <w:right w:val="single" w:color="000000" w:sz="4" w:space="0"/>
            </w:tcBorders>
            <w:vAlign w:val="center"/>
          </w:tcPr>
          <w:p w14:paraId="4BEB50D9">
            <w:pPr>
              <w:jc w:val="center"/>
              <w:rPr>
                <w:rFonts w:ascii="宋体" w:hAnsi="宋体" w:eastAsia="宋体" w:cs="宋体"/>
                <w:b/>
                <w:color w:val="000000"/>
                <w:sz w:val="21"/>
                <w:szCs w:val="21"/>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14:paraId="01C4DEF0">
            <w:pPr>
              <w:jc w:val="center"/>
              <w:rPr>
                <w:rFonts w:ascii="宋体" w:hAnsi="宋体" w:eastAsia="宋体" w:cs="宋体"/>
                <w:b/>
                <w:color w:val="000000"/>
                <w:sz w:val="21"/>
                <w:szCs w:val="21"/>
              </w:rPr>
            </w:pPr>
          </w:p>
        </w:tc>
        <w:tc>
          <w:tcPr>
            <w:tcW w:w="984" w:type="dxa"/>
            <w:vMerge w:val="continue"/>
            <w:tcBorders>
              <w:top w:val="single" w:color="000000" w:sz="4" w:space="0"/>
              <w:left w:val="single" w:color="000000" w:sz="4" w:space="0"/>
              <w:bottom w:val="single" w:color="000000" w:sz="4" w:space="0"/>
              <w:right w:val="single" w:color="000000" w:sz="4" w:space="0"/>
            </w:tcBorders>
            <w:vAlign w:val="center"/>
          </w:tcPr>
          <w:p w14:paraId="64CEC2E1">
            <w:pPr>
              <w:jc w:val="center"/>
              <w:rPr>
                <w:rFonts w:ascii="宋体" w:hAnsi="宋体" w:eastAsia="宋体" w:cs="宋体"/>
                <w:b/>
                <w:color w:val="000000"/>
                <w:sz w:val="21"/>
                <w:szCs w:val="21"/>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14:paraId="096F45A3">
            <w:pPr>
              <w:jc w:val="center"/>
              <w:rPr>
                <w:rFonts w:ascii="宋体" w:hAnsi="宋体" w:eastAsia="宋体" w:cs="宋体"/>
                <w:b/>
                <w:color w:val="000000"/>
                <w:sz w:val="21"/>
                <w:szCs w:val="21"/>
              </w:rPr>
            </w:pPr>
          </w:p>
        </w:tc>
      </w:tr>
      <w:tr w14:paraId="520178ED">
        <w:tblPrEx>
          <w:tblCellMar>
            <w:top w:w="15" w:type="dxa"/>
            <w:left w:w="15" w:type="dxa"/>
            <w:bottom w:w="15" w:type="dxa"/>
            <w:right w:w="15" w:type="dxa"/>
          </w:tblCellMar>
        </w:tblPrEx>
        <w:trPr>
          <w:trHeight w:val="434" w:hRule="atLeast"/>
        </w:trPr>
        <w:tc>
          <w:tcPr>
            <w:tcW w:w="4693" w:type="dxa"/>
            <w:gridSpan w:val="2"/>
            <w:tcBorders>
              <w:top w:val="single" w:color="000000" w:sz="4" w:space="0"/>
              <w:left w:val="single" w:color="000000" w:sz="4" w:space="0"/>
              <w:bottom w:val="single" w:color="000000" w:sz="4" w:space="0"/>
              <w:right w:val="single" w:color="000000" w:sz="4" w:space="0"/>
            </w:tcBorders>
            <w:vAlign w:val="center"/>
          </w:tcPr>
          <w:p w14:paraId="67875908">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851" w:type="dxa"/>
            <w:tcBorders>
              <w:left w:val="single" w:color="000000" w:sz="4" w:space="0"/>
              <w:bottom w:val="single" w:color="000000" w:sz="4" w:space="0"/>
              <w:right w:val="single" w:color="000000" w:sz="4" w:space="0"/>
            </w:tcBorders>
            <w:vAlign w:val="center"/>
          </w:tcPr>
          <w:p w14:paraId="0282BE58">
            <w:pPr>
              <w:jc w:val="center"/>
              <w:rPr>
                <w:rFonts w:ascii="宋体" w:hAnsi="宋体" w:eastAsia="宋体" w:cs="宋体"/>
                <w:b/>
                <w:color w:val="000000"/>
                <w:sz w:val="21"/>
                <w:szCs w:val="21"/>
              </w:rPr>
            </w:pPr>
          </w:p>
        </w:tc>
        <w:tc>
          <w:tcPr>
            <w:tcW w:w="1134" w:type="dxa"/>
            <w:tcBorders>
              <w:left w:val="single" w:color="000000" w:sz="4" w:space="0"/>
              <w:bottom w:val="single" w:color="000000" w:sz="4" w:space="0"/>
              <w:right w:val="single" w:color="000000" w:sz="4" w:space="0"/>
            </w:tcBorders>
            <w:vAlign w:val="center"/>
          </w:tcPr>
          <w:p w14:paraId="20CC8D7A">
            <w:pPr>
              <w:jc w:val="center"/>
              <w:rPr>
                <w:rFonts w:ascii="宋体" w:hAnsi="宋体" w:eastAsia="宋体" w:cs="宋体"/>
                <w:b/>
                <w:color w:val="000000"/>
                <w:sz w:val="21"/>
                <w:szCs w:val="21"/>
              </w:rPr>
            </w:pPr>
          </w:p>
        </w:tc>
        <w:tc>
          <w:tcPr>
            <w:tcW w:w="984" w:type="dxa"/>
            <w:tcBorders>
              <w:left w:val="single" w:color="000000" w:sz="4" w:space="0"/>
              <w:bottom w:val="single" w:color="000000" w:sz="4" w:space="0"/>
              <w:right w:val="single" w:color="000000" w:sz="4" w:space="0"/>
            </w:tcBorders>
            <w:vAlign w:val="center"/>
          </w:tcPr>
          <w:p w14:paraId="3CA77567">
            <w:pPr>
              <w:jc w:val="center"/>
              <w:rPr>
                <w:rFonts w:ascii="宋体" w:hAnsi="宋体" w:eastAsia="宋体" w:cs="宋体"/>
                <w:b/>
                <w:color w:val="000000"/>
                <w:sz w:val="21"/>
                <w:szCs w:val="21"/>
              </w:rPr>
            </w:pPr>
          </w:p>
        </w:tc>
        <w:tc>
          <w:tcPr>
            <w:tcW w:w="1155" w:type="dxa"/>
            <w:tcBorders>
              <w:left w:val="single" w:color="000000" w:sz="4" w:space="0"/>
              <w:bottom w:val="single" w:color="000000" w:sz="4" w:space="0"/>
              <w:right w:val="single" w:color="000000" w:sz="4" w:space="0"/>
            </w:tcBorders>
            <w:vAlign w:val="center"/>
          </w:tcPr>
          <w:p w14:paraId="30C08550">
            <w:pPr>
              <w:jc w:val="center"/>
              <w:rPr>
                <w:rFonts w:ascii="宋体" w:hAnsi="宋体" w:eastAsia="宋体" w:cs="宋体"/>
                <w:b/>
                <w:color w:val="000000"/>
                <w:sz w:val="21"/>
                <w:szCs w:val="21"/>
              </w:rPr>
            </w:pPr>
          </w:p>
        </w:tc>
      </w:tr>
      <w:tr w14:paraId="7E1FB95A">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481FC05C">
            <w:pPr>
              <w:rPr>
                <w:rFonts w:ascii="宋体" w:hAnsi="宋体" w:eastAsia="宋体" w:cs="Arial"/>
                <w:color w:val="000000"/>
                <w:sz w:val="22"/>
                <w:szCs w:val="22"/>
              </w:rPr>
            </w:pPr>
            <w:r>
              <w:rPr>
                <w:rFonts w:hint="eastAsia" w:cs="Arial"/>
                <w:color w:val="000000"/>
                <w:sz w:val="22"/>
                <w:szCs w:val="22"/>
              </w:rPr>
              <w:t>301</w:t>
            </w:r>
          </w:p>
        </w:tc>
        <w:tc>
          <w:tcPr>
            <w:tcW w:w="3536" w:type="dxa"/>
            <w:tcBorders>
              <w:top w:val="single" w:color="000000" w:sz="4" w:space="0"/>
              <w:left w:val="single" w:color="000000" w:sz="4" w:space="0"/>
              <w:bottom w:val="single" w:color="000000" w:sz="4" w:space="0"/>
              <w:right w:val="single" w:color="000000" w:sz="4" w:space="0"/>
            </w:tcBorders>
            <w:vAlign w:val="center"/>
          </w:tcPr>
          <w:p w14:paraId="162B0058">
            <w:pPr>
              <w:rPr>
                <w:rFonts w:ascii="宋体" w:hAnsi="宋体" w:eastAsia="宋体" w:cs="Arial"/>
                <w:color w:val="000000"/>
                <w:sz w:val="22"/>
                <w:szCs w:val="22"/>
              </w:rPr>
            </w:pPr>
            <w:r>
              <w:rPr>
                <w:rFonts w:hint="eastAsia" w:cs="Arial"/>
                <w:color w:val="000000"/>
                <w:sz w:val="22"/>
                <w:szCs w:val="22"/>
              </w:rPr>
              <w:t>工资福利支出</w:t>
            </w:r>
          </w:p>
        </w:tc>
        <w:tc>
          <w:tcPr>
            <w:tcW w:w="851" w:type="dxa"/>
            <w:tcBorders>
              <w:top w:val="single" w:color="000000" w:sz="4" w:space="0"/>
              <w:left w:val="single" w:color="000000" w:sz="4" w:space="0"/>
              <w:bottom w:val="single" w:color="000000" w:sz="4" w:space="0"/>
              <w:right w:val="single" w:color="000000" w:sz="4" w:space="0"/>
            </w:tcBorders>
            <w:vAlign w:val="center"/>
          </w:tcPr>
          <w:p w14:paraId="14BD0ACD">
            <w:pPr>
              <w:jc w:val="right"/>
              <w:rPr>
                <w:rFonts w:ascii="宋体" w:hAnsi="宋体" w:eastAsia="宋体" w:cs="Arial"/>
                <w:color w:val="000000"/>
                <w:sz w:val="22"/>
                <w:szCs w:val="22"/>
              </w:rPr>
            </w:pPr>
            <w:r>
              <w:rPr>
                <w:rFonts w:hint="eastAsia" w:cs="Arial"/>
                <w:color w:val="000000"/>
                <w:sz w:val="22"/>
                <w:szCs w:val="22"/>
              </w:rPr>
              <w:t>37.30</w:t>
            </w:r>
          </w:p>
        </w:tc>
        <w:tc>
          <w:tcPr>
            <w:tcW w:w="1134" w:type="dxa"/>
            <w:tcBorders>
              <w:top w:val="single" w:color="000000" w:sz="4" w:space="0"/>
              <w:left w:val="single" w:color="000000" w:sz="4" w:space="0"/>
              <w:bottom w:val="single" w:color="000000" w:sz="4" w:space="0"/>
              <w:right w:val="single" w:color="000000" w:sz="4" w:space="0"/>
            </w:tcBorders>
            <w:vAlign w:val="center"/>
          </w:tcPr>
          <w:p w14:paraId="6D16FC5D">
            <w:pPr>
              <w:jc w:val="right"/>
              <w:rPr>
                <w:rFonts w:ascii="宋体" w:hAnsi="宋体" w:eastAsia="宋体" w:cs="Arial"/>
                <w:color w:val="000000"/>
                <w:sz w:val="22"/>
                <w:szCs w:val="22"/>
              </w:rPr>
            </w:pPr>
            <w:r>
              <w:rPr>
                <w:rFonts w:hint="eastAsia" w:cs="Arial"/>
                <w:color w:val="000000"/>
                <w:sz w:val="22"/>
                <w:szCs w:val="22"/>
              </w:rPr>
              <w:t>37.30</w:t>
            </w:r>
          </w:p>
        </w:tc>
        <w:tc>
          <w:tcPr>
            <w:tcW w:w="984" w:type="dxa"/>
            <w:tcBorders>
              <w:top w:val="single" w:color="000000" w:sz="4" w:space="0"/>
              <w:left w:val="single" w:color="000000" w:sz="4" w:space="0"/>
              <w:bottom w:val="single" w:color="000000" w:sz="4" w:space="0"/>
              <w:right w:val="single" w:color="000000" w:sz="4" w:space="0"/>
            </w:tcBorders>
            <w:vAlign w:val="center"/>
          </w:tcPr>
          <w:p w14:paraId="56F10CEA">
            <w:pPr>
              <w:jc w:val="right"/>
              <w:rPr>
                <w:rFonts w:ascii="宋体" w:hAnsi="宋体" w:eastAsia="宋体" w:cs="Arial"/>
                <w:color w:val="000000"/>
                <w:sz w:val="22"/>
                <w:szCs w:val="22"/>
              </w:rPr>
            </w:pPr>
            <w:r>
              <w:rPr>
                <w:rFonts w:hint="eastAsia" w:cs="Arial"/>
                <w:color w:val="000000"/>
                <w:sz w:val="22"/>
                <w:szCs w:val="22"/>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14:paraId="695B94A9">
            <w:pPr>
              <w:jc w:val="right"/>
              <w:rPr>
                <w:rFonts w:ascii="宋体" w:hAnsi="宋体" w:eastAsia="宋体" w:cs="宋体"/>
                <w:color w:val="000000"/>
                <w:sz w:val="21"/>
                <w:szCs w:val="21"/>
              </w:rPr>
            </w:pPr>
          </w:p>
        </w:tc>
      </w:tr>
      <w:tr w14:paraId="5D614709">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348A3641">
            <w:pPr>
              <w:rPr>
                <w:rFonts w:ascii="宋体" w:hAnsi="宋体" w:eastAsia="宋体" w:cs="Arial"/>
                <w:color w:val="000000"/>
                <w:sz w:val="22"/>
                <w:szCs w:val="22"/>
              </w:rPr>
            </w:pPr>
            <w:r>
              <w:rPr>
                <w:rFonts w:hint="eastAsia" w:cs="Arial"/>
                <w:color w:val="000000"/>
                <w:sz w:val="22"/>
                <w:szCs w:val="22"/>
              </w:rPr>
              <w:t>30101</w:t>
            </w:r>
          </w:p>
        </w:tc>
        <w:tc>
          <w:tcPr>
            <w:tcW w:w="3536" w:type="dxa"/>
            <w:tcBorders>
              <w:top w:val="single" w:color="000000" w:sz="4" w:space="0"/>
              <w:left w:val="single" w:color="000000" w:sz="4" w:space="0"/>
              <w:bottom w:val="single" w:color="000000" w:sz="4" w:space="0"/>
              <w:right w:val="single" w:color="000000" w:sz="4" w:space="0"/>
            </w:tcBorders>
            <w:vAlign w:val="center"/>
          </w:tcPr>
          <w:p w14:paraId="6E033AA9">
            <w:pPr>
              <w:rPr>
                <w:rFonts w:ascii="宋体" w:hAnsi="宋体" w:eastAsia="宋体" w:cs="Arial"/>
                <w:color w:val="000000"/>
                <w:sz w:val="22"/>
                <w:szCs w:val="22"/>
              </w:rPr>
            </w:pPr>
            <w:r>
              <w:rPr>
                <w:rFonts w:hint="eastAsia" w:cs="Arial"/>
                <w:color w:val="000000"/>
                <w:sz w:val="22"/>
                <w:szCs w:val="22"/>
              </w:rPr>
              <w:t xml:space="preserve">  基本工资</w:t>
            </w:r>
          </w:p>
        </w:tc>
        <w:tc>
          <w:tcPr>
            <w:tcW w:w="851" w:type="dxa"/>
            <w:tcBorders>
              <w:top w:val="single" w:color="000000" w:sz="4" w:space="0"/>
              <w:left w:val="single" w:color="000000" w:sz="4" w:space="0"/>
              <w:bottom w:val="single" w:color="000000" w:sz="4" w:space="0"/>
              <w:right w:val="single" w:color="000000" w:sz="4" w:space="0"/>
            </w:tcBorders>
            <w:vAlign w:val="center"/>
          </w:tcPr>
          <w:p w14:paraId="60951FCC">
            <w:pPr>
              <w:jc w:val="right"/>
              <w:rPr>
                <w:rFonts w:ascii="宋体" w:hAnsi="宋体" w:eastAsia="宋体" w:cs="Arial"/>
                <w:color w:val="000000"/>
                <w:sz w:val="22"/>
                <w:szCs w:val="22"/>
              </w:rPr>
            </w:pPr>
            <w:r>
              <w:rPr>
                <w:rFonts w:hint="eastAsia" w:cs="Arial"/>
                <w:color w:val="000000"/>
                <w:sz w:val="22"/>
                <w:szCs w:val="22"/>
              </w:rPr>
              <w:t>20.22</w:t>
            </w:r>
          </w:p>
        </w:tc>
        <w:tc>
          <w:tcPr>
            <w:tcW w:w="1134" w:type="dxa"/>
            <w:tcBorders>
              <w:top w:val="single" w:color="000000" w:sz="4" w:space="0"/>
              <w:left w:val="single" w:color="000000" w:sz="4" w:space="0"/>
              <w:bottom w:val="single" w:color="000000" w:sz="4" w:space="0"/>
              <w:right w:val="single" w:color="000000" w:sz="4" w:space="0"/>
            </w:tcBorders>
            <w:vAlign w:val="center"/>
          </w:tcPr>
          <w:p w14:paraId="783665C4">
            <w:pPr>
              <w:jc w:val="right"/>
              <w:rPr>
                <w:rFonts w:ascii="宋体" w:hAnsi="宋体" w:eastAsia="宋体" w:cs="Arial"/>
                <w:color w:val="000000"/>
                <w:sz w:val="22"/>
                <w:szCs w:val="22"/>
              </w:rPr>
            </w:pPr>
            <w:r>
              <w:rPr>
                <w:rFonts w:hint="eastAsia" w:cs="Arial"/>
                <w:color w:val="000000"/>
                <w:sz w:val="22"/>
                <w:szCs w:val="22"/>
              </w:rPr>
              <w:t>20.22</w:t>
            </w:r>
          </w:p>
        </w:tc>
        <w:tc>
          <w:tcPr>
            <w:tcW w:w="984" w:type="dxa"/>
            <w:tcBorders>
              <w:top w:val="single" w:color="000000" w:sz="4" w:space="0"/>
              <w:left w:val="single" w:color="000000" w:sz="4" w:space="0"/>
              <w:bottom w:val="single" w:color="000000" w:sz="4" w:space="0"/>
              <w:right w:val="single" w:color="000000" w:sz="4" w:space="0"/>
            </w:tcBorders>
            <w:vAlign w:val="center"/>
          </w:tcPr>
          <w:p w14:paraId="0342B085">
            <w:pPr>
              <w:jc w:val="right"/>
              <w:rPr>
                <w:rFonts w:ascii="宋体" w:hAnsi="宋体" w:eastAsia="宋体" w:cs="Arial"/>
                <w:color w:val="000000"/>
                <w:sz w:val="22"/>
                <w:szCs w:val="22"/>
              </w:rPr>
            </w:pPr>
            <w:r>
              <w:rPr>
                <w:rFonts w:hint="eastAsia" w:cs="Arial"/>
                <w:color w:val="000000"/>
                <w:sz w:val="22"/>
                <w:szCs w:val="22"/>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14:paraId="4E6BFB0E">
            <w:pPr>
              <w:jc w:val="right"/>
              <w:rPr>
                <w:rFonts w:ascii="宋体" w:hAnsi="宋体" w:eastAsia="宋体" w:cs="宋体"/>
                <w:color w:val="000000"/>
                <w:sz w:val="21"/>
                <w:szCs w:val="21"/>
              </w:rPr>
            </w:pPr>
          </w:p>
        </w:tc>
      </w:tr>
      <w:tr w14:paraId="13256F04">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30BEF082">
            <w:pPr>
              <w:rPr>
                <w:rFonts w:ascii="宋体" w:hAnsi="宋体" w:eastAsia="宋体" w:cs="Arial"/>
                <w:color w:val="000000"/>
                <w:sz w:val="22"/>
                <w:szCs w:val="22"/>
              </w:rPr>
            </w:pPr>
            <w:r>
              <w:rPr>
                <w:rFonts w:hint="eastAsia" w:cs="Arial"/>
                <w:color w:val="000000"/>
                <w:sz w:val="22"/>
                <w:szCs w:val="22"/>
              </w:rPr>
              <w:t>30102</w:t>
            </w:r>
          </w:p>
        </w:tc>
        <w:tc>
          <w:tcPr>
            <w:tcW w:w="3536" w:type="dxa"/>
            <w:tcBorders>
              <w:top w:val="single" w:color="000000" w:sz="4" w:space="0"/>
              <w:left w:val="single" w:color="000000" w:sz="4" w:space="0"/>
              <w:bottom w:val="single" w:color="000000" w:sz="4" w:space="0"/>
              <w:right w:val="single" w:color="000000" w:sz="4" w:space="0"/>
            </w:tcBorders>
            <w:vAlign w:val="center"/>
          </w:tcPr>
          <w:p w14:paraId="1916E748">
            <w:pPr>
              <w:rPr>
                <w:rFonts w:ascii="宋体" w:hAnsi="宋体" w:eastAsia="宋体" w:cs="Arial"/>
                <w:color w:val="000000"/>
                <w:sz w:val="22"/>
                <w:szCs w:val="22"/>
              </w:rPr>
            </w:pPr>
            <w:r>
              <w:rPr>
                <w:rFonts w:hint="eastAsia" w:cs="Arial"/>
                <w:color w:val="000000"/>
                <w:sz w:val="22"/>
                <w:szCs w:val="22"/>
              </w:rPr>
              <w:t xml:space="preserve">  津贴补贴</w:t>
            </w:r>
          </w:p>
        </w:tc>
        <w:tc>
          <w:tcPr>
            <w:tcW w:w="851" w:type="dxa"/>
            <w:tcBorders>
              <w:top w:val="single" w:color="000000" w:sz="4" w:space="0"/>
              <w:left w:val="single" w:color="000000" w:sz="4" w:space="0"/>
              <w:bottom w:val="single" w:color="000000" w:sz="4" w:space="0"/>
              <w:right w:val="single" w:color="000000" w:sz="4" w:space="0"/>
            </w:tcBorders>
            <w:vAlign w:val="center"/>
          </w:tcPr>
          <w:p w14:paraId="068E469C">
            <w:pPr>
              <w:jc w:val="right"/>
              <w:rPr>
                <w:rFonts w:ascii="宋体" w:hAnsi="宋体" w:eastAsia="宋体" w:cs="Arial"/>
                <w:color w:val="000000"/>
                <w:sz w:val="22"/>
                <w:szCs w:val="22"/>
              </w:rPr>
            </w:pPr>
            <w:r>
              <w:rPr>
                <w:rFonts w:hint="eastAsia" w:cs="Arial"/>
                <w:color w:val="000000"/>
                <w:sz w:val="22"/>
                <w:szCs w:val="22"/>
              </w:rPr>
              <w:t>7.02</w:t>
            </w:r>
          </w:p>
        </w:tc>
        <w:tc>
          <w:tcPr>
            <w:tcW w:w="1134" w:type="dxa"/>
            <w:tcBorders>
              <w:top w:val="single" w:color="000000" w:sz="4" w:space="0"/>
              <w:left w:val="single" w:color="000000" w:sz="4" w:space="0"/>
              <w:bottom w:val="single" w:color="000000" w:sz="4" w:space="0"/>
              <w:right w:val="single" w:color="000000" w:sz="4" w:space="0"/>
            </w:tcBorders>
            <w:vAlign w:val="center"/>
          </w:tcPr>
          <w:p w14:paraId="492834CE">
            <w:pPr>
              <w:jc w:val="right"/>
              <w:rPr>
                <w:rFonts w:ascii="宋体" w:hAnsi="宋体" w:eastAsia="宋体" w:cs="Arial"/>
                <w:color w:val="000000"/>
                <w:sz w:val="22"/>
                <w:szCs w:val="22"/>
              </w:rPr>
            </w:pPr>
            <w:r>
              <w:rPr>
                <w:rFonts w:hint="eastAsia" w:cs="Arial"/>
                <w:color w:val="000000"/>
                <w:sz w:val="22"/>
                <w:szCs w:val="22"/>
              </w:rPr>
              <w:t>7.02</w:t>
            </w:r>
          </w:p>
        </w:tc>
        <w:tc>
          <w:tcPr>
            <w:tcW w:w="984" w:type="dxa"/>
            <w:tcBorders>
              <w:top w:val="single" w:color="000000" w:sz="4" w:space="0"/>
              <w:left w:val="single" w:color="000000" w:sz="4" w:space="0"/>
              <w:bottom w:val="single" w:color="000000" w:sz="4" w:space="0"/>
              <w:right w:val="single" w:color="000000" w:sz="4" w:space="0"/>
            </w:tcBorders>
            <w:vAlign w:val="center"/>
          </w:tcPr>
          <w:p w14:paraId="231C8ECA">
            <w:pPr>
              <w:jc w:val="right"/>
              <w:rPr>
                <w:rFonts w:ascii="宋体" w:hAnsi="宋体" w:eastAsia="宋体" w:cs="Arial"/>
                <w:color w:val="000000"/>
                <w:sz w:val="22"/>
                <w:szCs w:val="22"/>
              </w:rPr>
            </w:pPr>
            <w:r>
              <w:rPr>
                <w:rFonts w:hint="eastAsia" w:cs="Arial"/>
                <w:color w:val="000000"/>
                <w:sz w:val="22"/>
                <w:szCs w:val="22"/>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14:paraId="62E4A2C2">
            <w:pPr>
              <w:jc w:val="right"/>
              <w:rPr>
                <w:rFonts w:ascii="宋体" w:hAnsi="宋体" w:eastAsia="宋体" w:cs="宋体"/>
                <w:color w:val="000000"/>
                <w:sz w:val="21"/>
                <w:szCs w:val="21"/>
              </w:rPr>
            </w:pPr>
          </w:p>
        </w:tc>
      </w:tr>
      <w:tr w14:paraId="64C29F5C">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527A2831">
            <w:pPr>
              <w:rPr>
                <w:rFonts w:ascii="宋体" w:hAnsi="宋体" w:eastAsia="宋体" w:cs="Arial"/>
                <w:color w:val="000000"/>
                <w:sz w:val="22"/>
                <w:szCs w:val="22"/>
              </w:rPr>
            </w:pPr>
            <w:r>
              <w:rPr>
                <w:rFonts w:hint="eastAsia" w:cs="Arial"/>
                <w:color w:val="000000"/>
                <w:sz w:val="22"/>
                <w:szCs w:val="22"/>
              </w:rPr>
              <w:t>30103</w:t>
            </w:r>
          </w:p>
        </w:tc>
        <w:tc>
          <w:tcPr>
            <w:tcW w:w="3536" w:type="dxa"/>
            <w:tcBorders>
              <w:top w:val="single" w:color="000000" w:sz="4" w:space="0"/>
              <w:left w:val="single" w:color="000000" w:sz="4" w:space="0"/>
              <w:bottom w:val="single" w:color="000000" w:sz="4" w:space="0"/>
              <w:right w:val="single" w:color="000000" w:sz="4" w:space="0"/>
            </w:tcBorders>
            <w:vAlign w:val="center"/>
          </w:tcPr>
          <w:p w14:paraId="62D64588">
            <w:pPr>
              <w:rPr>
                <w:rFonts w:ascii="宋体" w:hAnsi="宋体" w:eastAsia="宋体" w:cs="Arial"/>
                <w:color w:val="000000"/>
                <w:sz w:val="22"/>
                <w:szCs w:val="22"/>
              </w:rPr>
            </w:pPr>
            <w:r>
              <w:rPr>
                <w:rFonts w:hint="eastAsia" w:cs="Arial"/>
                <w:color w:val="000000"/>
                <w:sz w:val="22"/>
                <w:szCs w:val="22"/>
              </w:rPr>
              <w:t xml:space="preserve">  奖金</w:t>
            </w:r>
          </w:p>
        </w:tc>
        <w:tc>
          <w:tcPr>
            <w:tcW w:w="851" w:type="dxa"/>
            <w:tcBorders>
              <w:top w:val="single" w:color="000000" w:sz="4" w:space="0"/>
              <w:left w:val="single" w:color="000000" w:sz="4" w:space="0"/>
              <w:bottom w:val="single" w:color="000000" w:sz="4" w:space="0"/>
              <w:right w:val="single" w:color="000000" w:sz="4" w:space="0"/>
            </w:tcBorders>
            <w:vAlign w:val="center"/>
          </w:tcPr>
          <w:p w14:paraId="5093384A">
            <w:pPr>
              <w:jc w:val="right"/>
              <w:rPr>
                <w:rFonts w:ascii="宋体" w:hAnsi="宋体" w:eastAsia="宋体" w:cs="Arial"/>
                <w:color w:val="000000"/>
                <w:sz w:val="22"/>
                <w:szCs w:val="22"/>
              </w:rPr>
            </w:pPr>
            <w:r>
              <w:rPr>
                <w:rFonts w:hint="eastAsia" w:cs="Arial"/>
                <w:color w:val="000000"/>
                <w:sz w:val="22"/>
                <w:szCs w:val="22"/>
              </w:rPr>
              <w:t>5.09</w:t>
            </w:r>
          </w:p>
        </w:tc>
        <w:tc>
          <w:tcPr>
            <w:tcW w:w="1134" w:type="dxa"/>
            <w:tcBorders>
              <w:top w:val="single" w:color="000000" w:sz="4" w:space="0"/>
              <w:left w:val="single" w:color="000000" w:sz="4" w:space="0"/>
              <w:bottom w:val="single" w:color="000000" w:sz="4" w:space="0"/>
              <w:right w:val="single" w:color="000000" w:sz="4" w:space="0"/>
            </w:tcBorders>
            <w:vAlign w:val="center"/>
          </w:tcPr>
          <w:p w14:paraId="597E81F3">
            <w:pPr>
              <w:jc w:val="right"/>
              <w:rPr>
                <w:rFonts w:ascii="宋体" w:hAnsi="宋体" w:eastAsia="宋体" w:cs="Arial"/>
                <w:color w:val="000000"/>
                <w:sz w:val="22"/>
                <w:szCs w:val="22"/>
              </w:rPr>
            </w:pPr>
            <w:r>
              <w:rPr>
                <w:rFonts w:hint="eastAsia" w:cs="Arial"/>
                <w:color w:val="000000"/>
                <w:sz w:val="22"/>
                <w:szCs w:val="22"/>
              </w:rPr>
              <w:t>5.09</w:t>
            </w:r>
          </w:p>
        </w:tc>
        <w:tc>
          <w:tcPr>
            <w:tcW w:w="984" w:type="dxa"/>
            <w:tcBorders>
              <w:top w:val="single" w:color="000000" w:sz="4" w:space="0"/>
              <w:left w:val="single" w:color="000000" w:sz="4" w:space="0"/>
              <w:bottom w:val="single" w:color="000000" w:sz="4" w:space="0"/>
              <w:right w:val="single" w:color="000000" w:sz="4" w:space="0"/>
            </w:tcBorders>
            <w:vAlign w:val="center"/>
          </w:tcPr>
          <w:p w14:paraId="12DE20C2">
            <w:pPr>
              <w:jc w:val="right"/>
              <w:rPr>
                <w:rFonts w:ascii="宋体" w:hAnsi="宋体" w:eastAsia="宋体" w:cs="Arial"/>
                <w:color w:val="000000"/>
                <w:sz w:val="22"/>
                <w:szCs w:val="22"/>
              </w:rPr>
            </w:pPr>
            <w:r>
              <w:rPr>
                <w:rFonts w:hint="eastAsia" w:cs="Arial"/>
                <w:color w:val="000000"/>
                <w:sz w:val="22"/>
                <w:szCs w:val="22"/>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14:paraId="4CC02744">
            <w:pPr>
              <w:jc w:val="right"/>
              <w:rPr>
                <w:rFonts w:ascii="宋体" w:hAnsi="宋体" w:eastAsia="宋体" w:cs="宋体"/>
                <w:color w:val="000000"/>
                <w:sz w:val="21"/>
                <w:szCs w:val="21"/>
              </w:rPr>
            </w:pPr>
          </w:p>
        </w:tc>
      </w:tr>
      <w:tr w14:paraId="2C79F6BC">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5A3D3EE1">
            <w:pPr>
              <w:rPr>
                <w:rFonts w:ascii="宋体" w:hAnsi="宋体" w:eastAsia="宋体" w:cs="Arial"/>
                <w:color w:val="000000"/>
                <w:sz w:val="22"/>
                <w:szCs w:val="22"/>
              </w:rPr>
            </w:pPr>
            <w:r>
              <w:rPr>
                <w:rFonts w:hint="eastAsia" w:cs="Arial"/>
                <w:color w:val="000000"/>
                <w:sz w:val="22"/>
                <w:szCs w:val="22"/>
              </w:rPr>
              <w:t>30108</w:t>
            </w:r>
          </w:p>
        </w:tc>
        <w:tc>
          <w:tcPr>
            <w:tcW w:w="3536" w:type="dxa"/>
            <w:tcBorders>
              <w:top w:val="single" w:color="000000" w:sz="4" w:space="0"/>
              <w:left w:val="single" w:color="000000" w:sz="4" w:space="0"/>
              <w:bottom w:val="single" w:color="000000" w:sz="4" w:space="0"/>
              <w:right w:val="single" w:color="000000" w:sz="4" w:space="0"/>
            </w:tcBorders>
            <w:vAlign w:val="center"/>
          </w:tcPr>
          <w:p w14:paraId="42B8B6B2">
            <w:pPr>
              <w:rPr>
                <w:rFonts w:ascii="宋体" w:hAnsi="宋体" w:eastAsia="宋体" w:cs="Arial"/>
                <w:color w:val="000000"/>
                <w:sz w:val="22"/>
                <w:szCs w:val="22"/>
              </w:rPr>
            </w:pPr>
            <w:r>
              <w:rPr>
                <w:rFonts w:hint="eastAsia" w:cs="Arial"/>
                <w:color w:val="000000"/>
                <w:sz w:val="22"/>
                <w:szCs w:val="22"/>
              </w:rPr>
              <w:t xml:space="preserve">  机关事业单位基本养老保险缴费</w:t>
            </w:r>
          </w:p>
        </w:tc>
        <w:tc>
          <w:tcPr>
            <w:tcW w:w="851" w:type="dxa"/>
            <w:tcBorders>
              <w:top w:val="single" w:color="000000" w:sz="4" w:space="0"/>
              <w:left w:val="single" w:color="000000" w:sz="4" w:space="0"/>
              <w:bottom w:val="single" w:color="000000" w:sz="4" w:space="0"/>
              <w:right w:val="single" w:color="000000" w:sz="4" w:space="0"/>
            </w:tcBorders>
            <w:vAlign w:val="center"/>
          </w:tcPr>
          <w:p w14:paraId="0F728079">
            <w:pPr>
              <w:jc w:val="right"/>
              <w:rPr>
                <w:rFonts w:ascii="宋体" w:hAnsi="宋体" w:eastAsia="宋体" w:cs="Arial"/>
                <w:color w:val="000000"/>
                <w:sz w:val="22"/>
                <w:szCs w:val="22"/>
              </w:rPr>
            </w:pPr>
            <w:r>
              <w:rPr>
                <w:rFonts w:hint="eastAsia" w:cs="Arial"/>
                <w:color w:val="000000"/>
                <w:sz w:val="22"/>
                <w:szCs w:val="22"/>
              </w:rPr>
              <w:t>3.94</w:t>
            </w:r>
          </w:p>
        </w:tc>
        <w:tc>
          <w:tcPr>
            <w:tcW w:w="1134" w:type="dxa"/>
            <w:tcBorders>
              <w:top w:val="single" w:color="000000" w:sz="4" w:space="0"/>
              <w:left w:val="single" w:color="000000" w:sz="4" w:space="0"/>
              <w:bottom w:val="single" w:color="000000" w:sz="4" w:space="0"/>
              <w:right w:val="single" w:color="000000" w:sz="4" w:space="0"/>
            </w:tcBorders>
            <w:vAlign w:val="center"/>
          </w:tcPr>
          <w:p w14:paraId="198AF951">
            <w:pPr>
              <w:jc w:val="right"/>
              <w:rPr>
                <w:rFonts w:ascii="宋体" w:hAnsi="宋体" w:eastAsia="宋体" w:cs="Arial"/>
                <w:color w:val="000000"/>
                <w:sz w:val="22"/>
                <w:szCs w:val="22"/>
              </w:rPr>
            </w:pPr>
            <w:r>
              <w:rPr>
                <w:rFonts w:hint="eastAsia" w:cs="Arial"/>
                <w:color w:val="000000"/>
                <w:sz w:val="22"/>
                <w:szCs w:val="22"/>
              </w:rPr>
              <w:t>3.94</w:t>
            </w:r>
          </w:p>
        </w:tc>
        <w:tc>
          <w:tcPr>
            <w:tcW w:w="984" w:type="dxa"/>
            <w:tcBorders>
              <w:top w:val="single" w:color="000000" w:sz="4" w:space="0"/>
              <w:left w:val="single" w:color="000000" w:sz="4" w:space="0"/>
              <w:bottom w:val="single" w:color="000000" w:sz="4" w:space="0"/>
              <w:right w:val="single" w:color="000000" w:sz="4" w:space="0"/>
            </w:tcBorders>
            <w:vAlign w:val="center"/>
          </w:tcPr>
          <w:p w14:paraId="49863DD3">
            <w:pPr>
              <w:jc w:val="right"/>
              <w:rPr>
                <w:rFonts w:ascii="宋体" w:hAnsi="宋体" w:eastAsia="宋体" w:cs="Arial"/>
                <w:color w:val="000000"/>
                <w:sz w:val="22"/>
                <w:szCs w:val="22"/>
              </w:rPr>
            </w:pPr>
            <w:r>
              <w:rPr>
                <w:rFonts w:hint="eastAsia" w:cs="Arial"/>
                <w:color w:val="000000"/>
                <w:sz w:val="22"/>
                <w:szCs w:val="22"/>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14:paraId="570EBF24">
            <w:pPr>
              <w:jc w:val="right"/>
              <w:rPr>
                <w:rFonts w:ascii="宋体" w:hAnsi="宋体" w:eastAsia="宋体" w:cs="宋体"/>
                <w:color w:val="000000"/>
                <w:sz w:val="21"/>
                <w:szCs w:val="21"/>
              </w:rPr>
            </w:pPr>
          </w:p>
        </w:tc>
      </w:tr>
      <w:tr w14:paraId="0CC4440F">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45FC8397">
            <w:pPr>
              <w:rPr>
                <w:rFonts w:ascii="宋体" w:hAnsi="宋体" w:eastAsia="宋体" w:cs="Arial"/>
                <w:color w:val="000000"/>
                <w:sz w:val="22"/>
                <w:szCs w:val="22"/>
              </w:rPr>
            </w:pPr>
            <w:r>
              <w:rPr>
                <w:rFonts w:hint="eastAsia" w:cs="Arial"/>
                <w:color w:val="000000"/>
                <w:sz w:val="22"/>
                <w:szCs w:val="22"/>
              </w:rPr>
              <w:t>30110</w:t>
            </w:r>
          </w:p>
        </w:tc>
        <w:tc>
          <w:tcPr>
            <w:tcW w:w="3536" w:type="dxa"/>
            <w:tcBorders>
              <w:top w:val="single" w:color="000000" w:sz="4" w:space="0"/>
              <w:left w:val="single" w:color="000000" w:sz="4" w:space="0"/>
              <w:bottom w:val="single" w:color="000000" w:sz="4" w:space="0"/>
              <w:right w:val="single" w:color="000000" w:sz="4" w:space="0"/>
            </w:tcBorders>
            <w:vAlign w:val="center"/>
          </w:tcPr>
          <w:p w14:paraId="4B109102">
            <w:pPr>
              <w:rPr>
                <w:rFonts w:ascii="宋体" w:hAnsi="宋体" w:eastAsia="宋体" w:cs="Arial"/>
                <w:color w:val="000000"/>
                <w:sz w:val="22"/>
                <w:szCs w:val="22"/>
              </w:rPr>
            </w:pPr>
            <w:r>
              <w:rPr>
                <w:rFonts w:hint="eastAsia" w:cs="Arial"/>
                <w:color w:val="000000"/>
                <w:sz w:val="22"/>
                <w:szCs w:val="22"/>
              </w:rPr>
              <w:t xml:space="preserve">  职工基本医疗保险缴费</w:t>
            </w:r>
          </w:p>
        </w:tc>
        <w:tc>
          <w:tcPr>
            <w:tcW w:w="851" w:type="dxa"/>
            <w:tcBorders>
              <w:top w:val="single" w:color="000000" w:sz="4" w:space="0"/>
              <w:left w:val="single" w:color="000000" w:sz="4" w:space="0"/>
              <w:bottom w:val="single" w:color="000000" w:sz="4" w:space="0"/>
              <w:right w:val="single" w:color="000000" w:sz="4" w:space="0"/>
            </w:tcBorders>
            <w:vAlign w:val="center"/>
          </w:tcPr>
          <w:p w14:paraId="5D2009A9">
            <w:pPr>
              <w:jc w:val="right"/>
              <w:rPr>
                <w:rFonts w:ascii="宋体" w:hAnsi="宋体" w:eastAsia="宋体" w:cs="Arial"/>
                <w:color w:val="000000"/>
                <w:sz w:val="22"/>
                <w:szCs w:val="22"/>
              </w:rPr>
            </w:pPr>
            <w:r>
              <w:rPr>
                <w:rFonts w:hint="eastAsia" w:cs="Arial"/>
                <w:color w:val="000000"/>
                <w:sz w:val="22"/>
                <w:szCs w:val="22"/>
              </w:rPr>
              <w:t>0.85</w:t>
            </w:r>
          </w:p>
        </w:tc>
        <w:tc>
          <w:tcPr>
            <w:tcW w:w="1134" w:type="dxa"/>
            <w:tcBorders>
              <w:top w:val="single" w:color="000000" w:sz="4" w:space="0"/>
              <w:left w:val="single" w:color="000000" w:sz="4" w:space="0"/>
              <w:bottom w:val="single" w:color="000000" w:sz="4" w:space="0"/>
              <w:right w:val="single" w:color="000000" w:sz="4" w:space="0"/>
            </w:tcBorders>
            <w:vAlign w:val="center"/>
          </w:tcPr>
          <w:p w14:paraId="01AB99AB">
            <w:pPr>
              <w:jc w:val="right"/>
              <w:rPr>
                <w:rFonts w:ascii="宋体" w:hAnsi="宋体" w:eastAsia="宋体" w:cs="Arial"/>
                <w:color w:val="000000"/>
                <w:sz w:val="22"/>
                <w:szCs w:val="22"/>
              </w:rPr>
            </w:pPr>
            <w:r>
              <w:rPr>
                <w:rFonts w:hint="eastAsia" w:cs="Arial"/>
                <w:color w:val="000000"/>
                <w:sz w:val="22"/>
                <w:szCs w:val="22"/>
              </w:rPr>
              <w:t>0.85</w:t>
            </w:r>
          </w:p>
        </w:tc>
        <w:tc>
          <w:tcPr>
            <w:tcW w:w="984" w:type="dxa"/>
            <w:tcBorders>
              <w:top w:val="single" w:color="000000" w:sz="4" w:space="0"/>
              <w:left w:val="single" w:color="000000" w:sz="4" w:space="0"/>
              <w:bottom w:val="single" w:color="000000" w:sz="4" w:space="0"/>
              <w:right w:val="single" w:color="000000" w:sz="4" w:space="0"/>
            </w:tcBorders>
            <w:vAlign w:val="center"/>
          </w:tcPr>
          <w:p w14:paraId="67B8F6EC">
            <w:pPr>
              <w:jc w:val="right"/>
              <w:rPr>
                <w:rFonts w:ascii="宋体" w:hAnsi="宋体" w:eastAsia="宋体" w:cs="Arial"/>
                <w:color w:val="000000"/>
                <w:sz w:val="22"/>
                <w:szCs w:val="22"/>
              </w:rPr>
            </w:pPr>
            <w:r>
              <w:rPr>
                <w:rFonts w:hint="eastAsia" w:cs="Arial"/>
                <w:color w:val="000000"/>
                <w:sz w:val="22"/>
                <w:szCs w:val="22"/>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14:paraId="43FE36AD">
            <w:pPr>
              <w:jc w:val="right"/>
              <w:rPr>
                <w:rFonts w:ascii="宋体" w:hAnsi="宋体" w:eastAsia="宋体" w:cs="宋体"/>
                <w:color w:val="000000"/>
                <w:sz w:val="21"/>
                <w:szCs w:val="21"/>
              </w:rPr>
            </w:pPr>
          </w:p>
        </w:tc>
      </w:tr>
      <w:tr w14:paraId="25D07AA1">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499BC5F6">
            <w:pPr>
              <w:rPr>
                <w:rFonts w:ascii="宋体" w:hAnsi="宋体" w:eastAsia="宋体" w:cs="Arial"/>
                <w:color w:val="000000"/>
                <w:sz w:val="22"/>
                <w:szCs w:val="22"/>
              </w:rPr>
            </w:pPr>
            <w:r>
              <w:rPr>
                <w:rFonts w:hint="eastAsia" w:cs="Arial"/>
                <w:color w:val="000000"/>
                <w:sz w:val="22"/>
                <w:szCs w:val="22"/>
              </w:rPr>
              <w:t>30111</w:t>
            </w:r>
          </w:p>
        </w:tc>
        <w:tc>
          <w:tcPr>
            <w:tcW w:w="3536" w:type="dxa"/>
            <w:tcBorders>
              <w:top w:val="single" w:color="000000" w:sz="4" w:space="0"/>
              <w:left w:val="single" w:color="000000" w:sz="4" w:space="0"/>
              <w:bottom w:val="single" w:color="000000" w:sz="4" w:space="0"/>
              <w:right w:val="single" w:color="000000" w:sz="4" w:space="0"/>
            </w:tcBorders>
            <w:vAlign w:val="center"/>
          </w:tcPr>
          <w:p w14:paraId="2D084044">
            <w:pPr>
              <w:rPr>
                <w:rFonts w:ascii="宋体" w:hAnsi="宋体" w:eastAsia="宋体" w:cs="Arial"/>
                <w:color w:val="000000"/>
                <w:sz w:val="22"/>
                <w:szCs w:val="22"/>
              </w:rPr>
            </w:pPr>
            <w:r>
              <w:rPr>
                <w:rFonts w:hint="eastAsia" w:cs="Arial"/>
                <w:color w:val="000000"/>
                <w:sz w:val="22"/>
                <w:szCs w:val="22"/>
              </w:rPr>
              <w:t xml:space="preserve">  公务员医疗补助缴费</w:t>
            </w:r>
          </w:p>
        </w:tc>
        <w:tc>
          <w:tcPr>
            <w:tcW w:w="851" w:type="dxa"/>
            <w:tcBorders>
              <w:top w:val="single" w:color="000000" w:sz="4" w:space="0"/>
              <w:left w:val="single" w:color="000000" w:sz="4" w:space="0"/>
              <w:bottom w:val="single" w:color="000000" w:sz="4" w:space="0"/>
              <w:right w:val="single" w:color="000000" w:sz="4" w:space="0"/>
            </w:tcBorders>
            <w:vAlign w:val="center"/>
          </w:tcPr>
          <w:p w14:paraId="7771361E">
            <w:pPr>
              <w:jc w:val="right"/>
              <w:rPr>
                <w:rFonts w:ascii="宋体" w:hAnsi="宋体" w:eastAsia="宋体" w:cs="Arial"/>
                <w:color w:val="000000"/>
                <w:sz w:val="22"/>
                <w:szCs w:val="22"/>
              </w:rPr>
            </w:pPr>
            <w:r>
              <w:rPr>
                <w:rFonts w:hint="eastAsia" w:cs="Arial"/>
                <w:color w:val="000000"/>
                <w:sz w:val="22"/>
                <w:szCs w:val="22"/>
              </w:rPr>
              <w:t>0.10</w:t>
            </w:r>
          </w:p>
        </w:tc>
        <w:tc>
          <w:tcPr>
            <w:tcW w:w="1134" w:type="dxa"/>
            <w:tcBorders>
              <w:top w:val="single" w:color="000000" w:sz="4" w:space="0"/>
              <w:left w:val="single" w:color="000000" w:sz="4" w:space="0"/>
              <w:bottom w:val="single" w:color="000000" w:sz="4" w:space="0"/>
              <w:right w:val="single" w:color="000000" w:sz="4" w:space="0"/>
            </w:tcBorders>
            <w:vAlign w:val="center"/>
          </w:tcPr>
          <w:p w14:paraId="7C325A53">
            <w:pPr>
              <w:jc w:val="right"/>
              <w:rPr>
                <w:rFonts w:ascii="宋体" w:hAnsi="宋体" w:eastAsia="宋体" w:cs="Arial"/>
                <w:color w:val="000000"/>
                <w:sz w:val="22"/>
                <w:szCs w:val="22"/>
              </w:rPr>
            </w:pPr>
            <w:r>
              <w:rPr>
                <w:rFonts w:hint="eastAsia" w:cs="Arial"/>
                <w:color w:val="000000"/>
                <w:sz w:val="22"/>
                <w:szCs w:val="22"/>
              </w:rPr>
              <w:t>0.10</w:t>
            </w:r>
          </w:p>
        </w:tc>
        <w:tc>
          <w:tcPr>
            <w:tcW w:w="984" w:type="dxa"/>
            <w:tcBorders>
              <w:top w:val="single" w:color="000000" w:sz="4" w:space="0"/>
              <w:left w:val="single" w:color="000000" w:sz="4" w:space="0"/>
              <w:bottom w:val="single" w:color="000000" w:sz="4" w:space="0"/>
              <w:right w:val="single" w:color="000000" w:sz="4" w:space="0"/>
            </w:tcBorders>
            <w:vAlign w:val="center"/>
          </w:tcPr>
          <w:p w14:paraId="6F349684">
            <w:pPr>
              <w:jc w:val="right"/>
              <w:rPr>
                <w:rFonts w:ascii="宋体" w:hAnsi="宋体" w:eastAsia="宋体" w:cs="Arial"/>
                <w:color w:val="000000"/>
                <w:sz w:val="22"/>
                <w:szCs w:val="22"/>
              </w:rPr>
            </w:pPr>
            <w:r>
              <w:rPr>
                <w:rFonts w:hint="eastAsia" w:cs="Arial"/>
                <w:color w:val="000000"/>
                <w:sz w:val="22"/>
                <w:szCs w:val="22"/>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14:paraId="2430F1DA">
            <w:pPr>
              <w:jc w:val="right"/>
              <w:rPr>
                <w:rFonts w:ascii="宋体" w:hAnsi="宋体" w:eastAsia="宋体" w:cs="宋体"/>
                <w:color w:val="000000"/>
                <w:sz w:val="21"/>
                <w:szCs w:val="21"/>
              </w:rPr>
            </w:pPr>
          </w:p>
        </w:tc>
      </w:tr>
      <w:tr w14:paraId="7D42083E">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4B0F7B68">
            <w:pPr>
              <w:rPr>
                <w:rFonts w:ascii="宋体" w:hAnsi="宋体" w:eastAsia="宋体" w:cs="Arial"/>
                <w:color w:val="000000"/>
                <w:sz w:val="22"/>
                <w:szCs w:val="22"/>
              </w:rPr>
            </w:pPr>
            <w:r>
              <w:rPr>
                <w:rFonts w:hint="eastAsia" w:cs="Arial"/>
                <w:color w:val="000000"/>
                <w:sz w:val="22"/>
                <w:szCs w:val="22"/>
              </w:rPr>
              <w:t>30112</w:t>
            </w:r>
          </w:p>
        </w:tc>
        <w:tc>
          <w:tcPr>
            <w:tcW w:w="3536" w:type="dxa"/>
            <w:tcBorders>
              <w:top w:val="single" w:color="000000" w:sz="4" w:space="0"/>
              <w:left w:val="single" w:color="000000" w:sz="4" w:space="0"/>
              <w:bottom w:val="single" w:color="000000" w:sz="4" w:space="0"/>
              <w:right w:val="single" w:color="000000" w:sz="4" w:space="0"/>
            </w:tcBorders>
            <w:vAlign w:val="center"/>
          </w:tcPr>
          <w:p w14:paraId="6B1861A2">
            <w:pPr>
              <w:rPr>
                <w:rFonts w:ascii="宋体" w:hAnsi="宋体" w:eastAsia="宋体" w:cs="Arial"/>
                <w:color w:val="000000"/>
                <w:sz w:val="22"/>
                <w:szCs w:val="22"/>
              </w:rPr>
            </w:pPr>
            <w:r>
              <w:rPr>
                <w:rFonts w:hint="eastAsia" w:cs="Arial"/>
                <w:color w:val="000000"/>
                <w:sz w:val="22"/>
                <w:szCs w:val="22"/>
              </w:rPr>
              <w:t xml:space="preserve">  其他社会保障缴费</w:t>
            </w:r>
          </w:p>
        </w:tc>
        <w:tc>
          <w:tcPr>
            <w:tcW w:w="851" w:type="dxa"/>
            <w:tcBorders>
              <w:top w:val="single" w:color="000000" w:sz="4" w:space="0"/>
              <w:left w:val="single" w:color="000000" w:sz="4" w:space="0"/>
              <w:bottom w:val="single" w:color="000000" w:sz="4" w:space="0"/>
              <w:right w:val="single" w:color="000000" w:sz="4" w:space="0"/>
            </w:tcBorders>
            <w:vAlign w:val="center"/>
          </w:tcPr>
          <w:p w14:paraId="5DC639E0">
            <w:pPr>
              <w:jc w:val="right"/>
              <w:rPr>
                <w:rFonts w:ascii="宋体" w:hAnsi="宋体" w:eastAsia="宋体" w:cs="Arial"/>
                <w:color w:val="000000"/>
                <w:sz w:val="22"/>
                <w:szCs w:val="22"/>
              </w:rPr>
            </w:pPr>
            <w:r>
              <w:rPr>
                <w:rFonts w:hint="eastAsia" w:cs="Arial"/>
                <w:color w:val="000000"/>
                <w:sz w:val="22"/>
                <w:szCs w:val="22"/>
              </w:rPr>
              <w:t>0.08</w:t>
            </w:r>
          </w:p>
        </w:tc>
        <w:tc>
          <w:tcPr>
            <w:tcW w:w="1134" w:type="dxa"/>
            <w:tcBorders>
              <w:top w:val="single" w:color="000000" w:sz="4" w:space="0"/>
              <w:left w:val="single" w:color="000000" w:sz="4" w:space="0"/>
              <w:bottom w:val="single" w:color="000000" w:sz="4" w:space="0"/>
              <w:right w:val="single" w:color="000000" w:sz="4" w:space="0"/>
            </w:tcBorders>
            <w:vAlign w:val="center"/>
          </w:tcPr>
          <w:p w14:paraId="51DF760A">
            <w:pPr>
              <w:jc w:val="right"/>
              <w:rPr>
                <w:rFonts w:ascii="宋体" w:hAnsi="宋体" w:eastAsia="宋体" w:cs="Arial"/>
                <w:color w:val="000000"/>
                <w:sz w:val="22"/>
                <w:szCs w:val="22"/>
              </w:rPr>
            </w:pPr>
            <w:r>
              <w:rPr>
                <w:rFonts w:hint="eastAsia" w:cs="Arial"/>
                <w:color w:val="000000"/>
                <w:sz w:val="22"/>
                <w:szCs w:val="22"/>
              </w:rPr>
              <w:t>0.08</w:t>
            </w:r>
          </w:p>
        </w:tc>
        <w:tc>
          <w:tcPr>
            <w:tcW w:w="984" w:type="dxa"/>
            <w:tcBorders>
              <w:top w:val="single" w:color="000000" w:sz="4" w:space="0"/>
              <w:left w:val="single" w:color="000000" w:sz="4" w:space="0"/>
              <w:bottom w:val="single" w:color="000000" w:sz="4" w:space="0"/>
              <w:right w:val="single" w:color="000000" w:sz="4" w:space="0"/>
            </w:tcBorders>
            <w:vAlign w:val="center"/>
          </w:tcPr>
          <w:p w14:paraId="1CEE8B88">
            <w:pPr>
              <w:jc w:val="right"/>
              <w:rPr>
                <w:rFonts w:ascii="宋体" w:hAnsi="宋体" w:eastAsia="宋体" w:cs="Arial"/>
                <w:color w:val="000000"/>
                <w:sz w:val="22"/>
                <w:szCs w:val="22"/>
              </w:rPr>
            </w:pPr>
            <w:r>
              <w:rPr>
                <w:rFonts w:hint="eastAsia" w:cs="Arial"/>
                <w:color w:val="000000"/>
                <w:sz w:val="22"/>
                <w:szCs w:val="22"/>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14:paraId="1A112718">
            <w:pPr>
              <w:jc w:val="right"/>
              <w:rPr>
                <w:rFonts w:ascii="宋体" w:hAnsi="宋体" w:eastAsia="宋体" w:cs="宋体"/>
                <w:color w:val="000000"/>
                <w:sz w:val="21"/>
                <w:szCs w:val="21"/>
              </w:rPr>
            </w:pPr>
          </w:p>
        </w:tc>
      </w:tr>
      <w:tr w14:paraId="47CF3450">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07E75591">
            <w:pPr>
              <w:rPr>
                <w:rFonts w:ascii="宋体" w:hAnsi="宋体" w:eastAsia="宋体" w:cs="Arial"/>
                <w:color w:val="000000"/>
                <w:sz w:val="22"/>
                <w:szCs w:val="22"/>
              </w:rPr>
            </w:pPr>
            <w:r>
              <w:rPr>
                <w:rFonts w:hint="eastAsia" w:cs="Arial"/>
                <w:color w:val="000000"/>
                <w:sz w:val="22"/>
                <w:szCs w:val="22"/>
              </w:rPr>
              <w:t>302</w:t>
            </w:r>
          </w:p>
        </w:tc>
        <w:tc>
          <w:tcPr>
            <w:tcW w:w="3536" w:type="dxa"/>
            <w:tcBorders>
              <w:top w:val="single" w:color="000000" w:sz="4" w:space="0"/>
              <w:left w:val="single" w:color="000000" w:sz="4" w:space="0"/>
              <w:bottom w:val="single" w:color="000000" w:sz="4" w:space="0"/>
              <w:right w:val="single" w:color="000000" w:sz="4" w:space="0"/>
            </w:tcBorders>
            <w:vAlign w:val="center"/>
          </w:tcPr>
          <w:p w14:paraId="0A41723B">
            <w:pPr>
              <w:rPr>
                <w:rFonts w:ascii="宋体" w:hAnsi="宋体" w:eastAsia="宋体" w:cs="Arial"/>
                <w:color w:val="000000"/>
                <w:sz w:val="22"/>
                <w:szCs w:val="22"/>
              </w:rPr>
            </w:pPr>
            <w:r>
              <w:rPr>
                <w:rFonts w:hint="eastAsia" w:cs="Arial"/>
                <w:color w:val="000000"/>
                <w:sz w:val="22"/>
                <w:szCs w:val="22"/>
              </w:rPr>
              <w:t>商品和服务支出</w:t>
            </w:r>
          </w:p>
        </w:tc>
        <w:tc>
          <w:tcPr>
            <w:tcW w:w="851" w:type="dxa"/>
            <w:tcBorders>
              <w:top w:val="single" w:color="000000" w:sz="4" w:space="0"/>
              <w:left w:val="single" w:color="000000" w:sz="4" w:space="0"/>
              <w:bottom w:val="single" w:color="000000" w:sz="4" w:space="0"/>
              <w:right w:val="single" w:color="000000" w:sz="4" w:space="0"/>
            </w:tcBorders>
            <w:vAlign w:val="center"/>
          </w:tcPr>
          <w:p w14:paraId="19D9B402">
            <w:pPr>
              <w:jc w:val="right"/>
              <w:rPr>
                <w:rFonts w:ascii="宋体" w:hAnsi="宋体" w:eastAsia="宋体" w:cs="Arial"/>
                <w:color w:val="000000"/>
                <w:sz w:val="22"/>
                <w:szCs w:val="22"/>
              </w:rPr>
            </w:pPr>
            <w:r>
              <w:rPr>
                <w:rFonts w:hint="eastAsia" w:cs="Arial"/>
                <w:color w:val="000000"/>
                <w:sz w:val="22"/>
                <w:szCs w:val="22"/>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653710A4">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37C95854">
            <w:pPr>
              <w:jc w:val="right"/>
              <w:rPr>
                <w:rFonts w:ascii="宋体" w:hAnsi="宋体" w:eastAsia="宋体" w:cs="Arial"/>
                <w:color w:val="000000"/>
                <w:sz w:val="22"/>
                <w:szCs w:val="22"/>
              </w:rPr>
            </w:pPr>
            <w:r>
              <w:rPr>
                <w:rFonts w:hint="eastAsia" w:cs="Arial"/>
                <w:color w:val="000000"/>
                <w:sz w:val="22"/>
                <w:szCs w:val="22"/>
              </w:rPr>
              <w:t>1.20</w:t>
            </w:r>
          </w:p>
        </w:tc>
        <w:tc>
          <w:tcPr>
            <w:tcW w:w="1155" w:type="dxa"/>
            <w:tcBorders>
              <w:top w:val="single" w:color="000000" w:sz="4" w:space="0"/>
              <w:left w:val="single" w:color="000000" w:sz="4" w:space="0"/>
              <w:bottom w:val="single" w:color="000000" w:sz="4" w:space="0"/>
              <w:right w:val="single" w:color="000000" w:sz="4" w:space="0"/>
            </w:tcBorders>
            <w:vAlign w:val="center"/>
          </w:tcPr>
          <w:p w14:paraId="27413CAC">
            <w:pPr>
              <w:jc w:val="right"/>
              <w:rPr>
                <w:rFonts w:ascii="宋体" w:hAnsi="宋体" w:eastAsia="宋体" w:cs="宋体"/>
                <w:color w:val="000000"/>
                <w:sz w:val="21"/>
                <w:szCs w:val="21"/>
              </w:rPr>
            </w:pPr>
          </w:p>
        </w:tc>
      </w:tr>
      <w:tr w14:paraId="579AFB1E">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1E900CEF">
            <w:pPr>
              <w:rPr>
                <w:rFonts w:ascii="宋体" w:hAnsi="宋体" w:eastAsia="宋体" w:cs="Arial"/>
                <w:color w:val="000000"/>
                <w:sz w:val="22"/>
                <w:szCs w:val="22"/>
              </w:rPr>
            </w:pPr>
            <w:r>
              <w:rPr>
                <w:rFonts w:hint="eastAsia" w:cs="Arial"/>
                <w:color w:val="000000"/>
                <w:sz w:val="22"/>
                <w:szCs w:val="22"/>
              </w:rPr>
              <w:t>30201</w:t>
            </w:r>
          </w:p>
        </w:tc>
        <w:tc>
          <w:tcPr>
            <w:tcW w:w="3536" w:type="dxa"/>
            <w:tcBorders>
              <w:top w:val="single" w:color="000000" w:sz="4" w:space="0"/>
              <w:left w:val="single" w:color="000000" w:sz="4" w:space="0"/>
              <w:bottom w:val="single" w:color="000000" w:sz="4" w:space="0"/>
              <w:right w:val="single" w:color="000000" w:sz="4" w:space="0"/>
            </w:tcBorders>
            <w:vAlign w:val="center"/>
          </w:tcPr>
          <w:p w14:paraId="4D756FC8">
            <w:pPr>
              <w:rPr>
                <w:rFonts w:ascii="宋体" w:hAnsi="宋体" w:eastAsia="宋体" w:cs="Arial"/>
                <w:color w:val="000000"/>
                <w:sz w:val="22"/>
                <w:szCs w:val="22"/>
              </w:rPr>
            </w:pPr>
            <w:r>
              <w:rPr>
                <w:rFonts w:hint="eastAsia" w:cs="Arial"/>
                <w:color w:val="000000"/>
                <w:sz w:val="22"/>
                <w:szCs w:val="22"/>
              </w:rPr>
              <w:t xml:space="preserve">  办公费</w:t>
            </w:r>
          </w:p>
        </w:tc>
        <w:tc>
          <w:tcPr>
            <w:tcW w:w="851" w:type="dxa"/>
            <w:tcBorders>
              <w:top w:val="single" w:color="000000" w:sz="4" w:space="0"/>
              <w:left w:val="single" w:color="000000" w:sz="4" w:space="0"/>
              <w:bottom w:val="single" w:color="000000" w:sz="4" w:space="0"/>
              <w:right w:val="single" w:color="000000" w:sz="4" w:space="0"/>
            </w:tcBorders>
            <w:vAlign w:val="center"/>
          </w:tcPr>
          <w:p w14:paraId="0B11DF9E">
            <w:pPr>
              <w:jc w:val="right"/>
              <w:rPr>
                <w:rFonts w:ascii="宋体" w:hAnsi="宋体" w:eastAsia="宋体" w:cs="Arial"/>
                <w:color w:val="000000"/>
                <w:sz w:val="22"/>
                <w:szCs w:val="22"/>
              </w:rPr>
            </w:pPr>
            <w:r>
              <w:rPr>
                <w:rFonts w:hint="eastAsia" w:cs="Arial"/>
                <w:color w:val="000000"/>
                <w:sz w:val="22"/>
                <w:szCs w:val="22"/>
              </w:rPr>
              <w:t>1.20</w:t>
            </w:r>
          </w:p>
        </w:tc>
        <w:tc>
          <w:tcPr>
            <w:tcW w:w="1134" w:type="dxa"/>
            <w:tcBorders>
              <w:top w:val="single" w:color="000000" w:sz="4" w:space="0"/>
              <w:left w:val="single" w:color="000000" w:sz="4" w:space="0"/>
              <w:bottom w:val="single" w:color="000000" w:sz="4" w:space="0"/>
              <w:right w:val="single" w:color="000000" w:sz="4" w:space="0"/>
            </w:tcBorders>
            <w:vAlign w:val="center"/>
          </w:tcPr>
          <w:p w14:paraId="760F8FD5">
            <w:pPr>
              <w:jc w:val="right"/>
              <w:rPr>
                <w:rFonts w:ascii="宋体" w:hAnsi="宋体" w:eastAsia="宋体" w:cs="Arial"/>
                <w:color w:val="000000"/>
                <w:sz w:val="22"/>
                <w:szCs w:val="22"/>
              </w:rPr>
            </w:pPr>
            <w:r>
              <w:rPr>
                <w:rFonts w:hint="eastAsia" w:cs="Arial"/>
                <w:color w:val="000000"/>
                <w:sz w:val="22"/>
                <w:szCs w:val="22"/>
              </w:rPr>
              <w:t>0.00</w:t>
            </w:r>
          </w:p>
        </w:tc>
        <w:tc>
          <w:tcPr>
            <w:tcW w:w="984" w:type="dxa"/>
            <w:tcBorders>
              <w:top w:val="single" w:color="000000" w:sz="4" w:space="0"/>
              <w:left w:val="single" w:color="000000" w:sz="4" w:space="0"/>
              <w:bottom w:val="single" w:color="000000" w:sz="4" w:space="0"/>
              <w:right w:val="single" w:color="000000" w:sz="4" w:space="0"/>
            </w:tcBorders>
            <w:vAlign w:val="center"/>
          </w:tcPr>
          <w:p w14:paraId="2B1D45FE">
            <w:pPr>
              <w:jc w:val="right"/>
              <w:rPr>
                <w:rFonts w:ascii="宋体" w:hAnsi="宋体" w:eastAsia="宋体" w:cs="Arial"/>
                <w:color w:val="000000"/>
                <w:sz w:val="22"/>
                <w:szCs w:val="22"/>
              </w:rPr>
            </w:pPr>
            <w:r>
              <w:rPr>
                <w:rFonts w:hint="eastAsia" w:cs="Arial"/>
                <w:color w:val="000000"/>
                <w:sz w:val="22"/>
                <w:szCs w:val="22"/>
              </w:rPr>
              <w:t>1.20</w:t>
            </w:r>
          </w:p>
        </w:tc>
        <w:tc>
          <w:tcPr>
            <w:tcW w:w="1155" w:type="dxa"/>
            <w:tcBorders>
              <w:top w:val="single" w:color="000000" w:sz="4" w:space="0"/>
              <w:left w:val="single" w:color="000000" w:sz="4" w:space="0"/>
              <w:bottom w:val="single" w:color="000000" w:sz="4" w:space="0"/>
              <w:right w:val="single" w:color="000000" w:sz="4" w:space="0"/>
            </w:tcBorders>
            <w:vAlign w:val="center"/>
          </w:tcPr>
          <w:p w14:paraId="401262B9">
            <w:pPr>
              <w:jc w:val="right"/>
              <w:rPr>
                <w:rFonts w:ascii="宋体" w:hAnsi="宋体" w:eastAsia="宋体" w:cs="宋体"/>
                <w:color w:val="000000"/>
                <w:sz w:val="21"/>
                <w:szCs w:val="21"/>
              </w:rPr>
            </w:pPr>
          </w:p>
        </w:tc>
      </w:tr>
      <w:tr w14:paraId="71885BC2">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19FEA54C">
            <w:pPr>
              <w:rPr>
                <w:rFonts w:ascii="宋体" w:hAnsi="宋体" w:eastAsia="宋体" w:cs="Arial"/>
                <w:color w:val="000000"/>
                <w:sz w:val="22"/>
                <w:szCs w:val="22"/>
              </w:rPr>
            </w:pPr>
            <w:r>
              <w:rPr>
                <w:rFonts w:hint="eastAsia" w:cs="Arial"/>
                <w:color w:val="000000"/>
                <w:sz w:val="22"/>
                <w:szCs w:val="22"/>
              </w:rPr>
              <w:t>303</w:t>
            </w:r>
          </w:p>
        </w:tc>
        <w:tc>
          <w:tcPr>
            <w:tcW w:w="3536" w:type="dxa"/>
            <w:tcBorders>
              <w:top w:val="single" w:color="000000" w:sz="4" w:space="0"/>
              <w:left w:val="single" w:color="000000" w:sz="4" w:space="0"/>
              <w:bottom w:val="single" w:color="000000" w:sz="4" w:space="0"/>
              <w:right w:val="single" w:color="000000" w:sz="4" w:space="0"/>
            </w:tcBorders>
            <w:vAlign w:val="center"/>
          </w:tcPr>
          <w:p w14:paraId="2E86805A">
            <w:pPr>
              <w:rPr>
                <w:rFonts w:ascii="宋体" w:hAnsi="宋体" w:eastAsia="宋体" w:cs="Arial"/>
                <w:color w:val="000000"/>
                <w:sz w:val="22"/>
                <w:szCs w:val="22"/>
              </w:rPr>
            </w:pPr>
            <w:r>
              <w:rPr>
                <w:rFonts w:hint="eastAsia" w:cs="Arial"/>
                <w:color w:val="000000"/>
                <w:sz w:val="22"/>
                <w:szCs w:val="22"/>
              </w:rPr>
              <w:t>对个人和家庭的补助</w:t>
            </w:r>
          </w:p>
        </w:tc>
        <w:tc>
          <w:tcPr>
            <w:tcW w:w="851" w:type="dxa"/>
            <w:tcBorders>
              <w:top w:val="single" w:color="000000" w:sz="4" w:space="0"/>
              <w:left w:val="single" w:color="000000" w:sz="4" w:space="0"/>
              <w:bottom w:val="single" w:color="000000" w:sz="4" w:space="0"/>
              <w:right w:val="single" w:color="000000" w:sz="4" w:space="0"/>
            </w:tcBorders>
            <w:vAlign w:val="center"/>
          </w:tcPr>
          <w:p w14:paraId="4D6389AE">
            <w:pPr>
              <w:jc w:val="right"/>
              <w:rPr>
                <w:rFonts w:ascii="宋体" w:hAnsi="宋体" w:eastAsia="宋体" w:cs="Arial"/>
                <w:color w:val="000000"/>
                <w:sz w:val="22"/>
                <w:szCs w:val="22"/>
              </w:rPr>
            </w:pPr>
            <w:r>
              <w:rPr>
                <w:rFonts w:hint="eastAsia" w:cs="Arial"/>
                <w:color w:val="000000"/>
                <w:sz w:val="22"/>
                <w:szCs w:val="22"/>
              </w:rPr>
              <w:t>0.84</w:t>
            </w:r>
          </w:p>
        </w:tc>
        <w:tc>
          <w:tcPr>
            <w:tcW w:w="1134" w:type="dxa"/>
            <w:tcBorders>
              <w:top w:val="single" w:color="000000" w:sz="4" w:space="0"/>
              <w:left w:val="single" w:color="000000" w:sz="4" w:space="0"/>
              <w:bottom w:val="single" w:color="000000" w:sz="4" w:space="0"/>
              <w:right w:val="single" w:color="000000" w:sz="4" w:space="0"/>
            </w:tcBorders>
            <w:vAlign w:val="center"/>
          </w:tcPr>
          <w:p w14:paraId="1FF0AE79">
            <w:pPr>
              <w:jc w:val="right"/>
              <w:rPr>
                <w:rFonts w:ascii="宋体" w:hAnsi="宋体" w:eastAsia="宋体" w:cs="Arial"/>
                <w:color w:val="000000"/>
                <w:sz w:val="22"/>
                <w:szCs w:val="22"/>
              </w:rPr>
            </w:pPr>
            <w:r>
              <w:rPr>
                <w:rFonts w:hint="eastAsia" w:cs="Arial"/>
                <w:color w:val="000000"/>
                <w:sz w:val="22"/>
                <w:szCs w:val="22"/>
              </w:rPr>
              <w:t>0.84</w:t>
            </w:r>
          </w:p>
        </w:tc>
        <w:tc>
          <w:tcPr>
            <w:tcW w:w="984" w:type="dxa"/>
            <w:tcBorders>
              <w:top w:val="single" w:color="000000" w:sz="4" w:space="0"/>
              <w:left w:val="single" w:color="000000" w:sz="4" w:space="0"/>
              <w:bottom w:val="single" w:color="000000" w:sz="4" w:space="0"/>
              <w:right w:val="single" w:color="000000" w:sz="4" w:space="0"/>
            </w:tcBorders>
            <w:vAlign w:val="center"/>
          </w:tcPr>
          <w:p w14:paraId="52DB2957">
            <w:pPr>
              <w:jc w:val="right"/>
              <w:rPr>
                <w:rFonts w:ascii="宋体" w:hAnsi="宋体" w:eastAsia="宋体" w:cs="Arial"/>
                <w:color w:val="000000"/>
                <w:sz w:val="22"/>
                <w:szCs w:val="22"/>
              </w:rPr>
            </w:pPr>
            <w:r>
              <w:rPr>
                <w:rFonts w:hint="eastAsia" w:cs="Arial"/>
                <w:color w:val="000000"/>
                <w:sz w:val="22"/>
                <w:szCs w:val="22"/>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14:paraId="370E20BC">
            <w:pPr>
              <w:jc w:val="right"/>
              <w:rPr>
                <w:rFonts w:ascii="宋体" w:hAnsi="宋体" w:eastAsia="宋体" w:cs="宋体"/>
                <w:color w:val="000000"/>
                <w:sz w:val="21"/>
                <w:szCs w:val="21"/>
              </w:rPr>
            </w:pPr>
          </w:p>
        </w:tc>
      </w:tr>
      <w:tr w14:paraId="124FE68F">
        <w:tblPrEx>
          <w:tblCellMar>
            <w:top w:w="15" w:type="dxa"/>
            <w:left w:w="15" w:type="dxa"/>
            <w:bottom w:w="15" w:type="dxa"/>
            <w:right w:w="15" w:type="dxa"/>
          </w:tblCellMar>
        </w:tblPrEx>
        <w:trPr>
          <w:trHeight w:val="434" w:hRule="atLeast"/>
        </w:trPr>
        <w:tc>
          <w:tcPr>
            <w:tcW w:w="1157" w:type="dxa"/>
            <w:tcBorders>
              <w:top w:val="single" w:color="000000" w:sz="4" w:space="0"/>
              <w:left w:val="single" w:color="000000" w:sz="4" w:space="0"/>
              <w:bottom w:val="single" w:color="000000" w:sz="4" w:space="0"/>
              <w:right w:val="single" w:color="000000" w:sz="4" w:space="0"/>
            </w:tcBorders>
            <w:vAlign w:val="center"/>
          </w:tcPr>
          <w:p w14:paraId="66BD61F7">
            <w:pPr>
              <w:rPr>
                <w:rFonts w:ascii="宋体" w:hAnsi="宋体" w:eastAsia="宋体" w:cs="Arial"/>
                <w:color w:val="000000"/>
                <w:sz w:val="22"/>
                <w:szCs w:val="22"/>
              </w:rPr>
            </w:pPr>
            <w:r>
              <w:rPr>
                <w:rFonts w:hint="eastAsia" w:cs="Arial"/>
                <w:color w:val="000000"/>
                <w:sz w:val="22"/>
                <w:szCs w:val="22"/>
              </w:rPr>
              <w:t>30305</w:t>
            </w:r>
          </w:p>
        </w:tc>
        <w:tc>
          <w:tcPr>
            <w:tcW w:w="3536" w:type="dxa"/>
            <w:tcBorders>
              <w:top w:val="single" w:color="000000" w:sz="4" w:space="0"/>
              <w:left w:val="single" w:color="000000" w:sz="4" w:space="0"/>
              <w:bottom w:val="single" w:color="000000" w:sz="4" w:space="0"/>
              <w:right w:val="single" w:color="000000" w:sz="4" w:space="0"/>
            </w:tcBorders>
            <w:vAlign w:val="center"/>
          </w:tcPr>
          <w:p w14:paraId="75E26FDE">
            <w:pPr>
              <w:rPr>
                <w:rFonts w:ascii="宋体" w:hAnsi="宋体" w:eastAsia="宋体" w:cs="Arial"/>
                <w:color w:val="000000"/>
                <w:sz w:val="22"/>
                <w:szCs w:val="22"/>
              </w:rPr>
            </w:pPr>
            <w:r>
              <w:rPr>
                <w:rFonts w:hint="eastAsia" w:cs="Arial"/>
                <w:color w:val="000000"/>
                <w:sz w:val="22"/>
                <w:szCs w:val="22"/>
              </w:rPr>
              <w:t xml:space="preserve">  生活补助</w:t>
            </w:r>
          </w:p>
        </w:tc>
        <w:tc>
          <w:tcPr>
            <w:tcW w:w="851" w:type="dxa"/>
            <w:tcBorders>
              <w:top w:val="single" w:color="000000" w:sz="4" w:space="0"/>
              <w:left w:val="single" w:color="000000" w:sz="4" w:space="0"/>
              <w:bottom w:val="single" w:color="000000" w:sz="4" w:space="0"/>
              <w:right w:val="single" w:color="000000" w:sz="4" w:space="0"/>
            </w:tcBorders>
            <w:vAlign w:val="center"/>
          </w:tcPr>
          <w:p w14:paraId="4AADC420">
            <w:pPr>
              <w:jc w:val="right"/>
              <w:rPr>
                <w:rFonts w:ascii="宋体" w:hAnsi="宋体" w:eastAsia="宋体" w:cs="Arial"/>
                <w:color w:val="000000"/>
                <w:sz w:val="22"/>
                <w:szCs w:val="22"/>
              </w:rPr>
            </w:pPr>
            <w:r>
              <w:rPr>
                <w:rFonts w:hint="eastAsia" w:cs="Arial"/>
                <w:color w:val="000000"/>
                <w:sz w:val="22"/>
                <w:szCs w:val="22"/>
              </w:rPr>
              <w:t>0.84</w:t>
            </w:r>
          </w:p>
        </w:tc>
        <w:tc>
          <w:tcPr>
            <w:tcW w:w="1134" w:type="dxa"/>
            <w:tcBorders>
              <w:top w:val="single" w:color="000000" w:sz="4" w:space="0"/>
              <w:left w:val="single" w:color="000000" w:sz="4" w:space="0"/>
              <w:bottom w:val="single" w:color="000000" w:sz="4" w:space="0"/>
              <w:right w:val="single" w:color="000000" w:sz="4" w:space="0"/>
            </w:tcBorders>
            <w:vAlign w:val="center"/>
          </w:tcPr>
          <w:p w14:paraId="68932EBC">
            <w:pPr>
              <w:jc w:val="right"/>
              <w:rPr>
                <w:rFonts w:ascii="宋体" w:hAnsi="宋体" w:eastAsia="宋体" w:cs="Arial"/>
                <w:color w:val="000000"/>
                <w:sz w:val="22"/>
                <w:szCs w:val="22"/>
              </w:rPr>
            </w:pPr>
            <w:r>
              <w:rPr>
                <w:rFonts w:hint="eastAsia" w:cs="Arial"/>
                <w:color w:val="000000"/>
                <w:sz w:val="22"/>
                <w:szCs w:val="22"/>
              </w:rPr>
              <w:t>0.84</w:t>
            </w:r>
          </w:p>
        </w:tc>
        <w:tc>
          <w:tcPr>
            <w:tcW w:w="984" w:type="dxa"/>
            <w:tcBorders>
              <w:top w:val="single" w:color="000000" w:sz="4" w:space="0"/>
              <w:left w:val="single" w:color="000000" w:sz="4" w:space="0"/>
              <w:bottom w:val="single" w:color="000000" w:sz="4" w:space="0"/>
              <w:right w:val="single" w:color="000000" w:sz="4" w:space="0"/>
            </w:tcBorders>
            <w:vAlign w:val="center"/>
          </w:tcPr>
          <w:p w14:paraId="7020F6E0">
            <w:pPr>
              <w:jc w:val="right"/>
              <w:rPr>
                <w:rFonts w:ascii="宋体" w:hAnsi="宋体" w:eastAsia="宋体" w:cs="Arial"/>
                <w:color w:val="000000"/>
                <w:sz w:val="22"/>
                <w:szCs w:val="22"/>
              </w:rPr>
            </w:pPr>
            <w:r>
              <w:rPr>
                <w:rFonts w:hint="eastAsia" w:cs="Arial"/>
                <w:color w:val="000000"/>
                <w:sz w:val="22"/>
                <w:szCs w:val="22"/>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14:paraId="6BFDBC66">
            <w:pPr>
              <w:jc w:val="right"/>
              <w:rPr>
                <w:rFonts w:ascii="宋体" w:hAnsi="宋体" w:eastAsia="宋体" w:cs="宋体"/>
                <w:color w:val="000000"/>
                <w:sz w:val="21"/>
                <w:szCs w:val="21"/>
              </w:rPr>
            </w:pPr>
          </w:p>
        </w:tc>
      </w:tr>
    </w:tbl>
    <w:p w14:paraId="020A5A65">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14:paraId="47AED572"/>
    <w:p w14:paraId="279D760B"/>
    <w:p w14:paraId="3ED03A4B">
      <w:pPr>
        <w:jc w:val="center"/>
        <w:rPr>
          <w:rFonts w:ascii="宋体" w:hAnsi="宋体" w:eastAsia="宋体" w:cs="宋体"/>
          <w:b/>
          <w:bCs/>
          <w:szCs w:val="32"/>
        </w:rPr>
      </w:pPr>
    </w:p>
    <w:p w14:paraId="1E23DD6E">
      <w:pPr>
        <w:jc w:val="center"/>
        <w:rPr>
          <w:rFonts w:ascii="宋体" w:hAnsi="宋体" w:eastAsia="宋体" w:cs="宋体"/>
          <w:b/>
          <w:bCs/>
          <w:szCs w:val="32"/>
        </w:rPr>
      </w:pPr>
    </w:p>
    <w:p w14:paraId="28D8A21F">
      <w:pPr>
        <w:jc w:val="center"/>
        <w:rPr>
          <w:rFonts w:ascii="宋体" w:hAnsi="宋体" w:eastAsia="宋体" w:cs="宋体"/>
          <w:b/>
          <w:bCs/>
          <w:szCs w:val="32"/>
        </w:rPr>
      </w:pPr>
    </w:p>
    <w:p w14:paraId="7B4DBFC0">
      <w:pPr>
        <w:jc w:val="center"/>
        <w:rPr>
          <w:rFonts w:ascii="宋体" w:hAnsi="宋体" w:eastAsia="宋体" w:cs="宋体"/>
          <w:b/>
          <w:bCs/>
          <w:szCs w:val="32"/>
        </w:rPr>
      </w:pPr>
    </w:p>
    <w:p w14:paraId="661AC673">
      <w:pPr>
        <w:jc w:val="center"/>
        <w:rPr>
          <w:rFonts w:ascii="宋体" w:hAnsi="宋体" w:eastAsia="宋体" w:cs="宋体"/>
          <w:b/>
          <w:bCs/>
          <w:szCs w:val="32"/>
        </w:rPr>
      </w:pPr>
    </w:p>
    <w:p w14:paraId="742D1004">
      <w:pPr>
        <w:jc w:val="center"/>
        <w:rPr>
          <w:rFonts w:ascii="宋体" w:hAnsi="宋体" w:eastAsia="宋体" w:cs="宋体"/>
          <w:b/>
          <w:bCs/>
          <w:szCs w:val="32"/>
        </w:rPr>
      </w:pPr>
    </w:p>
    <w:p w14:paraId="60449A1D">
      <w:pPr>
        <w:jc w:val="center"/>
        <w:rPr>
          <w:rFonts w:ascii="宋体" w:hAnsi="宋体" w:eastAsia="宋体" w:cs="宋体"/>
          <w:b/>
          <w:bCs/>
          <w:szCs w:val="32"/>
        </w:rPr>
      </w:pPr>
    </w:p>
    <w:p w14:paraId="2E6F0F00">
      <w:pPr>
        <w:jc w:val="center"/>
        <w:rPr>
          <w:rFonts w:ascii="宋体" w:hAnsi="宋体" w:eastAsia="宋体" w:cs="宋体"/>
          <w:b/>
          <w:bCs/>
          <w:szCs w:val="32"/>
        </w:rPr>
      </w:pPr>
    </w:p>
    <w:p w14:paraId="2401E44F">
      <w:pPr>
        <w:jc w:val="center"/>
        <w:rPr>
          <w:rFonts w:ascii="宋体" w:hAnsi="宋体" w:eastAsia="宋体" w:cs="宋体"/>
          <w:b/>
          <w:bCs/>
          <w:szCs w:val="32"/>
        </w:rPr>
      </w:pPr>
    </w:p>
    <w:p w14:paraId="1194003B">
      <w:pPr>
        <w:jc w:val="center"/>
        <w:rPr>
          <w:rFonts w:ascii="宋体" w:hAnsi="宋体" w:eastAsia="宋体" w:cs="宋体"/>
          <w:b/>
          <w:bCs/>
          <w:szCs w:val="32"/>
        </w:rPr>
      </w:pPr>
    </w:p>
    <w:p w14:paraId="571B1DBB">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14:paraId="67831939">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14:paraId="446A4808">
      <w:pPr>
        <w:rPr>
          <w:rFonts w:ascii="宋体" w:hAnsi="宋体" w:eastAsia="宋体" w:cs="宋体"/>
          <w:b/>
          <w:bCs/>
          <w:sz w:val="21"/>
          <w:szCs w:val="21"/>
        </w:rPr>
      </w:pPr>
      <w:r>
        <w:rPr>
          <w:rFonts w:hint="eastAsia" w:ascii="宋体" w:hAnsi="宋体" w:eastAsia="宋体" w:cs="宋体"/>
          <w:b/>
          <w:bCs/>
          <w:sz w:val="21"/>
          <w:szCs w:val="21"/>
        </w:rPr>
        <w:t xml:space="preserve">                                                                          公开07表</w:t>
      </w:r>
    </w:p>
    <w:p w14:paraId="12D12ACA">
      <w:pPr>
        <w:jc w:val="left"/>
        <w:rPr>
          <w:rFonts w:ascii="宋体" w:hAnsi="宋体" w:eastAsia="宋体" w:cs="宋体"/>
          <w:b/>
          <w:bCs/>
          <w:sz w:val="21"/>
          <w:szCs w:val="21"/>
        </w:rPr>
      </w:pPr>
      <w:r>
        <w:rPr>
          <w:rFonts w:hint="eastAsia" w:ascii="宋体" w:hAnsi="宋体" w:eastAsia="宋体" w:cs="宋体"/>
          <w:b/>
          <w:bCs/>
          <w:sz w:val="21"/>
          <w:szCs w:val="21"/>
        </w:rPr>
        <w:t>编制部门：中共蓝田县直属机关工作委员会                               金额单位：万元</w:t>
      </w:r>
    </w:p>
    <w:tbl>
      <w:tblPr>
        <w:tblStyle w:val="7"/>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14:paraId="709E9E09">
        <w:tblPrEx>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14:paraId="1062359F">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14:paraId="20AC188D">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14:paraId="6358F4AB">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14:paraId="467131B8">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14:paraId="3B828C14">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14:paraId="355B8586">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14:paraId="2CDEBFB8">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14:paraId="404E3A5B">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14:paraId="67B1BC4C">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14:paraId="6B3E06B9">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14:paraId="4AC7A396">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14:paraId="4652EAD4">
            <w:pPr>
              <w:jc w:val="center"/>
              <w:rPr>
                <w:rFonts w:ascii="宋体" w:hAnsi="宋体" w:eastAsia="宋体" w:cs="宋体"/>
                <w:b/>
                <w:color w:val="000000"/>
                <w:sz w:val="21"/>
                <w:szCs w:val="21"/>
              </w:rPr>
            </w:pPr>
          </w:p>
        </w:tc>
      </w:tr>
      <w:tr w14:paraId="1925D9FF">
        <w:tblPrEx>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14:paraId="6531A3C9">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14:paraId="679646A9">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14:paraId="47D55362">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14:paraId="37B1AC2E">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14:paraId="2B6BC12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14:paraId="56464042">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14:paraId="5DEF7C12">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14:paraId="6AAB7698">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14:paraId="0D9352CE">
            <w:pPr>
              <w:jc w:val="center"/>
              <w:rPr>
                <w:rFonts w:ascii="宋体" w:hAnsi="宋体" w:eastAsia="宋体" w:cs="宋体"/>
                <w:b/>
                <w:color w:val="000000"/>
                <w:sz w:val="21"/>
                <w:szCs w:val="21"/>
              </w:rPr>
            </w:pPr>
          </w:p>
        </w:tc>
      </w:tr>
      <w:tr w14:paraId="25FF6303">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14:paraId="59666C44">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14:paraId="7B4E40B6">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14:paraId="1D2F8854">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14:paraId="0006E0C2">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14:paraId="1DEA8962">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14:paraId="5590EFA3">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14:paraId="2422904F">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14:paraId="559AE011">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14:paraId="42E0B93E">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8</w:t>
            </w:r>
          </w:p>
        </w:tc>
      </w:tr>
      <w:tr w14:paraId="1EB8E560">
        <w:tblPrEx>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14:paraId="062DC509">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14:paraId="1C0C7492">
            <w:pPr>
              <w:jc w:val="center"/>
              <w:rPr>
                <w:rFonts w:ascii="宋体" w:hAnsi="宋体" w:eastAsia="宋体" w:cs="宋体"/>
                <w:b/>
                <w:color w:val="000000"/>
                <w:sz w:val="21"/>
                <w:szCs w:val="21"/>
              </w:rPr>
            </w:pPr>
          </w:p>
        </w:tc>
        <w:tc>
          <w:tcPr>
            <w:tcW w:w="1117" w:type="dxa"/>
            <w:tcBorders>
              <w:top w:val="single" w:color="000000" w:sz="4" w:space="0"/>
              <w:left w:val="single" w:color="000000" w:sz="4" w:space="0"/>
              <w:bottom w:val="single" w:color="000000" w:sz="4" w:space="0"/>
              <w:right w:val="single" w:color="000000" w:sz="4" w:space="0"/>
            </w:tcBorders>
            <w:vAlign w:val="center"/>
          </w:tcPr>
          <w:p w14:paraId="3A394869">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14:paraId="7F5B8A26">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14:paraId="5939377A">
            <w:pPr>
              <w:jc w:val="center"/>
              <w:rPr>
                <w:rFonts w:ascii="宋体" w:hAnsi="宋体" w:eastAsia="宋体" w:cs="宋体"/>
                <w:b/>
                <w:color w:val="000000"/>
                <w:sz w:val="21"/>
                <w:szCs w:val="21"/>
              </w:rPr>
            </w:pPr>
          </w:p>
        </w:tc>
        <w:tc>
          <w:tcPr>
            <w:tcW w:w="998" w:type="dxa"/>
            <w:tcBorders>
              <w:top w:val="single" w:color="000000" w:sz="4" w:space="0"/>
              <w:left w:val="single" w:color="000000" w:sz="4" w:space="0"/>
              <w:bottom w:val="single" w:color="000000" w:sz="4" w:space="0"/>
              <w:right w:val="single" w:color="000000" w:sz="4" w:space="0"/>
            </w:tcBorders>
            <w:vAlign w:val="center"/>
          </w:tcPr>
          <w:p w14:paraId="28F28D8A">
            <w:pPr>
              <w:jc w:val="center"/>
              <w:rPr>
                <w:rFonts w:ascii="宋体" w:hAnsi="宋体" w:eastAsia="宋体" w:cs="宋体"/>
                <w:b/>
                <w:color w:val="000000"/>
                <w:sz w:val="21"/>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14:paraId="2ECF4F90">
            <w:pPr>
              <w:jc w:val="center"/>
              <w:rPr>
                <w:rFonts w:ascii="宋体" w:hAnsi="宋体" w:eastAsia="宋体" w:cs="宋体"/>
                <w:b/>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14:paraId="0F372FC7">
            <w:pPr>
              <w:jc w:val="center"/>
              <w:rPr>
                <w:rFonts w:ascii="宋体" w:hAnsi="宋体" w:eastAsia="宋体" w:cs="宋体"/>
                <w:b/>
                <w:color w:val="000000"/>
                <w:sz w:val="21"/>
                <w:szCs w:val="21"/>
              </w:rPr>
            </w:pPr>
          </w:p>
        </w:tc>
        <w:tc>
          <w:tcPr>
            <w:tcW w:w="962" w:type="dxa"/>
            <w:tcBorders>
              <w:top w:val="single" w:color="000000" w:sz="4" w:space="0"/>
              <w:left w:val="single" w:color="000000" w:sz="4" w:space="0"/>
              <w:bottom w:val="single" w:color="000000" w:sz="4" w:space="0"/>
              <w:right w:val="single" w:color="000000" w:sz="4" w:space="0"/>
            </w:tcBorders>
            <w:vAlign w:val="center"/>
          </w:tcPr>
          <w:p w14:paraId="5660F7B7">
            <w:pPr>
              <w:jc w:val="center"/>
              <w:rPr>
                <w:rFonts w:ascii="宋体" w:hAnsi="宋体" w:eastAsia="宋体" w:cs="宋体"/>
                <w:b/>
                <w:color w:val="000000"/>
                <w:sz w:val="21"/>
                <w:szCs w:val="21"/>
              </w:rPr>
            </w:pPr>
          </w:p>
        </w:tc>
      </w:tr>
      <w:tr w14:paraId="55FA7DEB">
        <w:tblPrEx>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14:paraId="68BA8E97">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14:paraId="25F40D93">
            <w:pPr>
              <w:jc w:val="center"/>
              <w:rPr>
                <w:rFonts w:ascii="宋体" w:hAnsi="宋体" w:eastAsia="宋体" w:cs="宋体"/>
                <w:b/>
                <w:color w:val="000000"/>
                <w:sz w:val="21"/>
                <w:szCs w:val="21"/>
              </w:rPr>
            </w:pPr>
          </w:p>
        </w:tc>
        <w:tc>
          <w:tcPr>
            <w:tcW w:w="1117" w:type="dxa"/>
            <w:tcBorders>
              <w:top w:val="single" w:color="000000" w:sz="4" w:space="0"/>
              <w:left w:val="single" w:color="000000" w:sz="4" w:space="0"/>
              <w:bottom w:val="single" w:color="000000" w:sz="4" w:space="0"/>
              <w:right w:val="single" w:color="000000" w:sz="4" w:space="0"/>
            </w:tcBorders>
            <w:vAlign w:val="center"/>
          </w:tcPr>
          <w:p w14:paraId="22FEA1D0">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14:paraId="1C5D131B">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14:paraId="37B3365E">
            <w:pPr>
              <w:jc w:val="center"/>
              <w:rPr>
                <w:rFonts w:ascii="宋体" w:hAnsi="宋体" w:eastAsia="宋体" w:cs="宋体"/>
                <w:b/>
                <w:color w:val="000000"/>
                <w:sz w:val="21"/>
                <w:szCs w:val="21"/>
              </w:rPr>
            </w:pPr>
          </w:p>
        </w:tc>
        <w:tc>
          <w:tcPr>
            <w:tcW w:w="998" w:type="dxa"/>
            <w:tcBorders>
              <w:top w:val="single" w:color="000000" w:sz="4" w:space="0"/>
              <w:left w:val="single" w:color="000000" w:sz="4" w:space="0"/>
              <w:bottom w:val="single" w:color="000000" w:sz="4" w:space="0"/>
              <w:right w:val="single" w:color="000000" w:sz="4" w:space="0"/>
            </w:tcBorders>
            <w:vAlign w:val="center"/>
          </w:tcPr>
          <w:p w14:paraId="127B8EBE">
            <w:pPr>
              <w:jc w:val="center"/>
              <w:rPr>
                <w:rFonts w:ascii="宋体" w:hAnsi="宋体" w:eastAsia="宋体" w:cs="宋体"/>
                <w:b/>
                <w:color w:val="000000"/>
                <w:sz w:val="21"/>
                <w:szCs w:val="21"/>
              </w:rPr>
            </w:pPr>
          </w:p>
        </w:tc>
        <w:tc>
          <w:tcPr>
            <w:tcW w:w="1189" w:type="dxa"/>
            <w:tcBorders>
              <w:top w:val="single" w:color="000000" w:sz="4" w:space="0"/>
              <w:left w:val="single" w:color="000000" w:sz="4" w:space="0"/>
              <w:bottom w:val="single" w:color="000000" w:sz="4" w:space="0"/>
              <w:right w:val="single" w:color="000000" w:sz="4" w:space="0"/>
            </w:tcBorders>
            <w:vAlign w:val="center"/>
          </w:tcPr>
          <w:p w14:paraId="24736109">
            <w:pPr>
              <w:jc w:val="center"/>
              <w:rPr>
                <w:rFonts w:ascii="宋体" w:hAnsi="宋体" w:eastAsia="宋体" w:cs="宋体"/>
                <w:b/>
                <w:color w:val="000000"/>
                <w:sz w:val="21"/>
                <w:szCs w:val="21"/>
              </w:rPr>
            </w:pPr>
          </w:p>
        </w:tc>
        <w:tc>
          <w:tcPr>
            <w:tcW w:w="772" w:type="dxa"/>
            <w:tcBorders>
              <w:top w:val="single" w:color="000000" w:sz="4" w:space="0"/>
              <w:left w:val="single" w:color="000000" w:sz="4" w:space="0"/>
              <w:bottom w:val="single" w:color="000000" w:sz="4" w:space="0"/>
              <w:right w:val="single" w:color="000000" w:sz="4" w:space="0"/>
            </w:tcBorders>
            <w:vAlign w:val="center"/>
          </w:tcPr>
          <w:p w14:paraId="2916F2CA">
            <w:pPr>
              <w:jc w:val="center"/>
              <w:rPr>
                <w:rFonts w:ascii="宋体" w:hAnsi="宋体" w:eastAsia="宋体" w:cs="宋体"/>
                <w:b/>
                <w:color w:val="000000"/>
                <w:sz w:val="21"/>
                <w:szCs w:val="21"/>
              </w:rPr>
            </w:pPr>
          </w:p>
        </w:tc>
        <w:tc>
          <w:tcPr>
            <w:tcW w:w="962" w:type="dxa"/>
            <w:tcBorders>
              <w:top w:val="single" w:color="000000" w:sz="4" w:space="0"/>
              <w:left w:val="single" w:color="000000" w:sz="4" w:space="0"/>
              <w:bottom w:val="single" w:color="000000" w:sz="4" w:space="0"/>
              <w:right w:val="single" w:color="000000" w:sz="4" w:space="0"/>
            </w:tcBorders>
            <w:vAlign w:val="center"/>
          </w:tcPr>
          <w:p w14:paraId="3F650E4D">
            <w:pPr>
              <w:jc w:val="center"/>
              <w:rPr>
                <w:rFonts w:ascii="宋体" w:hAnsi="宋体" w:eastAsia="宋体" w:cs="宋体"/>
                <w:b/>
                <w:color w:val="000000"/>
                <w:sz w:val="21"/>
                <w:szCs w:val="21"/>
              </w:rPr>
            </w:pPr>
            <w:r>
              <w:rPr>
                <w:rFonts w:hint="eastAsia" w:ascii="宋体" w:hAnsi="宋体" w:eastAsia="宋体" w:cs="宋体"/>
                <w:b/>
                <w:color w:val="000000"/>
                <w:sz w:val="21"/>
                <w:szCs w:val="21"/>
              </w:rPr>
              <w:t>4.00</w:t>
            </w:r>
          </w:p>
        </w:tc>
      </w:tr>
    </w:tbl>
    <w:p w14:paraId="4B382379">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14:paraId="01EA3843"/>
    <w:p w14:paraId="7EE368F4"/>
    <w:p w14:paraId="182E54D9"/>
    <w:p w14:paraId="2394E61C"/>
    <w:p w14:paraId="2FAECA21"/>
    <w:p w14:paraId="4C5CACB6"/>
    <w:p w14:paraId="174003E5"/>
    <w:p w14:paraId="047DD320"/>
    <w:p w14:paraId="2D8DE594"/>
    <w:p w14:paraId="70E35A97"/>
    <w:p w14:paraId="2409C042"/>
    <w:p w14:paraId="09084E1D"/>
    <w:p w14:paraId="6C8A912C"/>
    <w:p w14:paraId="16E12813"/>
    <w:p w14:paraId="42D6F126"/>
    <w:p w14:paraId="45F9DB67"/>
    <w:p w14:paraId="4B7BB43F"/>
    <w:p w14:paraId="07AEF403"/>
    <w:p w14:paraId="1B6D9790">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14:paraId="546AF7C5">
      <w:pPr>
        <w:ind w:firstLine="7695" w:firstLineChars="3650"/>
        <w:rPr>
          <w:rFonts w:ascii="宋体" w:hAnsi="宋体" w:eastAsia="宋体" w:cs="宋体"/>
          <w:b/>
          <w:bCs/>
          <w:sz w:val="21"/>
          <w:szCs w:val="21"/>
        </w:rPr>
      </w:pPr>
      <w:r>
        <w:rPr>
          <w:rFonts w:hint="eastAsia" w:ascii="宋体" w:hAnsi="宋体" w:eastAsia="宋体" w:cs="宋体"/>
          <w:b/>
          <w:bCs/>
          <w:sz w:val="21"/>
          <w:szCs w:val="21"/>
        </w:rPr>
        <w:t>公开08表</w:t>
      </w:r>
    </w:p>
    <w:p w14:paraId="1951E401">
      <w:pPr>
        <w:jc w:val="left"/>
        <w:rPr>
          <w:rFonts w:ascii="宋体" w:hAnsi="宋体" w:eastAsia="宋体" w:cs="宋体"/>
          <w:b/>
          <w:bCs/>
          <w:sz w:val="21"/>
          <w:szCs w:val="21"/>
        </w:rPr>
      </w:pPr>
      <w:r>
        <w:rPr>
          <w:rFonts w:hint="eastAsia" w:ascii="宋体" w:hAnsi="宋体" w:eastAsia="宋体" w:cs="宋体"/>
          <w:b/>
          <w:bCs/>
          <w:sz w:val="21"/>
          <w:szCs w:val="21"/>
        </w:rPr>
        <w:t>编制部门：   中共蓝田县直属机关工作委员会                       金额单位：万元</w:t>
      </w:r>
    </w:p>
    <w:tbl>
      <w:tblPr>
        <w:tblStyle w:val="7"/>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14:paraId="2A035FA2">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14:paraId="7985E2A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14:paraId="06791A50">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14:paraId="1C0DD6CA">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14:paraId="7A8F8A83">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14:paraId="091B5ABD">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14:paraId="26B04693">
        <w:tblPrEx>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159D13C3">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14:paraId="22C30AA8">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14:paraId="2CEB39BB">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14:paraId="483C7883">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5BD44356">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14:paraId="361BE2A3">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14:paraId="74FD465B">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14:paraId="038D1926">
            <w:pPr>
              <w:jc w:val="center"/>
              <w:rPr>
                <w:rFonts w:ascii="宋体" w:hAnsi="宋体" w:eastAsia="宋体" w:cs="宋体"/>
                <w:b/>
                <w:color w:val="000000"/>
                <w:sz w:val="21"/>
                <w:szCs w:val="21"/>
              </w:rPr>
            </w:pPr>
          </w:p>
        </w:tc>
      </w:tr>
      <w:tr w14:paraId="6736E6AD">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14:paraId="63256AD8">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14:paraId="75FAB3C1">
            <w:pPr>
              <w:jc w:val="center"/>
              <w:rPr>
                <w:rFonts w:ascii="宋体" w:hAnsi="宋体" w:eastAsia="宋体" w:cs="宋体"/>
                <w:b/>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2D8DF0E1">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2C0CB666">
            <w:pPr>
              <w:jc w:val="center"/>
              <w:rPr>
                <w:rFonts w:ascii="宋体" w:hAnsi="宋体" w:eastAsia="宋体" w:cs="宋体"/>
                <w:b/>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719D2887">
            <w:pPr>
              <w:jc w:val="center"/>
              <w:rPr>
                <w:rFonts w:ascii="宋体" w:hAnsi="宋体" w:eastAsia="宋体" w:cs="宋体"/>
                <w:b/>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4C33F881">
            <w:pPr>
              <w:jc w:val="center"/>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7D11DBD7">
            <w:pPr>
              <w:jc w:val="center"/>
              <w:rPr>
                <w:rFonts w:ascii="宋体" w:hAnsi="宋体" w:eastAsia="宋体" w:cs="宋体"/>
                <w:b/>
                <w:color w:val="000000"/>
                <w:sz w:val="21"/>
                <w:szCs w:val="21"/>
              </w:rPr>
            </w:pPr>
          </w:p>
        </w:tc>
      </w:tr>
      <w:tr w14:paraId="1B833F0F">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47622B9C">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0B5BC7C2">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4C7397E2">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24586D92">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1080A11F">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7AE1F73B">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0CD0A89D">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410F734B">
            <w:pPr>
              <w:jc w:val="right"/>
              <w:rPr>
                <w:rFonts w:ascii="宋体" w:hAnsi="宋体" w:eastAsia="宋体" w:cs="宋体"/>
                <w:color w:val="000000"/>
                <w:sz w:val="21"/>
                <w:szCs w:val="21"/>
              </w:rPr>
            </w:pPr>
          </w:p>
        </w:tc>
      </w:tr>
      <w:tr w14:paraId="15A7B66B">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3EDF5145">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14278BDF">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5F5A5238">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561EC64C">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2FD6FD31">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12BD5E23">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3B1F44C0">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6E9ADD7E">
            <w:pPr>
              <w:jc w:val="right"/>
              <w:rPr>
                <w:rFonts w:ascii="宋体" w:hAnsi="宋体" w:eastAsia="宋体" w:cs="宋体"/>
                <w:color w:val="000000"/>
                <w:sz w:val="21"/>
                <w:szCs w:val="21"/>
              </w:rPr>
            </w:pPr>
          </w:p>
        </w:tc>
      </w:tr>
      <w:tr w14:paraId="38A83441">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288F569C">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1FA6456A">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557F59E6">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468B84E5">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1544B69D">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54C48DC2">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4A7D2278">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577908E3">
            <w:pPr>
              <w:jc w:val="right"/>
              <w:rPr>
                <w:rFonts w:ascii="宋体" w:hAnsi="宋体" w:eastAsia="宋体" w:cs="宋体"/>
                <w:color w:val="000000"/>
                <w:sz w:val="21"/>
                <w:szCs w:val="21"/>
              </w:rPr>
            </w:pPr>
          </w:p>
        </w:tc>
      </w:tr>
      <w:tr w14:paraId="6C184E84">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6F2A7279">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777E2EAC">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18AD8B81">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246FEF16">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6C48EEC4">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471A4D53">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200726F4">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17BF5C86">
            <w:pPr>
              <w:jc w:val="right"/>
              <w:rPr>
                <w:rFonts w:ascii="宋体" w:hAnsi="宋体" w:eastAsia="宋体" w:cs="宋体"/>
                <w:color w:val="000000"/>
                <w:sz w:val="21"/>
                <w:szCs w:val="21"/>
              </w:rPr>
            </w:pPr>
          </w:p>
        </w:tc>
      </w:tr>
      <w:tr w14:paraId="3ABD79DA">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16DB327F">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240044B2">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0E886937">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05BE1B5C">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221DCE5B">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12B0D337">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04EE3845">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5ADDF315">
            <w:pPr>
              <w:jc w:val="right"/>
              <w:rPr>
                <w:rFonts w:ascii="宋体" w:hAnsi="宋体" w:eastAsia="宋体" w:cs="宋体"/>
                <w:color w:val="000000"/>
                <w:sz w:val="21"/>
                <w:szCs w:val="21"/>
              </w:rPr>
            </w:pPr>
          </w:p>
        </w:tc>
      </w:tr>
      <w:tr w14:paraId="23A13D81">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14:paraId="3CC4D716">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14:paraId="53B9CD71">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54849C1D">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14:paraId="2F8AB46D">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14:paraId="4257F7E1">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14:paraId="16B7E814">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14:paraId="42F7068A">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14:paraId="7B1ABF33">
            <w:pPr>
              <w:jc w:val="right"/>
              <w:rPr>
                <w:rFonts w:ascii="宋体" w:hAnsi="宋体" w:eastAsia="宋体" w:cs="宋体"/>
                <w:color w:val="000000"/>
                <w:sz w:val="21"/>
                <w:szCs w:val="21"/>
              </w:rPr>
            </w:pPr>
          </w:p>
        </w:tc>
      </w:tr>
    </w:tbl>
    <w:p w14:paraId="7356A65C">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14:paraId="3E20F883"/>
    <w:p w14:paraId="67BA7C5B"/>
    <w:p w14:paraId="6BE2CE11">
      <w:pPr>
        <w:jc w:val="center"/>
        <w:rPr>
          <w:rFonts w:ascii="黑体" w:hAnsi="宋体" w:eastAsia="黑体"/>
          <w:color w:val="000000"/>
          <w:kern w:val="0"/>
          <w:sz w:val="44"/>
          <w:szCs w:val="44"/>
        </w:rPr>
      </w:pPr>
    </w:p>
    <w:p w14:paraId="72D44125">
      <w:pPr>
        <w:jc w:val="center"/>
        <w:rPr>
          <w:rFonts w:ascii="黑体" w:hAnsi="宋体" w:eastAsia="黑体"/>
          <w:color w:val="000000"/>
          <w:kern w:val="0"/>
          <w:sz w:val="44"/>
          <w:szCs w:val="44"/>
        </w:rPr>
      </w:pPr>
    </w:p>
    <w:p w14:paraId="416B3EEA">
      <w:pPr>
        <w:jc w:val="center"/>
        <w:rPr>
          <w:rFonts w:ascii="黑体" w:hAnsi="宋体" w:eastAsia="黑体"/>
          <w:color w:val="000000"/>
          <w:kern w:val="0"/>
          <w:sz w:val="44"/>
          <w:szCs w:val="44"/>
        </w:rPr>
      </w:pPr>
    </w:p>
    <w:p w14:paraId="3BD07C20">
      <w:pPr>
        <w:jc w:val="center"/>
        <w:rPr>
          <w:rFonts w:ascii="黑体" w:hAnsi="宋体" w:eastAsia="黑体"/>
          <w:color w:val="000000"/>
          <w:kern w:val="0"/>
          <w:sz w:val="44"/>
          <w:szCs w:val="44"/>
        </w:rPr>
      </w:pPr>
    </w:p>
    <w:p w14:paraId="5B34155D">
      <w:pPr>
        <w:jc w:val="center"/>
        <w:rPr>
          <w:rFonts w:ascii="黑体" w:hAnsi="宋体" w:eastAsia="黑体"/>
          <w:color w:val="000000"/>
          <w:kern w:val="0"/>
          <w:sz w:val="44"/>
          <w:szCs w:val="44"/>
        </w:rPr>
      </w:pPr>
    </w:p>
    <w:p w14:paraId="316335D2">
      <w:pPr>
        <w:jc w:val="center"/>
        <w:rPr>
          <w:rFonts w:ascii="黑体" w:hAnsi="宋体" w:eastAsia="黑体"/>
          <w:color w:val="000000"/>
          <w:kern w:val="0"/>
          <w:sz w:val="44"/>
          <w:szCs w:val="44"/>
        </w:rPr>
      </w:pPr>
    </w:p>
    <w:p w14:paraId="317F098C">
      <w:pPr>
        <w:jc w:val="center"/>
        <w:rPr>
          <w:rFonts w:ascii="黑体" w:hAnsi="宋体" w:eastAsia="黑体"/>
          <w:color w:val="000000"/>
          <w:kern w:val="0"/>
          <w:sz w:val="44"/>
          <w:szCs w:val="44"/>
        </w:rPr>
      </w:pPr>
    </w:p>
    <w:p w14:paraId="6C16A492">
      <w:pPr>
        <w:jc w:val="center"/>
        <w:rPr>
          <w:rFonts w:ascii="黑体" w:hAnsi="宋体" w:eastAsia="黑体"/>
          <w:color w:val="000000"/>
          <w:kern w:val="0"/>
          <w:sz w:val="44"/>
          <w:szCs w:val="44"/>
        </w:rPr>
      </w:pPr>
      <w:r>
        <w:rPr>
          <w:rFonts w:hint="eastAsia" w:ascii="黑体" w:hAnsi="宋体" w:eastAsia="黑体"/>
          <w:color w:val="000000"/>
          <w:kern w:val="0"/>
          <w:sz w:val="44"/>
          <w:szCs w:val="44"/>
        </w:rPr>
        <w:t xml:space="preserve">    </w:t>
      </w:r>
    </w:p>
    <w:p w14:paraId="4D00166B">
      <w:pPr>
        <w:jc w:val="center"/>
        <w:rPr>
          <w:rFonts w:ascii="黑体" w:hAnsi="宋体" w:eastAsia="黑体"/>
          <w:color w:val="000000"/>
          <w:kern w:val="0"/>
          <w:sz w:val="44"/>
          <w:szCs w:val="44"/>
        </w:rPr>
      </w:pPr>
    </w:p>
    <w:p w14:paraId="5FCB7C11">
      <w:pPr>
        <w:jc w:val="center"/>
        <w:rPr>
          <w:rFonts w:ascii="黑体" w:hAnsi="宋体" w:eastAsia="黑体"/>
          <w:color w:val="000000"/>
          <w:kern w:val="0"/>
          <w:sz w:val="44"/>
          <w:szCs w:val="44"/>
        </w:rPr>
      </w:pPr>
    </w:p>
    <w:p w14:paraId="30703EA8">
      <w:pPr>
        <w:jc w:val="center"/>
        <w:rPr>
          <w:rFonts w:ascii="黑体" w:hAnsi="宋体" w:eastAsia="黑体"/>
          <w:color w:val="000000"/>
          <w:kern w:val="0"/>
          <w:sz w:val="44"/>
          <w:szCs w:val="44"/>
        </w:rPr>
      </w:pPr>
    </w:p>
    <w:p w14:paraId="00C52D1E">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14:paraId="15703019">
      <w:pPr>
        <w:widowControl/>
        <w:rPr>
          <w:rFonts w:ascii="黑体" w:hAnsi="宋体" w:eastAsia="黑体"/>
          <w:color w:val="000000"/>
          <w:kern w:val="0"/>
          <w:sz w:val="44"/>
          <w:szCs w:val="44"/>
        </w:rPr>
      </w:pPr>
    </w:p>
    <w:p w14:paraId="228A5520">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一、收入支出决算总体情况说明</w:t>
      </w:r>
    </w:p>
    <w:p w14:paraId="6584102F">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（文字说明，并列图表）</w:t>
      </w:r>
    </w:p>
    <w:p w14:paraId="1D687053">
      <w:pPr>
        <w:spacing w:line="620" w:lineRule="exact"/>
        <w:ind w:firstLine="640" w:firstLineChars="200"/>
        <w:rPr>
          <w:rFonts w:ascii="仿宋_GB2312" w:hAnsi="仿宋" w:eastAsia="仿宋_GB2312"/>
          <w:szCs w:val="32"/>
        </w:rPr>
      </w:pPr>
      <w:r>
        <w:rPr>
          <w:rFonts w:hint="eastAsia" w:asciiTheme="minorEastAsia" w:hAnsiTheme="minorEastAsia" w:eastAsiaTheme="minorEastAsia"/>
          <w:szCs w:val="32"/>
        </w:rPr>
        <w:t>2019年度收入为44.34万元，其中：财政拨款收入44.34万元，本年支出为44.34万元，年末结余和结转为0万元，较上年增加6.98万元，增加比率为16%，主要是本单位</w:t>
      </w:r>
      <w:r>
        <w:rPr>
          <w:rFonts w:hint="eastAsia" w:ascii="仿宋_GB2312" w:hAnsi="仿宋" w:eastAsia="仿宋_GB2312"/>
          <w:szCs w:val="32"/>
        </w:rPr>
        <w:t>基本支出普调工资支出增加。</w:t>
      </w:r>
    </w:p>
    <w:p w14:paraId="3BC014B8">
      <w:pPr>
        <w:spacing w:line="620" w:lineRule="exact"/>
        <w:ind w:firstLine="640" w:firstLineChars="200"/>
        <w:rPr>
          <w:rFonts w:asciiTheme="minorEastAsia" w:hAnsiTheme="minorEastAsia" w:eastAsiaTheme="minorEastAsia"/>
          <w:szCs w:val="32"/>
        </w:rPr>
      </w:pPr>
      <w:r>
        <w:rPr>
          <w:rFonts w:asciiTheme="minorEastAsia" w:hAnsiTheme="minorEastAsia" w:eastAsiaTheme="minorEastAsia"/>
          <w:szCs w:val="32"/>
        </w:rPr>
        <w:drawing>
          <wp:anchor distT="0" distB="0" distL="114300" distR="114300" simplePos="0" relativeHeight="251660288" behindDoc="0" locked="0" layoutInCell="1" allowOverlap="1">
            <wp:simplePos x="0" y="0"/>
            <wp:positionH relativeFrom="column">
              <wp:posOffset>775335</wp:posOffset>
            </wp:positionH>
            <wp:positionV relativeFrom="paragraph">
              <wp:posOffset>288925</wp:posOffset>
            </wp:positionV>
            <wp:extent cx="4584065" cy="2743200"/>
            <wp:effectExtent l="19050" t="0" r="26035" b="0"/>
            <wp:wrapSquare wrapText="bothSides"/>
            <wp:docPr id="5"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p>
    <w:p w14:paraId="2F41BB8F">
      <w:pPr>
        <w:spacing w:line="620" w:lineRule="exact"/>
        <w:ind w:firstLine="640" w:firstLineChars="200"/>
        <w:rPr>
          <w:rFonts w:asciiTheme="minorEastAsia" w:hAnsiTheme="minorEastAsia" w:eastAsiaTheme="minorEastAsia"/>
          <w:szCs w:val="32"/>
        </w:rPr>
      </w:pPr>
    </w:p>
    <w:p w14:paraId="0E1E4873">
      <w:pPr>
        <w:spacing w:line="620" w:lineRule="exact"/>
        <w:ind w:firstLine="640" w:firstLineChars="200"/>
        <w:rPr>
          <w:rFonts w:asciiTheme="minorEastAsia" w:hAnsiTheme="minorEastAsia" w:eastAsiaTheme="minorEastAsia"/>
          <w:szCs w:val="32"/>
        </w:rPr>
      </w:pPr>
    </w:p>
    <w:p w14:paraId="29B104C5">
      <w:pPr>
        <w:spacing w:line="620" w:lineRule="exact"/>
        <w:ind w:firstLine="640" w:firstLineChars="200"/>
        <w:rPr>
          <w:rFonts w:asciiTheme="minorEastAsia" w:hAnsiTheme="minorEastAsia" w:eastAsiaTheme="minorEastAsia"/>
          <w:szCs w:val="32"/>
        </w:rPr>
      </w:pPr>
    </w:p>
    <w:p w14:paraId="1F2CA6A8">
      <w:pPr>
        <w:spacing w:line="620" w:lineRule="exact"/>
        <w:ind w:firstLine="640" w:firstLineChars="200"/>
        <w:rPr>
          <w:rFonts w:asciiTheme="minorEastAsia" w:hAnsiTheme="minorEastAsia" w:eastAsiaTheme="minorEastAsia"/>
          <w:szCs w:val="32"/>
        </w:rPr>
      </w:pPr>
    </w:p>
    <w:p w14:paraId="3D75F73D">
      <w:pPr>
        <w:tabs>
          <w:tab w:val="left" w:pos="4437"/>
          <w:tab w:val="left" w:pos="6380"/>
          <w:tab w:val="right" w:pos="10466"/>
        </w:tabs>
        <w:spacing w:line="620" w:lineRule="exact"/>
        <w:ind w:firstLine="640" w:firstLineChars="200"/>
        <w:rPr>
          <w:rFonts w:asciiTheme="minorEastAsia" w:hAnsiTheme="minorEastAsia" w:eastAsiaTheme="minorEastAsia"/>
          <w:szCs w:val="32"/>
        </w:rPr>
      </w:pPr>
      <w:r>
        <w:rPr>
          <w:rFonts w:asciiTheme="minorEastAsia" w:hAnsiTheme="minorEastAsia" w:eastAsiaTheme="minorEastAsia"/>
          <w:szCs w:val="32"/>
        </w:rPr>
        <w:tab/>
      </w:r>
      <w:r>
        <w:rPr>
          <w:rFonts w:asciiTheme="minorEastAsia" w:hAnsiTheme="minorEastAsia" w:eastAsiaTheme="minorEastAsia"/>
          <w:szCs w:val="32"/>
        </w:rPr>
        <w:tab/>
      </w:r>
      <w:r>
        <w:rPr>
          <w:rFonts w:asciiTheme="minorEastAsia" w:hAnsiTheme="minorEastAsia" w:eastAsiaTheme="minorEastAsia"/>
          <w:szCs w:val="32"/>
        </w:rPr>
        <w:tab/>
      </w:r>
    </w:p>
    <w:p w14:paraId="78AF644C">
      <w:pPr>
        <w:spacing w:line="620" w:lineRule="exact"/>
        <w:ind w:firstLine="640" w:firstLineChars="200"/>
        <w:rPr>
          <w:rFonts w:asciiTheme="minorEastAsia" w:hAnsiTheme="minorEastAsia" w:eastAsiaTheme="minorEastAsia"/>
          <w:szCs w:val="32"/>
        </w:rPr>
      </w:pPr>
    </w:p>
    <w:p w14:paraId="454108DC">
      <w:pPr>
        <w:tabs>
          <w:tab w:val="left" w:pos="4672"/>
        </w:tabs>
        <w:spacing w:line="620" w:lineRule="exact"/>
        <w:ind w:firstLine="640" w:firstLineChars="200"/>
        <w:rPr>
          <w:rFonts w:asciiTheme="minorEastAsia" w:hAnsiTheme="minorEastAsia" w:eastAsiaTheme="minorEastAsia"/>
          <w:szCs w:val="32"/>
        </w:rPr>
      </w:pPr>
      <w:r>
        <w:rPr>
          <w:rFonts w:asciiTheme="minorEastAsia" w:hAnsiTheme="minorEastAsia" w:eastAsiaTheme="minorEastAsia"/>
          <w:szCs w:val="32"/>
        </w:rPr>
        <w:tab/>
      </w:r>
    </w:p>
    <w:p w14:paraId="58B06631">
      <w:pPr>
        <w:spacing w:line="620" w:lineRule="exact"/>
        <w:ind w:firstLine="640" w:firstLineChars="200"/>
        <w:rPr>
          <w:rFonts w:asciiTheme="minorEastAsia" w:hAnsiTheme="minorEastAsia" w:eastAsiaTheme="minorEastAsia"/>
          <w:szCs w:val="32"/>
        </w:rPr>
      </w:pPr>
    </w:p>
    <w:p w14:paraId="356947F5">
      <w:pPr>
        <w:spacing w:line="620" w:lineRule="exact"/>
        <w:ind w:firstLine="640" w:firstLineChars="200"/>
        <w:rPr>
          <w:rFonts w:asciiTheme="minorEastAsia" w:hAnsiTheme="minorEastAsia" w:eastAsiaTheme="minorEastAsia"/>
          <w:szCs w:val="32"/>
        </w:rPr>
      </w:pPr>
    </w:p>
    <w:p w14:paraId="52C83E15">
      <w:pPr>
        <w:spacing w:line="620" w:lineRule="exact"/>
        <w:ind w:firstLine="640" w:firstLineChars="200"/>
        <w:rPr>
          <w:rFonts w:asciiTheme="minorEastAsia" w:hAnsiTheme="minorEastAsia" w:eastAsiaTheme="minorEastAsia"/>
          <w:szCs w:val="32"/>
        </w:rPr>
      </w:pPr>
    </w:p>
    <w:p w14:paraId="2349A3CA">
      <w:pPr>
        <w:spacing w:line="620" w:lineRule="exact"/>
        <w:ind w:firstLine="640" w:firstLineChars="200"/>
        <w:rPr>
          <w:rFonts w:asciiTheme="minorEastAsia" w:hAnsiTheme="minorEastAsia" w:eastAsiaTheme="minorEastAsia"/>
          <w:szCs w:val="32"/>
        </w:rPr>
      </w:pPr>
    </w:p>
    <w:p w14:paraId="62FC8449">
      <w:pPr>
        <w:spacing w:line="620" w:lineRule="exact"/>
        <w:ind w:firstLine="640" w:firstLineChars="200"/>
        <w:rPr>
          <w:rFonts w:asciiTheme="minorEastAsia" w:hAnsiTheme="minorEastAsia" w:eastAsiaTheme="minorEastAsia"/>
          <w:szCs w:val="32"/>
        </w:rPr>
      </w:pPr>
    </w:p>
    <w:p w14:paraId="0B8241D7">
      <w:pPr>
        <w:spacing w:line="620" w:lineRule="exact"/>
        <w:ind w:firstLine="640" w:firstLineChars="200"/>
        <w:rPr>
          <w:rFonts w:asciiTheme="minorEastAsia" w:hAnsiTheme="minorEastAsia" w:eastAsiaTheme="minorEastAsia"/>
          <w:szCs w:val="32"/>
        </w:rPr>
      </w:pPr>
    </w:p>
    <w:p w14:paraId="1BFE1654">
      <w:pPr>
        <w:spacing w:line="620" w:lineRule="exact"/>
        <w:ind w:firstLine="640" w:firstLineChars="200"/>
        <w:rPr>
          <w:rFonts w:asciiTheme="minorEastAsia" w:hAnsiTheme="minorEastAsia" w:eastAsiaTheme="minorEastAsia"/>
          <w:szCs w:val="32"/>
        </w:rPr>
      </w:pPr>
    </w:p>
    <w:p w14:paraId="358ABC89">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二、收入决算情况说明</w:t>
      </w:r>
    </w:p>
    <w:p w14:paraId="02446108">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（文字说明，并列图表）</w:t>
      </w:r>
    </w:p>
    <w:p w14:paraId="4426D626">
      <w:pPr>
        <w:spacing w:line="620" w:lineRule="exact"/>
        <w:ind w:firstLine="640" w:firstLineChars="200"/>
        <w:rPr>
          <w:rFonts w:asciiTheme="minorEastAsia" w:hAnsiTheme="minorEastAsia" w:eastAsiaTheme="minorEastAsia"/>
          <w:szCs w:val="32"/>
        </w:rPr>
      </w:pPr>
      <w:r>
        <w:rPr>
          <w:rFonts w:hint="eastAsia" w:asciiTheme="minorEastAsia" w:hAnsiTheme="minorEastAsia" w:eastAsiaTheme="minorEastAsia"/>
          <w:szCs w:val="32"/>
        </w:rPr>
        <w:t>2019年度收入支出总体情况。2019年度收入为44.34万元，其中：财政拨款收入44.34万元，本年支出为44.34万元，年末结余和结转为0万元，较上年增加6.98万元，</w:t>
      </w:r>
      <w:r>
        <w:rPr>
          <w:rFonts w:cs="仿宋_GB2312" w:asciiTheme="minorEastAsia" w:hAnsiTheme="minorEastAsia" w:eastAsiaTheme="minorEastAsia"/>
          <w:color w:val="000000"/>
          <w:kern w:val="0"/>
          <w:szCs w:val="32"/>
        </w:rPr>
        <w:t>事业收入</w:t>
      </w:r>
      <w:r>
        <w:rPr>
          <w:rFonts w:hint="eastAsia" w:cs="仿宋_GB2312" w:asciiTheme="minorEastAsia" w:hAnsiTheme="minorEastAsia" w:eastAsiaTheme="minorEastAsia"/>
          <w:color w:val="000000"/>
          <w:kern w:val="0"/>
          <w:szCs w:val="32"/>
        </w:rPr>
        <w:t>0</w:t>
      </w:r>
      <w:r>
        <w:rPr>
          <w:rFonts w:cs="仿宋_GB2312" w:asciiTheme="minorEastAsia" w:hAnsiTheme="minorEastAsia" w:eastAsiaTheme="minorEastAsia"/>
          <w:color w:val="000000"/>
          <w:kern w:val="0"/>
          <w:szCs w:val="32"/>
        </w:rPr>
        <w:t>万元；经营收入</w:t>
      </w:r>
      <w:r>
        <w:rPr>
          <w:rFonts w:hint="eastAsia" w:cs="仿宋_GB2312" w:asciiTheme="minorEastAsia" w:hAnsiTheme="minorEastAsia" w:eastAsiaTheme="minorEastAsia"/>
          <w:color w:val="000000"/>
          <w:kern w:val="0"/>
          <w:szCs w:val="32"/>
        </w:rPr>
        <w:t>0</w:t>
      </w:r>
      <w:r>
        <w:rPr>
          <w:rFonts w:cs="仿宋_GB2312" w:asciiTheme="minorEastAsia" w:hAnsiTheme="minorEastAsia" w:eastAsiaTheme="minorEastAsia"/>
          <w:color w:val="000000"/>
          <w:kern w:val="0"/>
          <w:szCs w:val="32"/>
        </w:rPr>
        <w:t>万元；其他收入</w:t>
      </w:r>
      <w:r>
        <w:rPr>
          <w:rFonts w:hint="eastAsia" w:cs="仿宋_GB2312" w:asciiTheme="minorEastAsia" w:hAnsiTheme="minorEastAsia" w:eastAsiaTheme="minorEastAsia"/>
          <w:color w:val="000000"/>
          <w:kern w:val="0"/>
          <w:szCs w:val="32"/>
        </w:rPr>
        <w:t>0</w:t>
      </w:r>
      <w:r>
        <w:rPr>
          <w:rFonts w:cs="仿宋_GB2312" w:asciiTheme="minorEastAsia" w:hAnsiTheme="minorEastAsia" w:eastAsiaTheme="minorEastAsia"/>
          <w:color w:val="000000"/>
          <w:kern w:val="0"/>
          <w:szCs w:val="32"/>
        </w:rPr>
        <w:t>万元，</w:t>
      </w:r>
      <w:r>
        <w:rPr>
          <w:rFonts w:hint="eastAsia" w:asciiTheme="minorEastAsia" w:hAnsiTheme="minorEastAsia" w:eastAsiaTheme="minorEastAsia"/>
          <w:szCs w:val="32"/>
        </w:rPr>
        <w:t>增加比率为16%，主要是本单位</w:t>
      </w:r>
      <w:r>
        <w:rPr>
          <w:rFonts w:hint="eastAsia" w:ascii="仿宋_GB2312" w:hAnsi="仿宋" w:eastAsia="仿宋_GB2312"/>
          <w:szCs w:val="32"/>
        </w:rPr>
        <w:t>基本支出普调工资支出增加。</w:t>
      </w:r>
    </w:p>
    <w:p w14:paraId="579BE1E7">
      <w:pPr>
        <w:spacing w:line="620" w:lineRule="exact"/>
        <w:ind w:firstLine="640" w:firstLineChars="200"/>
        <w:rPr>
          <w:rFonts w:asciiTheme="minorEastAsia" w:hAnsiTheme="minorEastAsia" w:eastAsiaTheme="minorEastAsia"/>
          <w:szCs w:val="32"/>
        </w:rPr>
      </w:pPr>
    </w:p>
    <w:p w14:paraId="132A8007">
      <w:pPr>
        <w:pStyle w:val="6"/>
        <w:widowControl/>
        <w:shd w:val="clear" w:color="auto" w:fill="FFFFFF"/>
        <w:spacing w:before="0" w:beforeAutospacing="0" w:after="0" w:afterAutospacing="0"/>
        <w:ind w:firstLine="420"/>
        <w:jc w:val="center"/>
        <w:rPr>
          <w:rFonts w:ascii="仿宋_GB2312" w:hAnsi="仿宋" w:eastAsia="仿宋_GB2312"/>
          <w:kern w:val="2"/>
          <w:sz w:val="32"/>
          <w:szCs w:val="32"/>
        </w:rPr>
      </w:pPr>
      <w:r>
        <w:drawing>
          <wp:inline distT="0" distB="0" distL="114300" distR="114300">
            <wp:extent cx="3924300" cy="2362200"/>
            <wp:effectExtent l="4445" t="4445" r="14605" b="14605"/>
            <wp:docPr id="6" name="图片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0DF9D04F">
      <w:pPr>
        <w:widowControl/>
        <w:ind w:firstLine="640" w:firstLineChars="200"/>
        <w:jc w:val="left"/>
        <w:rPr>
          <w:rFonts w:ascii="黑体" w:hAnsi="黑体" w:eastAsia="黑体"/>
        </w:rPr>
      </w:pPr>
      <w:r>
        <w:rPr>
          <w:rFonts w:hint="eastAsia" w:ascii="黑体" w:hAnsi="黑体" w:eastAsia="黑体"/>
          <w:color w:val="000000"/>
          <w:kern w:val="0"/>
          <w:szCs w:val="32"/>
        </w:rPr>
        <w:t>三、支出决算情况说明</w:t>
      </w:r>
    </w:p>
    <w:p w14:paraId="032BCCA9">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（文字说明，并列图表）</w:t>
      </w:r>
    </w:p>
    <w:p w14:paraId="2582C0C5">
      <w:pPr>
        <w:spacing w:line="620" w:lineRule="exact"/>
        <w:ind w:firstLine="640" w:firstLineChars="200"/>
        <w:rPr>
          <w:rFonts w:asciiTheme="minorEastAsia" w:hAnsiTheme="minorEastAsia" w:eastAsiaTheme="minorEastAsia"/>
          <w:szCs w:val="32"/>
        </w:rPr>
      </w:pPr>
      <w:r>
        <w:rPr>
          <w:rFonts w:hint="eastAsia" w:asciiTheme="minorEastAsia" w:hAnsiTheme="minorEastAsia" w:eastAsiaTheme="minorEastAsia"/>
          <w:szCs w:val="32"/>
        </w:rPr>
        <w:t>2019年支出为44.34万元，其中：基本支出39.34万元，占88.72%。，项目支出5万元，占11.28%。经营性支出0万元。</w:t>
      </w:r>
    </w:p>
    <w:p w14:paraId="29F56B35">
      <w:pPr>
        <w:spacing w:line="620" w:lineRule="exact"/>
        <w:ind w:firstLine="640" w:firstLineChars="200"/>
        <w:jc w:val="center"/>
      </w:pPr>
      <w:r>
        <w:rPr>
          <w:rFonts w:hint="eastAsia" w:ascii="仿宋_GB2312" w:hAnsi="仿宋" w:eastAsia="仿宋_GB2312"/>
          <w:szCs w:val="32"/>
        </w:rPr>
        <w:t>支出决算情况表</w:t>
      </w:r>
    </w:p>
    <w:p w14:paraId="37862ADB">
      <w:pPr>
        <w:widowControl/>
        <w:ind w:firstLine="640" w:firstLineChars="200"/>
        <w:jc w:val="left"/>
      </w:pPr>
      <w:r>
        <w:rPr>
          <w:rFonts w:hint="eastAsia"/>
        </w:rPr>
        <w:drawing>
          <wp:inline distT="0" distB="0" distL="0" distR="0">
            <wp:extent cx="5613400" cy="4029710"/>
            <wp:effectExtent l="19050" t="0" r="25134" b="8860"/>
            <wp:docPr id="16"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AA47E0A">
      <w:pPr>
        <w:widowControl/>
        <w:ind w:firstLine="640" w:firstLineChars="200"/>
        <w:jc w:val="left"/>
      </w:pPr>
    </w:p>
    <w:p w14:paraId="51568C71">
      <w:pPr>
        <w:widowControl/>
        <w:ind w:firstLine="640" w:firstLineChars="200"/>
        <w:jc w:val="left"/>
      </w:pPr>
    </w:p>
    <w:p w14:paraId="2D5756F3">
      <w:pPr>
        <w:widowControl/>
        <w:ind w:firstLine="640" w:firstLineChars="200"/>
        <w:jc w:val="left"/>
      </w:pPr>
    </w:p>
    <w:p w14:paraId="11DBF427">
      <w:pPr>
        <w:widowControl/>
        <w:ind w:firstLine="640" w:firstLineChars="200"/>
        <w:jc w:val="left"/>
      </w:pPr>
    </w:p>
    <w:p w14:paraId="0E1047ED">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四、财政拨款收入支出决算总体情况说明</w:t>
      </w:r>
    </w:p>
    <w:p w14:paraId="7A4902BF">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（文字说明，并列图表）</w:t>
      </w:r>
    </w:p>
    <w:p w14:paraId="0BAA7E6D">
      <w:pPr>
        <w:spacing w:line="620" w:lineRule="exact"/>
        <w:ind w:firstLine="640" w:firstLineChars="200"/>
        <w:rPr>
          <w:rFonts w:ascii="仿宋_GB2312" w:hAnsi="仿宋" w:eastAsia="仿宋_GB2312"/>
          <w:szCs w:val="32"/>
        </w:rPr>
      </w:pPr>
      <w:r>
        <w:rPr>
          <w:rFonts w:hint="eastAsia" w:asciiTheme="minorEastAsia" w:hAnsiTheme="minorEastAsia" w:eastAsiaTheme="minorEastAsia"/>
          <w:szCs w:val="32"/>
        </w:rPr>
        <w:t>2019年度</w:t>
      </w:r>
      <w:r>
        <w:rPr>
          <w:rFonts w:asciiTheme="minorEastAsia" w:hAnsiTheme="minorEastAsia" w:eastAsiaTheme="minorEastAsia"/>
          <w:szCs w:val="32"/>
        </w:rPr>
        <w:t>财政拨款</w:t>
      </w:r>
      <w:r>
        <w:rPr>
          <w:rFonts w:hint="eastAsia" w:asciiTheme="minorEastAsia" w:hAnsiTheme="minorEastAsia" w:eastAsiaTheme="minorEastAsia"/>
          <w:szCs w:val="32"/>
        </w:rPr>
        <w:t>收入财政拨款收入44.34万元，较上年增加6.98万元，</w:t>
      </w:r>
      <w:r>
        <w:rPr>
          <w:rFonts w:cs="仿宋_GB2312" w:asciiTheme="minorEastAsia" w:hAnsiTheme="minorEastAsia" w:eastAsiaTheme="minorEastAsia"/>
          <w:color w:val="000000"/>
          <w:kern w:val="0"/>
          <w:szCs w:val="32"/>
        </w:rPr>
        <w:t>事业收入</w:t>
      </w:r>
      <w:r>
        <w:rPr>
          <w:rFonts w:hint="eastAsia" w:cs="仿宋_GB2312" w:asciiTheme="minorEastAsia" w:hAnsiTheme="minorEastAsia" w:eastAsiaTheme="minorEastAsia"/>
          <w:color w:val="000000"/>
          <w:kern w:val="0"/>
          <w:szCs w:val="32"/>
        </w:rPr>
        <w:t>0</w:t>
      </w:r>
      <w:r>
        <w:rPr>
          <w:rFonts w:cs="仿宋_GB2312" w:asciiTheme="minorEastAsia" w:hAnsiTheme="minorEastAsia" w:eastAsiaTheme="minorEastAsia"/>
          <w:color w:val="000000"/>
          <w:kern w:val="0"/>
          <w:szCs w:val="32"/>
        </w:rPr>
        <w:t>万元；经营收入</w:t>
      </w:r>
      <w:r>
        <w:rPr>
          <w:rFonts w:hint="eastAsia" w:cs="仿宋_GB2312" w:asciiTheme="minorEastAsia" w:hAnsiTheme="minorEastAsia" w:eastAsiaTheme="minorEastAsia"/>
          <w:color w:val="000000"/>
          <w:kern w:val="0"/>
          <w:szCs w:val="32"/>
        </w:rPr>
        <w:t>0</w:t>
      </w:r>
      <w:r>
        <w:rPr>
          <w:rFonts w:cs="仿宋_GB2312" w:asciiTheme="minorEastAsia" w:hAnsiTheme="minorEastAsia" w:eastAsiaTheme="minorEastAsia"/>
          <w:color w:val="000000"/>
          <w:kern w:val="0"/>
          <w:szCs w:val="32"/>
        </w:rPr>
        <w:t>万元；其他收入</w:t>
      </w:r>
      <w:r>
        <w:rPr>
          <w:rFonts w:hint="eastAsia" w:cs="仿宋_GB2312" w:asciiTheme="minorEastAsia" w:hAnsiTheme="minorEastAsia" w:eastAsiaTheme="minorEastAsia"/>
          <w:color w:val="000000"/>
          <w:kern w:val="0"/>
          <w:szCs w:val="32"/>
        </w:rPr>
        <w:t>0</w:t>
      </w:r>
      <w:r>
        <w:rPr>
          <w:rFonts w:cs="仿宋_GB2312" w:asciiTheme="minorEastAsia" w:hAnsiTheme="minorEastAsia" w:eastAsiaTheme="minorEastAsia"/>
          <w:color w:val="000000"/>
          <w:kern w:val="0"/>
          <w:szCs w:val="32"/>
        </w:rPr>
        <w:t>万元，</w:t>
      </w:r>
      <w:r>
        <w:rPr>
          <w:rFonts w:hint="eastAsia" w:asciiTheme="minorEastAsia" w:hAnsiTheme="minorEastAsia" w:eastAsiaTheme="minorEastAsia"/>
          <w:szCs w:val="32"/>
        </w:rPr>
        <w:t>增加比率为16%，主要是本单位2019年</w:t>
      </w:r>
      <w:r>
        <w:rPr>
          <w:rFonts w:hint="eastAsia" w:ascii="仿宋_GB2312" w:hAnsi="仿宋" w:eastAsia="仿宋_GB2312"/>
          <w:szCs w:val="32"/>
        </w:rPr>
        <w:t>基本支出普调工资支出增加。</w:t>
      </w:r>
    </w:p>
    <w:p w14:paraId="464702DF">
      <w:pPr>
        <w:spacing w:line="620" w:lineRule="exact"/>
        <w:ind w:firstLine="640" w:firstLineChars="200"/>
        <w:rPr>
          <w:rFonts w:ascii="仿宋_GB2312" w:hAnsi="仿宋" w:eastAsia="仿宋_GB2312"/>
          <w:szCs w:val="32"/>
        </w:rPr>
      </w:pPr>
      <w:r>
        <w:rPr>
          <w:rFonts w:hint="eastAsia" w:asciiTheme="minorEastAsia" w:hAnsiTheme="minorEastAsia" w:eastAsiaTheme="minorEastAsia"/>
          <w:szCs w:val="32"/>
        </w:rPr>
        <w:t>2019年度财政拨款支出44.34万元，较上年增加6.98万元，增加比率为16%，主要是本单位2019年</w:t>
      </w:r>
      <w:r>
        <w:rPr>
          <w:rFonts w:hint="eastAsia" w:ascii="仿宋_GB2312" w:hAnsi="仿宋" w:eastAsia="仿宋_GB2312"/>
          <w:szCs w:val="32"/>
        </w:rPr>
        <w:t>基本支出普调工资支出增加。</w:t>
      </w:r>
    </w:p>
    <w:p w14:paraId="05CFAA24">
      <w:pPr>
        <w:spacing w:line="620" w:lineRule="exact"/>
        <w:ind w:firstLine="640" w:firstLineChars="200"/>
        <w:rPr>
          <w:rFonts w:ascii="仿宋_GB2312" w:hAnsi="仿宋" w:eastAsia="仿宋_GB2312"/>
          <w:szCs w:val="32"/>
        </w:rPr>
      </w:pPr>
    </w:p>
    <w:p w14:paraId="624E5F92">
      <w:pPr>
        <w:spacing w:line="620" w:lineRule="exact"/>
        <w:ind w:firstLine="1920" w:firstLineChars="600"/>
        <w:rPr>
          <w:rFonts w:ascii="仿宋_GB2312" w:hAnsi="仿宋" w:eastAsia="仿宋_GB2312"/>
          <w:szCs w:val="32"/>
        </w:rPr>
      </w:pPr>
      <w:r>
        <w:rPr>
          <w:rFonts w:hint="eastAsia" w:ascii="仿宋_GB2312" w:hAnsi="仿宋" w:eastAsia="仿宋_GB2312"/>
          <w:szCs w:val="32"/>
        </w:rPr>
        <w:t>收入支出决算总体情况表</w:t>
      </w:r>
    </w:p>
    <w:p w14:paraId="49704C9F">
      <w:pPr>
        <w:spacing w:line="620" w:lineRule="exact"/>
        <w:ind w:firstLine="640" w:firstLineChars="200"/>
        <w:rPr>
          <w:rFonts w:ascii="仿宋_GB2312" w:hAnsi="仿宋" w:eastAsia="仿宋_GB2312"/>
          <w:szCs w:val="32"/>
        </w:rPr>
      </w:pPr>
      <w:r>
        <w:rPr>
          <w:rFonts w:ascii="仿宋_GB2312" w:hAnsi="仿宋" w:eastAsia="仿宋_GB2312"/>
          <w:szCs w:val="32"/>
        </w:rPr>
        <w:drawing>
          <wp:anchor distT="0" distB="0" distL="114300" distR="114300" simplePos="0" relativeHeight="251661312" behindDoc="0" locked="0" layoutInCell="1" allowOverlap="1">
            <wp:simplePos x="0" y="0"/>
            <wp:positionH relativeFrom="column">
              <wp:align>left</wp:align>
            </wp:positionH>
            <wp:positionV relativeFrom="paragraph">
              <wp:align>top</wp:align>
            </wp:positionV>
            <wp:extent cx="4788535" cy="3263900"/>
            <wp:effectExtent l="19050" t="0" r="12065" b="0"/>
            <wp:wrapSquare wrapText="bothSides"/>
            <wp:docPr id="10"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14:paraId="5E01B1A4">
      <w:pPr>
        <w:spacing w:line="620" w:lineRule="exact"/>
        <w:ind w:firstLine="640" w:firstLineChars="200"/>
        <w:rPr>
          <w:rFonts w:ascii="仿宋_GB2312" w:hAnsi="仿宋" w:eastAsia="仿宋_GB2312"/>
          <w:szCs w:val="32"/>
        </w:rPr>
      </w:pPr>
    </w:p>
    <w:p w14:paraId="3888AC8A">
      <w:pPr>
        <w:spacing w:line="620" w:lineRule="exact"/>
        <w:ind w:firstLine="640" w:firstLineChars="200"/>
        <w:rPr>
          <w:rFonts w:ascii="仿宋_GB2312" w:hAnsi="仿宋" w:eastAsia="仿宋_GB2312"/>
          <w:szCs w:val="32"/>
        </w:rPr>
      </w:pPr>
    </w:p>
    <w:p w14:paraId="40150D3E">
      <w:pPr>
        <w:spacing w:line="620" w:lineRule="exact"/>
        <w:ind w:firstLine="640" w:firstLineChars="200"/>
        <w:rPr>
          <w:rFonts w:ascii="仿宋_GB2312" w:hAnsi="仿宋" w:eastAsia="仿宋_GB2312"/>
          <w:szCs w:val="32"/>
        </w:rPr>
      </w:pPr>
    </w:p>
    <w:p w14:paraId="5F49EEF9">
      <w:pPr>
        <w:spacing w:line="620" w:lineRule="exact"/>
        <w:ind w:firstLine="640" w:firstLineChars="200"/>
        <w:rPr>
          <w:rFonts w:ascii="仿宋_GB2312" w:hAnsi="仿宋" w:eastAsia="仿宋_GB2312"/>
          <w:szCs w:val="32"/>
        </w:rPr>
      </w:pPr>
    </w:p>
    <w:p w14:paraId="50FC0AEF">
      <w:pPr>
        <w:spacing w:line="620" w:lineRule="exact"/>
        <w:ind w:firstLine="640" w:firstLineChars="200"/>
        <w:rPr>
          <w:rFonts w:ascii="仿宋_GB2312" w:hAnsi="仿宋" w:eastAsia="仿宋_GB2312"/>
          <w:szCs w:val="32"/>
        </w:rPr>
      </w:pPr>
    </w:p>
    <w:p w14:paraId="31A16BCD">
      <w:pPr>
        <w:spacing w:line="620" w:lineRule="exact"/>
        <w:ind w:firstLine="640" w:firstLineChars="200"/>
        <w:rPr>
          <w:rFonts w:ascii="仿宋_GB2312" w:hAnsi="仿宋" w:eastAsia="仿宋_GB2312"/>
          <w:szCs w:val="32"/>
        </w:rPr>
      </w:pPr>
    </w:p>
    <w:p w14:paraId="6C5709F2">
      <w:pPr>
        <w:spacing w:line="620" w:lineRule="exact"/>
        <w:ind w:firstLine="640" w:firstLineChars="200"/>
        <w:rPr>
          <w:rFonts w:ascii="仿宋_GB2312" w:hAnsi="仿宋" w:eastAsia="仿宋_GB2312"/>
          <w:szCs w:val="32"/>
        </w:rPr>
      </w:pPr>
    </w:p>
    <w:p w14:paraId="23E9C692">
      <w:pPr>
        <w:spacing w:line="620" w:lineRule="exact"/>
        <w:ind w:firstLine="640" w:firstLineChars="200"/>
        <w:rPr>
          <w:rFonts w:ascii="仿宋_GB2312" w:hAnsi="仿宋" w:eastAsia="仿宋_GB2312"/>
          <w:szCs w:val="32"/>
        </w:rPr>
      </w:pPr>
    </w:p>
    <w:p w14:paraId="34E89166">
      <w:pPr>
        <w:spacing w:line="620" w:lineRule="exact"/>
        <w:ind w:firstLine="640" w:firstLineChars="200"/>
        <w:rPr>
          <w:rFonts w:ascii="黑体" w:hAnsi="黑体" w:eastAsia="黑体"/>
          <w:color w:val="000000"/>
          <w:kern w:val="0"/>
          <w:szCs w:val="32"/>
        </w:rPr>
      </w:pPr>
      <w:r>
        <w:rPr>
          <w:rFonts w:hint="eastAsia" w:ascii="黑体" w:hAnsi="黑体" w:eastAsia="黑体"/>
          <w:color w:val="000000"/>
          <w:kern w:val="0"/>
          <w:szCs w:val="32"/>
        </w:rPr>
        <w:t>五、一般公共预算财政拨款支出决算情况说明</w:t>
      </w:r>
    </w:p>
    <w:p w14:paraId="0CF82401">
      <w:pPr>
        <w:widowControl/>
        <w:ind w:firstLine="643" w:firstLineChars="200"/>
        <w:jc w:val="left"/>
        <w:rPr>
          <w:rFonts w:ascii="楷体_GB2312" w:hAnsi="宋体" w:eastAsia="楷体_GB2312" w:cs="楷体_GB2312"/>
          <w:b/>
          <w:color w:val="000000"/>
          <w:kern w:val="0"/>
          <w:szCs w:val="32"/>
        </w:rPr>
      </w:pPr>
      <w:r>
        <w:rPr>
          <w:rFonts w:ascii="楷体_GB2312" w:hAnsi="宋体" w:eastAsia="楷体_GB2312" w:cs="楷体_GB2312"/>
          <w:b/>
          <w:color w:val="000000"/>
          <w:kern w:val="0"/>
          <w:szCs w:val="32"/>
        </w:rPr>
        <w:t>（一）财政拨款支出决算总体情况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14:paraId="22D1D75F">
      <w:pPr>
        <w:spacing w:line="620" w:lineRule="exact"/>
        <w:ind w:firstLine="640" w:firstLineChars="200"/>
        <w:rPr>
          <w:rFonts w:ascii="仿宋_GB2312" w:hAnsi="仿宋" w:eastAsia="仿宋_GB2312"/>
          <w:szCs w:val="32"/>
        </w:rPr>
      </w:pPr>
      <w:r>
        <w:rPr>
          <w:rFonts w:hint="eastAsia" w:asciiTheme="minorEastAsia" w:hAnsiTheme="minorEastAsia" w:eastAsiaTheme="minorEastAsia"/>
          <w:szCs w:val="32"/>
        </w:rPr>
        <w:t>2019年度财政拨款支出44.34万元，较上年增加6.98万元，增加比率为18.7%，主要是本单位2019年增加</w:t>
      </w:r>
      <w:r>
        <w:rPr>
          <w:rFonts w:hint="eastAsia" w:ascii="仿宋_GB2312" w:hAnsi="仿宋" w:eastAsia="仿宋_GB2312"/>
          <w:szCs w:val="32"/>
        </w:rPr>
        <w:t>基本支出普调工资支出增加。</w:t>
      </w:r>
    </w:p>
    <w:p w14:paraId="32E9EECB">
      <w:pPr>
        <w:spacing w:line="620" w:lineRule="exact"/>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14:paraId="06B056FA">
      <w:pPr>
        <w:widowControl/>
        <w:ind w:firstLine="640" w:firstLineChars="200"/>
        <w:jc w:val="left"/>
      </w:pPr>
      <w:r>
        <w:rPr>
          <w:rFonts w:cs="仿宋_GB2312" w:asciiTheme="majorEastAsia" w:hAnsiTheme="majorEastAsia" w:eastAsiaTheme="majorEastAsia"/>
          <w:color w:val="000000"/>
          <w:kern w:val="0"/>
          <w:szCs w:val="32"/>
        </w:rPr>
        <w:t>2019年</w:t>
      </w:r>
      <w:r>
        <w:rPr>
          <w:rFonts w:hint="eastAsia" w:asciiTheme="majorEastAsia" w:hAnsiTheme="majorEastAsia" w:eastAsiaTheme="majorEastAsia"/>
          <w:szCs w:val="32"/>
        </w:rPr>
        <w:t>度</w:t>
      </w:r>
      <w:r>
        <w:rPr>
          <w:rFonts w:cs="仿宋_GB2312" w:asciiTheme="majorEastAsia" w:hAnsiTheme="majorEastAsia" w:eastAsiaTheme="majorEastAsia"/>
          <w:color w:val="000000"/>
          <w:kern w:val="0"/>
          <w:szCs w:val="32"/>
        </w:rPr>
        <w:t>财政拨款支出年初预算为</w:t>
      </w:r>
      <w:r>
        <w:rPr>
          <w:rFonts w:hint="eastAsia" w:cs="仿宋_GB2312" w:asciiTheme="majorEastAsia" w:hAnsiTheme="majorEastAsia" w:eastAsiaTheme="majorEastAsia"/>
          <w:color w:val="000000"/>
          <w:kern w:val="0"/>
          <w:szCs w:val="32"/>
        </w:rPr>
        <w:t>32.27</w:t>
      </w:r>
      <w:r>
        <w:rPr>
          <w:rFonts w:cs="仿宋_GB2312" w:asciiTheme="majorEastAsia" w:hAnsiTheme="majorEastAsia" w:eastAsiaTheme="majorEastAsia"/>
          <w:color w:val="000000"/>
          <w:kern w:val="0"/>
          <w:szCs w:val="32"/>
        </w:rPr>
        <w:t>万元，支出决算为</w:t>
      </w:r>
      <w:r>
        <w:rPr>
          <w:rFonts w:hint="eastAsia" w:cs="仿宋_GB2312" w:asciiTheme="majorEastAsia" w:hAnsiTheme="majorEastAsia" w:eastAsiaTheme="majorEastAsia"/>
          <w:color w:val="000000"/>
          <w:kern w:val="0"/>
          <w:szCs w:val="32"/>
        </w:rPr>
        <w:t>44.34</w:t>
      </w:r>
      <w:r>
        <w:rPr>
          <w:rFonts w:cs="仿宋_GB2312" w:asciiTheme="majorEastAsia" w:hAnsiTheme="majorEastAsia" w:eastAsiaTheme="majorEastAsia"/>
          <w:color w:val="000000"/>
          <w:kern w:val="0"/>
          <w:szCs w:val="32"/>
        </w:rPr>
        <w:t>万元，完成年初预算的</w:t>
      </w:r>
      <w:r>
        <w:rPr>
          <w:rFonts w:hint="eastAsia" w:cs="仿宋_GB2312" w:asciiTheme="majorEastAsia" w:hAnsiTheme="majorEastAsia" w:eastAsiaTheme="majorEastAsia"/>
          <w:color w:val="000000"/>
          <w:kern w:val="0"/>
          <w:szCs w:val="32"/>
        </w:rPr>
        <w:t>137.4</w:t>
      </w:r>
      <w:r>
        <w:rPr>
          <w:rFonts w:cs="仿宋_GB2312" w:asciiTheme="majorEastAsia" w:hAnsiTheme="majorEastAsia" w:eastAsiaTheme="majorEastAsia"/>
          <w:color w:val="000000"/>
          <w:kern w:val="0"/>
          <w:szCs w:val="32"/>
        </w:rPr>
        <w:t>%。</w:t>
      </w:r>
      <w:r>
        <w:rPr>
          <w:rFonts w:hint="eastAsia" w:cs="仿宋_GB2312" w:asciiTheme="majorEastAsia" w:hAnsiTheme="majorEastAsia" w:eastAsiaTheme="majorEastAsia"/>
          <w:color w:val="000000"/>
          <w:kern w:val="0"/>
          <w:szCs w:val="32"/>
        </w:rPr>
        <w:t>按照政府功能分类科目，</w:t>
      </w:r>
      <w:r>
        <w:rPr>
          <w:rFonts w:cs="仿宋_GB2312" w:asciiTheme="majorEastAsia" w:hAnsiTheme="majorEastAsia" w:eastAsiaTheme="majorEastAsia"/>
          <w:color w:val="000000"/>
          <w:kern w:val="0"/>
          <w:szCs w:val="32"/>
        </w:rPr>
        <w:t>其中：</w:t>
      </w:r>
      <w:r>
        <w:rPr>
          <w:rFonts w:ascii="仿宋_GB2312" w:hAnsi="宋体" w:eastAsia="仿宋_GB2312" w:cs="仿宋_GB2312"/>
          <w:color w:val="000000"/>
          <w:kern w:val="0"/>
          <w:szCs w:val="32"/>
        </w:rPr>
        <w:t xml:space="preserve"> </w:t>
      </w:r>
    </w:p>
    <w:p w14:paraId="69EA331D">
      <w:pPr>
        <w:widowControl/>
        <w:ind w:firstLine="643" w:firstLineChars="200"/>
        <w:jc w:val="left"/>
      </w:pPr>
      <w:r>
        <w:rPr>
          <w:rFonts w:ascii="仿宋_GB2312" w:hAnsi="宋体" w:eastAsia="仿宋_GB2312" w:cs="仿宋_GB2312"/>
          <w:b/>
          <w:color w:val="000000"/>
          <w:kern w:val="0"/>
          <w:szCs w:val="32"/>
        </w:rPr>
        <w:t xml:space="preserve">1.一般公共服务支出（类）财政事务（款）行政运行（项）。 </w:t>
      </w:r>
    </w:p>
    <w:p w14:paraId="388C42B4">
      <w:pPr>
        <w:widowControl/>
        <w:jc w:val="left"/>
        <w:rPr>
          <w:rFonts w:ascii="仿宋_GB2312" w:hAnsi="宋体" w:eastAsia="仿宋_GB2312" w:cs="仿宋_GB2312"/>
          <w:color w:val="000000"/>
          <w:kern w:val="0"/>
          <w:szCs w:val="32"/>
        </w:rPr>
      </w:pPr>
      <w:r>
        <w:rPr>
          <w:rFonts w:asciiTheme="minorEastAsia" w:hAnsiTheme="minorEastAsia" w:eastAsiaTheme="minorEastAsia"/>
          <w:szCs w:val="32"/>
        </w:rPr>
        <w:t>年初预算为</w:t>
      </w:r>
      <w:r>
        <w:rPr>
          <w:rFonts w:hint="eastAsia" w:asciiTheme="minorEastAsia" w:hAnsiTheme="minorEastAsia" w:eastAsiaTheme="minorEastAsia"/>
          <w:szCs w:val="32"/>
        </w:rPr>
        <w:t>32.27</w:t>
      </w:r>
      <w:r>
        <w:rPr>
          <w:rFonts w:asciiTheme="minorEastAsia" w:hAnsiTheme="minorEastAsia" w:eastAsiaTheme="minorEastAsia"/>
          <w:szCs w:val="32"/>
        </w:rPr>
        <w:t>万元，支出决算为</w:t>
      </w:r>
      <w:r>
        <w:rPr>
          <w:rFonts w:hint="eastAsia" w:asciiTheme="minorEastAsia" w:hAnsiTheme="minorEastAsia" w:eastAsiaTheme="minorEastAsia"/>
          <w:szCs w:val="32"/>
        </w:rPr>
        <w:t>39.37</w:t>
      </w:r>
      <w:r>
        <w:rPr>
          <w:rFonts w:asciiTheme="minorEastAsia" w:hAnsiTheme="minorEastAsia" w:eastAsiaTheme="minorEastAsia"/>
          <w:szCs w:val="32"/>
        </w:rPr>
        <w:t>万元，</w:t>
      </w:r>
      <w:r>
        <w:rPr>
          <w:rFonts w:hint="eastAsia" w:asciiTheme="minorEastAsia" w:hAnsiTheme="minorEastAsia" w:eastAsiaTheme="minorEastAsia"/>
          <w:szCs w:val="32"/>
        </w:rPr>
        <w:t>其中，行政事务支出5万元，行政运行34.37万元，</w:t>
      </w:r>
      <w:r>
        <w:rPr>
          <w:rFonts w:asciiTheme="minorEastAsia" w:hAnsiTheme="minorEastAsia" w:eastAsiaTheme="minorEastAsia"/>
          <w:szCs w:val="32"/>
        </w:rPr>
        <w:t>完成年初预算的</w:t>
      </w:r>
      <w:r>
        <w:rPr>
          <w:rFonts w:hint="eastAsia" w:asciiTheme="minorEastAsia" w:hAnsiTheme="minorEastAsia" w:eastAsiaTheme="minorEastAsia"/>
          <w:szCs w:val="32"/>
        </w:rPr>
        <w:t>122</w:t>
      </w:r>
      <w:r>
        <w:rPr>
          <w:rFonts w:asciiTheme="minorEastAsia" w:hAnsiTheme="minorEastAsia" w:eastAsiaTheme="minorEastAsia"/>
          <w:szCs w:val="32"/>
        </w:rPr>
        <w:t>%。决算数大于预算数的主要原因是</w:t>
      </w:r>
      <w:r>
        <w:rPr>
          <w:rFonts w:hint="eastAsia" w:asciiTheme="minorEastAsia" w:hAnsiTheme="minorEastAsia" w:eastAsiaTheme="minorEastAsia"/>
          <w:szCs w:val="32"/>
        </w:rPr>
        <w:t>本单位2019年增加</w:t>
      </w:r>
      <w:r>
        <w:rPr>
          <w:rFonts w:hint="eastAsia" w:ascii="仿宋_GB2312" w:hAnsi="仿宋" w:eastAsia="仿宋_GB2312"/>
          <w:szCs w:val="32"/>
        </w:rPr>
        <w:t>基本支出普调工资支出增加</w:t>
      </w:r>
      <w:r>
        <w:rPr>
          <w:rFonts w:hint="eastAsia" w:asciiTheme="minorEastAsia" w:hAnsiTheme="minorEastAsia" w:eastAsiaTheme="minorEastAsia"/>
          <w:szCs w:val="32"/>
        </w:rPr>
        <w:t>。</w:t>
      </w:r>
    </w:p>
    <w:p w14:paraId="1138EC47">
      <w:pPr>
        <w:widowControl/>
        <w:ind w:firstLine="640" w:firstLineChars="200"/>
        <w:jc w:val="left"/>
        <w:rPr>
          <w:rFonts w:asciiTheme="minorEastAsia" w:hAnsiTheme="minorEastAsia" w:eastAsiaTheme="minorEastAsia"/>
          <w:szCs w:val="32"/>
        </w:rPr>
      </w:pPr>
      <w:r>
        <w:rPr>
          <w:rFonts w:asciiTheme="minorEastAsia" w:hAnsiTheme="minorEastAsia" w:eastAsiaTheme="minorEastAsia"/>
          <w:szCs w:val="32"/>
        </w:rPr>
        <w:t>2.</w:t>
      </w:r>
      <w:r>
        <w:rPr>
          <w:rFonts w:hint="eastAsia" w:asciiTheme="minorEastAsia" w:hAnsiTheme="minorEastAsia" w:eastAsiaTheme="minorEastAsia"/>
          <w:szCs w:val="32"/>
        </w:rPr>
        <w:t>卫生健康支出1.03万元。其中行政事业单位医疗支出0.95万元，其他卫生健康支出0.08万元。</w:t>
      </w:r>
    </w:p>
    <w:p w14:paraId="2D33E835">
      <w:pPr>
        <w:spacing w:line="360" w:lineRule="auto"/>
        <w:ind w:firstLine="640" w:firstLineChars="200"/>
        <w:rPr>
          <w:rFonts w:ascii="仿宋_GB2312" w:hAnsi="仿宋" w:eastAsia="仿宋_GB2312"/>
          <w:szCs w:val="32"/>
        </w:rPr>
      </w:pPr>
      <w:r>
        <w:rPr>
          <w:rFonts w:hint="eastAsia" w:ascii="黑体" w:hAnsi="黑体" w:eastAsia="黑体"/>
          <w:color w:val="000000"/>
          <w:kern w:val="0"/>
          <w:szCs w:val="32"/>
        </w:rPr>
        <w:t>六、一般公共预算财政拨款基本支出决算情况说明</w:t>
      </w:r>
    </w:p>
    <w:p w14:paraId="1F2705A5">
      <w:pPr>
        <w:widowControl/>
        <w:ind w:firstLine="620" w:firstLineChars="200"/>
        <w:jc w:val="left"/>
        <w:rPr>
          <w:rFonts w:cs="仿宋_GB2312" w:asciiTheme="majorEastAsia" w:hAnsiTheme="majorEastAsia" w:eastAsiaTheme="majorEastAsia"/>
          <w:color w:val="000000"/>
          <w:kern w:val="0"/>
          <w:sz w:val="31"/>
          <w:szCs w:val="31"/>
        </w:rPr>
      </w:pPr>
      <w:r>
        <w:rPr>
          <w:rFonts w:cs="仿宋_GB2312" w:asciiTheme="majorEastAsia" w:hAnsiTheme="majorEastAsia" w:eastAsiaTheme="majorEastAsia"/>
          <w:color w:val="000000"/>
          <w:kern w:val="0"/>
          <w:sz w:val="31"/>
          <w:szCs w:val="31"/>
        </w:rPr>
        <w:t>201</w:t>
      </w:r>
      <w:r>
        <w:rPr>
          <w:rFonts w:hint="eastAsia" w:cs="仿宋_GB2312" w:asciiTheme="majorEastAsia" w:hAnsiTheme="majorEastAsia" w:eastAsiaTheme="majorEastAsia"/>
          <w:color w:val="000000"/>
          <w:kern w:val="0"/>
          <w:sz w:val="31"/>
          <w:szCs w:val="31"/>
        </w:rPr>
        <w:t>9</w:t>
      </w:r>
      <w:r>
        <w:rPr>
          <w:rFonts w:cs="仿宋_GB2312" w:asciiTheme="majorEastAsia" w:hAnsiTheme="majorEastAsia" w:eastAsiaTheme="majorEastAsia"/>
          <w:color w:val="000000"/>
          <w:kern w:val="0"/>
          <w:sz w:val="31"/>
          <w:szCs w:val="31"/>
        </w:rPr>
        <w:t>年</w:t>
      </w:r>
      <w:r>
        <w:rPr>
          <w:rFonts w:hint="eastAsia" w:asciiTheme="majorEastAsia" w:hAnsiTheme="majorEastAsia" w:eastAsiaTheme="majorEastAsia"/>
          <w:szCs w:val="32"/>
        </w:rPr>
        <w:t>度</w:t>
      </w:r>
      <w:r>
        <w:rPr>
          <w:rFonts w:cs="仿宋_GB2312" w:asciiTheme="majorEastAsia" w:hAnsiTheme="majorEastAsia" w:eastAsiaTheme="majorEastAsia"/>
          <w:color w:val="000000"/>
          <w:kern w:val="0"/>
          <w:sz w:val="31"/>
          <w:szCs w:val="31"/>
        </w:rPr>
        <w:t>一般公共预算财政拨款基本支出</w:t>
      </w:r>
      <w:r>
        <w:rPr>
          <w:rFonts w:hint="eastAsia" w:cs="仿宋_GB2312" w:asciiTheme="majorEastAsia" w:hAnsiTheme="majorEastAsia" w:eastAsiaTheme="majorEastAsia"/>
          <w:color w:val="000000"/>
          <w:kern w:val="0"/>
          <w:sz w:val="31"/>
          <w:szCs w:val="31"/>
        </w:rPr>
        <w:t>39.34</w:t>
      </w:r>
      <w:r>
        <w:rPr>
          <w:rFonts w:cs="仿宋_GB2312" w:asciiTheme="majorEastAsia" w:hAnsiTheme="majorEastAsia" w:eastAsiaTheme="majorEastAsia"/>
          <w:color w:val="000000"/>
          <w:kern w:val="0"/>
          <w:sz w:val="31"/>
          <w:szCs w:val="31"/>
        </w:rPr>
        <w:t>万元，包括：人员经费支出</w:t>
      </w:r>
      <w:r>
        <w:rPr>
          <w:rFonts w:hint="eastAsia" w:cs="仿宋_GB2312" w:asciiTheme="majorEastAsia" w:hAnsiTheme="majorEastAsia" w:eastAsiaTheme="majorEastAsia"/>
          <w:color w:val="000000"/>
          <w:kern w:val="0"/>
          <w:sz w:val="31"/>
          <w:szCs w:val="31"/>
        </w:rPr>
        <w:t>38.14</w:t>
      </w:r>
      <w:r>
        <w:rPr>
          <w:rFonts w:cs="仿宋_GB2312" w:asciiTheme="majorEastAsia" w:hAnsiTheme="majorEastAsia" w:eastAsiaTheme="majorEastAsia"/>
          <w:color w:val="000000"/>
          <w:kern w:val="0"/>
          <w:sz w:val="31"/>
          <w:szCs w:val="31"/>
        </w:rPr>
        <w:t>万元和公用经费支出</w:t>
      </w:r>
      <w:r>
        <w:rPr>
          <w:rFonts w:hint="eastAsia" w:cs="仿宋_GB2312" w:asciiTheme="majorEastAsia" w:hAnsiTheme="majorEastAsia" w:eastAsiaTheme="majorEastAsia"/>
          <w:color w:val="000000"/>
          <w:kern w:val="0"/>
          <w:sz w:val="31"/>
          <w:szCs w:val="31"/>
        </w:rPr>
        <w:t>1.20</w:t>
      </w:r>
      <w:r>
        <w:rPr>
          <w:rFonts w:cs="仿宋_GB2312" w:asciiTheme="majorEastAsia" w:hAnsiTheme="majorEastAsia" w:eastAsiaTheme="majorEastAsia"/>
          <w:color w:val="000000"/>
          <w:kern w:val="0"/>
          <w:sz w:val="31"/>
          <w:szCs w:val="31"/>
        </w:rPr>
        <w:t>万元。</w:t>
      </w:r>
    </w:p>
    <w:p w14:paraId="7C42F245">
      <w:pPr>
        <w:widowControl/>
        <w:ind w:firstLine="643" w:firstLineChars="200"/>
        <w:jc w:val="left"/>
        <w:rPr>
          <w:rFonts w:cs="仿宋_GB2312" w:asciiTheme="majorEastAsia" w:hAnsiTheme="majorEastAsia" w:eastAsiaTheme="majorEastAsia"/>
          <w:color w:val="000000"/>
          <w:kern w:val="0"/>
          <w:szCs w:val="32"/>
        </w:rPr>
      </w:pPr>
      <w:r>
        <w:rPr>
          <w:rFonts w:cs="仿宋_GB2312" w:asciiTheme="majorEastAsia" w:hAnsiTheme="majorEastAsia" w:eastAsiaTheme="majorEastAsia"/>
          <w:b/>
          <w:bCs/>
          <w:color w:val="000000"/>
          <w:kern w:val="0"/>
          <w:szCs w:val="32"/>
        </w:rPr>
        <w:t>人员经费</w:t>
      </w:r>
      <w:r>
        <w:rPr>
          <w:rFonts w:hint="eastAsia" w:cs="仿宋_GB2312" w:asciiTheme="majorEastAsia" w:hAnsiTheme="majorEastAsia" w:eastAsiaTheme="majorEastAsia"/>
          <w:b/>
          <w:bCs/>
          <w:color w:val="000000"/>
          <w:kern w:val="0"/>
          <w:szCs w:val="32"/>
        </w:rPr>
        <w:t>38.14</w:t>
      </w:r>
      <w:r>
        <w:rPr>
          <w:rFonts w:cs="仿宋_GB2312" w:asciiTheme="majorEastAsia" w:hAnsiTheme="majorEastAsia" w:eastAsiaTheme="majorEastAsia"/>
          <w:color w:val="000000"/>
          <w:kern w:val="0"/>
          <w:szCs w:val="32"/>
        </w:rPr>
        <w:t>万元，主要包括</w:t>
      </w:r>
      <w:r>
        <w:rPr>
          <w:rFonts w:hint="eastAsia" w:cs="仿宋_GB2312" w:asciiTheme="majorEastAsia" w:hAnsiTheme="majorEastAsia" w:eastAsiaTheme="majorEastAsia"/>
          <w:color w:val="000000"/>
          <w:kern w:val="0"/>
          <w:szCs w:val="32"/>
        </w:rPr>
        <w:t>工资福利支出37.30万元和对个人和家庭的补助支出0.84万元。</w:t>
      </w:r>
      <w:r>
        <w:rPr>
          <w:rFonts w:cs="仿宋_GB2312" w:asciiTheme="majorEastAsia" w:hAnsiTheme="majorEastAsia" w:eastAsiaTheme="majorEastAsia"/>
          <w:color w:val="000000"/>
          <w:kern w:val="0"/>
          <w:szCs w:val="32"/>
        </w:rPr>
        <w:t>基本工资</w:t>
      </w:r>
      <w:r>
        <w:rPr>
          <w:rFonts w:hint="eastAsia" w:cs="仿宋_GB2312" w:asciiTheme="majorEastAsia" w:hAnsiTheme="majorEastAsia" w:eastAsiaTheme="majorEastAsia"/>
          <w:color w:val="000000"/>
          <w:kern w:val="0"/>
          <w:szCs w:val="32"/>
        </w:rPr>
        <w:t>20.22万元，津贴补贴7.02万元，奖金5.09元，机关事业单位基本养老保险缴费3.94万元，职工基本医疗保险缴费0.85万元，公务员医疗补助缴费0.10万元，其他社会保障缴费0.08万元。</w:t>
      </w:r>
    </w:p>
    <w:p w14:paraId="4A6490A5">
      <w:pPr>
        <w:widowControl/>
        <w:ind w:firstLine="643" w:firstLineChars="200"/>
        <w:jc w:val="left"/>
        <w:rPr>
          <w:rFonts w:asciiTheme="majorEastAsia" w:hAnsiTheme="majorEastAsia" w:eastAsiaTheme="majorEastAsia"/>
        </w:rPr>
      </w:pPr>
      <w:r>
        <w:rPr>
          <w:rFonts w:cs="仿宋_GB2312" w:asciiTheme="majorEastAsia" w:hAnsiTheme="majorEastAsia" w:eastAsiaTheme="majorEastAsia"/>
          <w:b/>
          <w:bCs/>
          <w:color w:val="000000"/>
          <w:kern w:val="0"/>
          <w:szCs w:val="32"/>
        </w:rPr>
        <w:t>公用经费</w:t>
      </w:r>
      <w:r>
        <w:rPr>
          <w:rFonts w:hint="eastAsia" w:cs="仿宋_GB2312" w:asciiTheme="majorEastAsia" w:hAnsiTheme="majorEastAsia" w:eastAsiaTheme="majorEastAsia"/>
          <w:color w:val="000000"/>
          <w:kern w:val="0"/>
          <w:szCs w:val="32"/>
        </w:rPr>
        <w:t>1.20</w:t>
      </w:r>
      <w:r>
        <w:rPr>
          <w:rFonts w:cs="仿宋_GB2312" w:asciiTheme="majorEastAsia" w:hAnsiTheme="majorEastAsia" w:eastAsiaTheme="majorEastAsia"/>
          <w:color w:val="000000"/>
          <w:kern w:val="0"/>
          <w:szCs w:val="32"/>
        </w:rPr>
        <w:t>万元，主要</w:t>
      </w:r>
      <w:r>
        <w:rPr>
          <w:rFonts w:hint="eastAsia" w:cs="仿宋_GB2312" w:asciiTheme="majorEastAsia" w:hAnsiTheme="majorEastAsia" w:eastAsiaTheme="majorEastAsia"/>
          <w:color w:val="000000"/>
          <w:kern w:val="0"/>
          <w:szCs w:val="32"/>
        </w:rPr>
        <w:t>为商品和服务支出，其中</w:t>
      </w:r>
      <w:r>
        <w:rPr>
          <w:rFonts w:cs="仿宋_GB2312" w:asciiTheme="majorEastAsia" w:hAnsiTheme="majorEastAsia" w:eastAsiaTheme="majorEastAsia"/>
          <w:color w:val="000000"/>
          <w:kern w:val="0"/>
          <w:szCs w:val="32"/>
        </w:rPr>
        <w:t>办公费</w:t>
      </w:r>
      <w:r>
        <w:rPr>
          <w:rFonts w:hint="eastAsia" w:cs="仿宋_GB2312" w:asciiTheme="majorEastAsia" w:hAnsiTheme="majorEastAsia" w:eastAsiaTheme="majorEastAsia"/>
          <w:color w:val="000000"/>
          <w:kern w:val="0"/>
          <w:szCs w:val="32"/>
        </w:rPr>
        <w:t>1.20万元。</w:t>
      </w:r>
    </w:p>
    <w:p w14:paraId="27EA2D91">
      <w:pPr>
        <w:ind w:firstLine="640" w:firstLineChars="200"/>
        <w:rPr>
          <w:rFonts w:ascii="黑体" w:hAnsi="黑体" w:eastAsia="黑体"/>
          <w:color w:val="000000"/>
          <w:kern w:val="0"/>
          <w:szCs w:val="32"/>
        </w:rPr>
      </w:pPr>
      <w:r>
        <w:rPr>
          <w:rFonts w:hint="eastAsia" w:ascii="黑体" w:hAnsi="黑体" w:eastAsia="黑体"/>
          <w:color w:val="000000"/>
          <w:kern w:val="0"/>
          <w:szCs w:val="32"/>
        </w:rPr>
        <w:t>七、一般公共预算财政拨款“三公”经费及会议费、培训费支出决算情况说明</w:t>
      </w:r>
    </w:p>
    <w:p w14:paraId="2BE0135B">
      <w:pPr>
        <w:widowControl/>
        <w:ind w:firstLine="640" w:firstLineChars="200"/>
        <w:jc w:val="left"/>
        <w:rPr>
          <w:rFonts w:cs="仿宋_GB2312" w:asciiTheme="majorEastAsia" w:hAnsiTheme="majorEastAsia" w:eastAsiaTheme="majorEastAsia"/>
          <w:color w:val="000000"/>
          <w:kern w:val="0"/>
          <w:szCs w:val="32"/>
        </w:rPr>
      </w:pPr>
      <w:r>
        <w:rPr>
          <w:rFonts w:cs="仿宋_GB2312" w:asciiTheme="majorEastAsia" w:hAnsiTheme="majorEastAsia" w:eastAsiaTheme="majorEastAsia"/>
          <w:color w:val="000000"/>
          <w:kern w:val="0"/>
          <w:szCs w:val="32"/>
        </w:rPr>
        <w:t>（一）“三公”经费财政拨款支出决算总体情况</w:t>
      </w:r>
      <w:r>
        <w:rPr>
          <w:rFonts w:hint="eastAsia" w:cs="仿宋_GB2312" w:asciiTheme="majorEastAsia" w:hAnsiTheme="majorEastAsia" w:eastAsiaTheme="majorEastAsia"/>
          <w:color w:val="000000"/>
          <w:kern w:val="0"/>
          <w:szCs w:val="32"/>
        </w:rPr>
        <w:t>说明</w:t>
      </w:r>
      <w:r>
        <w:rPr>
          <w:rFonts w:cs="仿宋_GB2312" w:asciiTheme="majorEastAsia" w:hAnsiTheme="majorEastAsia" w:eastAsiaTheme="majorEastAsia"/>
          <w:color w:val="000000"/>
          <w:kern w:val="0"/>
          <w:szCs w:val="32"/>
        </w:rPr>
        <w:t xml:space="preserve">。 </w:t>
      </w:r>
    </w:p>
    <w:p w14:paraId="6F1D48EE">
      <w:pPr>
        <w:widowControl/>
        <w:ind w:firstLine="640" w:firstLineChars="200"/>
        <w:jc w:val="left"/>
        <w:rPr>
          <w:rFonts w:cs="仿宋_GB2312" w:asciiTheme="majorEastAsia" w:hAnsiTheme="majorEastAsia" w:eastAsiaTheme="majorEastAsia"/>
          <w:color w:val="000000"/>
          <w:kern w:val="0"/>
          <w:szCs w:val="32"/>
        </w:rPr>
      </w:pPr>
      <w:r>
        <w:rPr>
          <w:rFonts w:cs="仿宋_GB2312" w:asciiTheme="majorEastAsia" w:hAnsiTheme="majorEastAsia" w:eastAsiaTheme="majorEastAsia"/>
          <w:color w:val="000000"/>
          <w:kern w:val="0"/>
          <w:szCs w:val="32"/>
        </w:rPr>
        <w:t>2019年</w:t>
      </w:r>
      <w:r>
        <w:rPr>
          <w:rFonts w:hint="eastAsia" w:cs="仿宋_GB2312" w:asciiTheme="majorEastAsia" w:hAnsiTheme="majorEastAsia" w:eastAsiaTheme="majorEastAsia"/>
          <w:color w:val="000000"/>
          <w:kern w:val="0"/>
          <w:szCs w:val="32"/>
        </w:rPr>
        <w:t>度</w:t>
      </w:r>
      <w:r>
        <w:rPr>
          <w:rFonts w:cs="仿宋_GB2312" w:asciiTheme="majorEastAsia" w:hAnsiTheme="majorEastAsia" w:eastAsiaTheme="majorEastAsia"/>
          <w:color w:val="000000"/>
          <w:kern w:val="0"/>
          <w:szCs w:val="32"/>
        </w:rPr>
        <w:t>“三公”经费财政拨款支出预算为</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万元，支出决算为</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。决算数</w:t>
      </w:r>
      <w:r>
        <w:rPr>
          <w:rFonts w:hint="eastAsia" w:cs="仿宋_GB2312" w:asciiTheme="majorEastAsia" w:hAnsiTheme="majorEastAsia" w:eastAsiaTheme="majorEastAsia"/>
          <w:color w:val="000000"/>
          <w:kern w:val="0"/>
          <w:szCs w:val="32"/>
        </w:rPr>
        <w:t>和</w:t>
      </w:r>
      <w:r>
        <w:rPr>
          <w:rFonts w:cs="仿宋_GB2312" w:asciiTheme="majorEastAsia" w:hAnsiTheme="majorEastAsia" w:eastAsiaTheme="majorEastAsia"/>
          <w:color w:val="000000"/>
          <w:kern w:val="0"/>
          <w:szCs w:val="32"/>
        </w:rPr>
        <w:t>预算数</w:t>
      </w:r>
      <w:r>
        <w:rPr>
          <w:rFonts w:hint="eastAsia" w:cs="仿宋_GB2312" w:asciiTheme="majorEastAsia" w:hAnsiTheme="majorEastAsia" w:eastAsiaTheme="majorEastAsia"/>
          <w:color w:val="000000"/>
          <w:kern w:val="0"/>
          <w:szCs w:val="32"/>
        </w:rPr>
        <w:t>相等。</w:t>
      </w:r>
    </w:p>
    <w:p w14:paraId="1D258A24">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（二）</w:t>
      </w:r>
      <w:r>
        <w:rPr>
          <w:rFonts w:cs="仿宋_GB2312" w:asciiTheme="majorEastAsia" w:hAnsiTheme="majorEastAsia" w:eastAsiaTheme="majorEastAsia"/>
          <w:color w:val="000000"/>
          <w:kern w:val="0"/>
          <w:szCs w:val="32"/>
        </w:rPr>
        <w:t>“三公”经费财政拨款支出决算具体情况</w:t>
      </w:r>
      <w:r>
        <w:rPr>
          <w:rFonts w:hint="eastAsia" w:cs="仿宋_GB2312" w:asciiTheme="majorEastAsia" w:hAnsiTheme="majorEastAsia" w:eastAsiaTheme="majorEastAsia"/>
          <w:color w:val="000000"/>
          <w:kern w:val="0"/>
          <w:szCs w:val="32"/>
        </w:rPr>
        <w:t>说明</w:t>
      </w:r>
      <w:r>
        <w:rPr>
          <w:rFonts w:cs="仿宋_GB2312" w:asciiTheme="majorEastAsia" w:hAnsiTheme="majorEastAsia" w:eastAsiaTheme="majorEastAsia"/>
          <w:color w:val="000000"/>
          <w:kern w:val="0"/>
          <w:szCs w:val="32"/>
        </w:rPr>
        <w:t>。</w:t>
      </w:r>
    </w:p>
    <w:p w14:paraId="7B08EC9E">
      <w:pPr>
        <w:widowControl/>
        <w:ind w:firstLine="640" w:firstLineChars="200"/>
        <w:jc w:val="left"/>
        <w:rPr>
          <w:rFonts w:cs="仿宋_GB2312" w:asciiTheme="majorEastAsia" w:hAnsiTheme="majorEastAsia" w:eastAsiaTheme="majorEastAsia"/>
          <w:color w:val="000000"/>
          <w:kern w:val="0"/>
          <w:szCs w:val="32"/>
        </w:rPr>
      </w:pPr>
      <w:r>
        <w:rPr>
          <w:rFonts w:cs="仿宋_GB2312" w:asciiTheme="majorEastAsia" w:hAnsiTheme="majorEastAsia" w:eastAsiaTheme="majorEastAsia"/>
          <w:color w:val="000000"/>
          <w:kern w:val="0"/>
          <w:szCs w:val="32"/>
        </w:rPr>
        <w:t>2019年</w:t>
      </w:r>
      <w:r>
        <w:rPr>
          <w:rFonts w:hint="eastAsia" w:cs="仿宋_GB2312" w:asciiTheme="majorEastAsia" w:hAnsiTheme="majorEastAsia" w:eastAsiaTheme="majorEastAsia"/>
          <w:color w:val="000000"/>
          <w:kern w:val="0"/>
          <w:szCs w:val="32"/>
        </w:rPr>
        <w:t>度</w:t>
      </w:r>
      <w:r>
        <w:rPr>
          <w:rFonts w:cs="仿宋_GB2312" w:asciiTheme="majorEastAsia" w:hAnsiTheme="majorEastAsia" w:eastAsiaTheme="majorEastAsia"/>
          <w:color w:val="000000"/>
          <w:kern w:val="0"/>
          <w:szCs w:val="32"/>
        </w:rPr>
        <w:t>“三公”经费财政拨款支出决算中，因公出国（境）费支出决算</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万元；公务用车购置</w:t>
      </w:r>
      <w:r>
        <w:rPr>
          <w:rFonts w:hint="eastAsia" w:cs="仿宋_GB2312" w:asciiTheme="majorEastAsia" w:hAnsiTheme="majorEastAsia" w:eastAsiaTheme="majorEastAsia"/>
          <w:color w:val="000000"/>
          <w:kern w:val="0"/>
          <w:szCs w:val="32"/>
        </w:rPr>
        <w:t>费支出0万元，占</w:t>
      </w:r>
      <w:r>
        <w:rPr>
          <w:rFonts w:cs="仿宋_GB2312" w:asciiTheme="majorEastAsia" w:hAnsiTheme="majorEastAsia" w:eastAsiaTheme="majorEastAsia"/>
          <w:color w:val="000000"/>
          <w:kern w:val="0"/>
          <w:szCs w:val="32"/>
        </w:rPr>
        <w:t>；公务用车运行</w:t>
      </w:r>
      <w:r>
        <w:rPr>
          <w:rFonts w:hint="eastAsia" w:cs="仿宋_GB2312" w:asciiTheme="majorEastAsia" w:hAnsiTheme="majorEastAsia" w:eastAsiaTheme="majorEastAsia"/>
          <w:color w:val="000000"/>
          <w:kern w:val="0"/>
          <w:szCs w:val="32"/>
        </w:rPr>
        <w:t>维护</w:t>
      </w:r>
      <w:r>
        <w:rPr>
          <w:rFonts w:cs="仿宋_GB2312" w:asciiTheme="majorEastAsia" w:hAnsiTheme="majorEastAsia" w:eastAsiaTheme="majorEastAsia"/>
          <w:color w:val="000000"/>
          <w:kern w:val="0"/>
          <w:szCs w:val="32"/>
        </w:rPr>
        <w:t>费支出决算</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万元；公务接待费支出决算</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万元。具体情况如下：</w:t>
      </w:r>
    </w:p>
    <w:p w14:paraId="6E907465">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1.因公出国（境）支出情况说明。</w:t>
      </w:r>
    </w:p>
    <w:p w14:paraId="192AE3EE">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2019年度因公出国（境）团组0个，0人次，</w:t>
      </w:r>
      <w:r>
        <w:rPr>
          <w:rFonts w:cs="仿宋_GB2312" w:asciiTheme="majorEastAsia" w:hAnsiTheme="majorEastAsia" w:eastAsiaTheme="majorEastAsia"/>
          <w:color w:val="000000"/>
          <w:kern w:val="0"/>
          <w:szCs w:val="32"/>
        </w:rPr>
        <w:t>预算为</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万元，支出决算为</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w:t>
      </w:r>
      <w:r>
        <w:rPr>
          <w:rFonts w:hint="eastAsia" w:cs="仿宋_GB2312" w:asciiTheme="majorEastAsia" w:hAnsiTheme="majorEastAsia" w:eastAsiaTheme="majorEastAsia"/>
          <w:color w:val="000000"/>
          <w:kern w:val="0"/>
          <w:szCs w:val="32"/>
        </w:rPr>
        <w:t>，</w:t>
      </w:r>
      <w:r>
        <w:rPr>
          <w:rFonts w:cs="仿宋_GB2312" w:asciiTheme="majorEastAsia" w:hAnsiTheme="majorEastAsia" w:eastAsiaTheme="majorEastAsia"/>
          <w:color w:val="000000"/>
          <w:kern w:val="0"/>
          <w:szCs w:val="32"/>
        </w:rPr>
        <w:t>决算数</w:t>
      </w:r>
      <w:r>
        <w:rPr>
          <w:rFonts w:hint="eastAsia" w:cs="仿宋_GB2312" w:asciiTheme="majorEastAsia" w:hAnsiTheme="majorEastAsia" w:eastAsiaTheme="majorEastAsia"/>
          <w:color w:val="000000"/>
          <w:kern w:val="0"/>
          <w:szCs w:val="32"/>
        </w:rPr>
        <w:t>和</w:t>
      </w:r>
      <w:r>
        <w:rPr>
          <w:rFonts w:cs="仿宋_GB2312" w:asciiTheme="majorEastAsia" w:hAnsiTheme="majorEastAsia" w:eastAsiaTheme="majorEastAsia"/>
          <w:color w:val="000000"/>
          <w:kern w:val="0"/>
          <w:szCs w:val="32"/>
        </w:rPr>
        <w:t>预算数</w:t>
      </w:r>
      <w:r>
        <w:rPr>
          <w:rFonts w:hint="eastAsia" w:cs="仿宋_GB2312" w:asciiTheme="majorEastAsia" w:hAnsiTheme="majorEastAsia" w:eastAsiaTheme="majorEastAsia"/>
          <w:color w:val="000000"/>
          <w:kern w:val="0"/>
          <w:szCs w:val="32"/>
        </w:rPr>
        <w:t>相等。</w:t>
      </w:r>
    </w:p>
    <w:p w14:paraId="4B2D2E71">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2.公务用车购置费用支出情况说明。</w:t>
      </w:r>
    </w:p>
    <w:p w14:paraId="07153C34">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2019年度购置车辆0台，</w:t>
      </w:r>
      <w:r>
        <w:rPr>
          <w:rFonts w:cs="仿宋_GB2312" w:asciiTheme="majorEastAsia" w:hAnsiTheme="majorEastAsia" w:eastAsiaTheme="majorEastAsia"/>
          <w:color w:val="000000"/>
          <w:kern w:val="0"/>
          <w:szCs w:val="32"/>
        </w:rPr>
        <w:t>预算为</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万元，支出决算为</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w:t>
      </w:r>
      <w:r>
        <w:rPr>
          <w:rFonts w:hint="eastAsia" w:cs="仿宋_GB2312" w:asciiTheme="majorEastAsia" w:hAnsiTheme="majorEastAsia" w:eastAsiaTheme="majorEastAsia"/>
          <w:color w:val="000000"/>
          <w:kern w:val="0"/>
          <w:szCs w:val="32"/>
        </w:rPr>
        <w:t>，决</w:t>
      </w:r>
      <w:r>
        <w:rPr>
          <w:rFonts w:cs="仿宋_GB2312" w:asciiTheme="majorEastAsia" w:hAnsiTheme="majorEastAsia" w:eastAsiaTheme="majorEastAsia"/>
          <w:color w:val="000000"/>
          <w:kern w:val="0"/>
          <w:szCs w:val="32"/>
        </w:rPr>
        <w:t>算数</w:t>
      </w:r>
      <w:r>
        <w:rPr>
          <w:rFonts w:hint="eastAsia" w:cs="仿宋_GB2312" w:asciiTheme="majorEastAsia" w:hAnsiTheme="majorEastAsia" w:eastAsiaTheme="majorEastAsia"/>
          <w:color w:val="000000"/>
          <w:kern w:val="0"/>
          <w:szCs w:val="32"/>
        </w:rPr>
        <w:t>和</w:t>
      </w:r>
      <w:r>
        <w:rPr>
          <w:rFonts w:cs="仿宋_GB2312" w:asciiTheme="majorEastAsia" w:hAnsiTheme="majorEastAsia" w:eastAsiaTheme="majorEastAsia"/>
          <w:color w:val="000000"/>
          <w:kern w:val="0"/>
          <w:szCs w:val="32"/>
        </w:rPr>
        <w:t>预算数</w:t>
      </w:r>
      <w:r>
        <w:rPr>
          <w:rFonts w:hint="eastAsia" w:cs="仿宋_GB2312" w:asciiTheme="majorEastAsia" w:hAnsiTheme="majorEastAsia" w:eastAsiaTheme="majorEastAsia"/>
          <w:color w:val="000000"/>
          <w:kern w:val="0"/>
          <w:szCs w:val="32"/>
        </w:rPr>
        <w:t>相等。</w:t>
      </w:r>
    </w:p>
    <w:p w14:paraId="1AAF2E92">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3.公务用车运行维护费用支出情况说明。</w:t>
      </w:r>
    </w:p>
    <w:p w14:paraId="2154BEEE">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2019年度公务用车运行维护费</w:t>
      </w:r>
      <w:r>
        <w:rPr>
          <w:rFonts w:cs="仿宋_GB2312" w:asciiTheme="majorEastAsia" w:hAnsiTheme="majorEastAsia" w:eastAsiaTheme="majorEastAsia"/>
          <w:color w:val="000000"/>
          <w:kern w:val="0"/>
          <w:szCs w:val="32"/>
        </w:rPr>
        <w:t>预算为</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万元，支出决算为</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w:t>
      </w:r>
      <w:r>
        <w:rPr>
          <w:rFonts w:hint="eastAsia" w:cs="仿宋_GB2312" w:asciiTheme="majorEastAsia" w:hAnsiTheme="majorEastAsia" w:eastAsiaTheme="majorEastAsia"/>
          <w:color w:val="000000"/>
          <w:kern w:val="0"/>
          <w:szCs w:val="32"/>
        </w:rPr>
        <w:t>，决</w:t>
      </w:r>
      <w:r>
        <w:rPr>
          <w:rFonts w:cs="仿宋_GB2312" w:asciiTheme="majorEastAsia" w:hAnsiTheme="majorEastAsia" w:eastAsiaTheme="majorEastAsia"/>
          <w:color w:val="000000"/>
          <w:kern w:val="0"/>
          <w:szCs w:val="32"/>
        </w:rPr>
        <w:t>算数</w:t>
      </w:r>
      <w:r>
        <w:rPr>
          <w:rFonts w:hint="eastAsia" w:cs="仿宋_GB2312" w:asciiTheme="majorEastAsia" w:hAnsiTheme="majorEastAsia" w:eastAsiaTheme="majorEastAsia"/>
          <w:color w:val="000000"/>
          <w:kern w:val="0"/>
          <w:szCs w:val="32"/>
        </w:rPr>
        <w:t>和</w:t>
      </w:r>
      <w:r>
        <w:rPr>
          <w:rFonts w:cs="仿宋_GB2312" w:asciiTheme="majorEastAsia" w:hAnsiTheme="majorEastAsia" w:eastAsiaTheme="majorEastAsia"/>
          <w:color w:val="000000"/>
          <w:kern w:val="0"/>
          <w:szCs w:val="32"/>
        </w:rPr>
        <w:t>预算数</w:t>
      </w:r>
      <w:r>
        <w:rPr>
          <w:rFonts w:hint="eastAsia" w:cs="仿宋_GB2312" w:asciiTheme="majorEastAsia" w:hAnsiTheme="majorEastAsia" w:eastAsiaTheme="majorEastAsia"/>
          <w:color w:val="000000"/>
          <w:kern w:val="0"/>
          <w:szCs w:val="32"/>
        </w:rPr>
        <w:t>相等。</w:t>
      </w:r>
    </w:p>
    <w:p w14:paraId="3CDC1BA4">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4.公务接待费支出情况说明。</w:t>
      </w:r>
    </w:p>
    <w:p w14:paraId="634434F4">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2019年度公务接待0批次，0人次，</w:t>
      </w:r>
      <w:r>
        <w:rPr>
          <w:rFonts w:cs="仿宋_GB2312" w:asciiTheme="majorEastAsia" w:hAnsiTheme="majorEastAsia" w:eastAsiaTheme="majorEastAsia"/>
          <w:color w:val="000000"/>
          <w:kern w:val="0"/>
          <w:szCs w:val="32"/>
        </w:rPr>
        <w:t>预算为</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万元，支出决算为</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w:t>
      </w:r>
      <w:r>
        <w:rPr>
          <w:rFonts w:hint="eastAsia" w:cs="仿宋_GB2312" w:asciiTheme="majorEastAsia" w:hAnsiTheme="majorEastAsia" w:eastAsiaTheme="majorEastAsia"/>
          <w:color w:val="000000"/>
          <w:kern w:val="0"/>
          <w:szCs w:val="32"/>
        </w:rPr>
        <w:t>决</w:t>
      </w:r>
      <w:r>
        <w:rPr>
          <w:rFonts w:cs="仿宋_GB2312" w:asciiTheme="majorEastAsia" w:hAnsiTheme="majorEastAsia" w:eastAsiaTheme="majorEastAsia"/>
          <w:color w:val="000000"/>
          <w:kern w:val="0"/>
          <w:szCs w:val="32"/>
        </w:rPr>
        <w:t>算数</w:t>
      </w:r>
      <w:r>
        <w:rPr>
          <w:rFonts w:hint="eastAsia" w:cs="仿宋_GB2312" w:asciiTheme="majorEastAsia" w:hAnsiTheme="majorEastAsia" w:eastAsiaTheme="majorEastAsia"/>
          <w:color w:val="000000"/>
          <w:kern w:val="0"/>
          <w:szCs w:val="32"/>
        </w:rPr>
        <w:t>和</w:t>
      </w:r>
      <w:r>
        <w:rPr>
          <w:rFonts w:cs="仿宋_GB2312" w:asciiTheme="majorEastAsia" w:hAnsiTheme="majorEastAsia" w:eastAsiaTheme="majorEastAsia"/>
          <w:color w:val="000000"/>
          <w:kern w:val="0"/>
          <w:szCs w:val="32"/>
        </w:rPr>
        <w:t>预算数</w:t>
      </w:r>
      <w:r>
        <w:rPr>
          <w:rFonts w:hint="eastAsia" w:cs="仿宋_GB2312" w:asciiTheme="majorEastAsia" w:hAnsiTheme="majorEastAsia" w:eastAsiaTheme="majorEastAsia"/>
          <w:color w:val="000000"/>
          <w:kern w:val="0"/>
          <w:szCs w:val="32"/>
        </w:rPr>
        <w:t>相等。</w:t>
      </w:r>
    </w:p>
    <w:p w14:paraId="643F581F">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（三）培训费支出情况说明。</w:t>
      </w:r>
    </w:p>
    <w:p w14:paraId="0F16E7A2">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2019年度培训费</w:t>
      </w:r>
      <w:r>
        <w:rPr>
          <w:rFonts w:cs="仿宋_GB2312" w:asciiTheme="majorEastAsia" w:hAnsiTheme="majorEastAsia" w:eastAsiaTheme="majorEastAsia"/>
          <w:color w:val="000000"/>
          <w:kern w:val="0"/>
          <w:szCs w:val="32"/>
        </w:rPr>
        <w:t>预算为</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万元，支出决算为</w:t>
      </w:r>
      <w:r>
        <w:rPr>
          <w:rFonts w:hint="eastAsia" w:cs="仿宋_GB2312" w:asciiTheme="majorEastAsia" w:hAnsiTheme="majorEastAsia" w:eastAsiaTheme="majorEastAsia"/>
          <w:color w:val="000000"/>
          <w:kern w:val="0"/>
          <w:szCs w:val="32"/>
        </w:rPr>
        <w:t>4.0</w:t>
      </w:r>
      <w:r>
        <w:rPr>
          <w:rFonts w:cs="仿宋_GB2312" w:asciiTheme="majorEastAsia" w:hAnsiTheme="majorEastAsia" w:eastAsiaTheme="majorEastAsia"/>
          <w:color w:val="000000"/>
          <w:kern w:val="0"/>
          <w:szCs w:val="32"/>
        </w:rPr>
        <w:t>万元</w:t>
      </w:r>
      <w:r>
        <w:rPr>
          <w:rFonts w:hint="eastAsia" w:cs="仿宋_GB2312" w:asciiTheme="majorEastAsia" w:hAnsiTheme="majorEastAsia" w:eastAsiaTheme="majorEastAsia"/>
          <w:color w:val="000000"/>
          <w:kern w:val="0"/>
          <w:szCs w:val="32"/>
        </w:rPr>
        <w:t>。（决</w:t>
      </w:r>
      <w:r>
        <w:rPr>
          <w:rFonts w:cs="仿宋_GB2312" w:asciiTheme="majorEastAsia" w:hAnsiTheme="majorEastAsia" w:eastAsiaTheme="majorEastAsia"/>
          <w:color w:val="000000"/>
          <w:kern w:val="0"/>
          <w:szCs w:val="32"/>
        </w:rPr>
        <w:t>算数</w:t>
      </w:r>
      <w:r>
        <w:rPr>
          <w:rFonts w:hint="eastAsia" w:cs="仿宋_GB2312" w:asciiTheme="majorEastAsia" w:hAnsiTheme="majorEastAsia" w:eastAsiaTheme="majorEastAsia"/>
          <w:color w:val="000000"/>
          <w:kern w:val="0"/>
          <w:szCs w:val="32"/>
        </w:rPr>
        <w:t>比</w:t>
      </w:r>
      <w:r>
        <w:rPr>
          <w:rFonts w:cs="仿宋_GB2312" w:asciiTheme="majorEastAsia" w:hAnsiTheme="majorEastAsia" w:eastAsiaTheme="majorEastAsia"/>
          <w:color w:val="000000"/>
          <w:kern w:val="0"/>
          <w:szCs w:val="32"/>
        </w:rPr>
        <w:t>预算数</w:t>
      </w:r>
      <w:r>
        <w:rPr>
          <w:rFonts w:hint="eastAsia" w:cs="仿宋_GB2312" w:asciiTheme="majorEastAsia" w:hAnsiTheme="majorEastAsia" w:eastAsiaTheme="majorEastAsia"/>
          <w:color w:val="000000"/>
          <w:kern w:val="0"/>
          <w:szCs w:val="32"/>
        </w:rPr>
        <w:t>增加，</w:t>
      </w:r>
      <w:r>
        <w:rPr>
          <w:rFonts w:hint="eastAsia" w:ascii="仿宋_GB2312" w:hAnsi="仿宋" w:eastAsia="仿宋_GB2312"/>
          <w:szCs w:val="32"/>
        </w:rPr>
        <w:t>原因是2019年增加了举办全县发展对象培训班和党员轮训班等活动培训费。</w:t>
      </w:r>
    </w:p>
    <w:p w14:paraId="23B2D246">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（四）会议费支出情况说明。</w:t>
      </w:r>
    </w:p>
    <w:p w14:paraId="3851C45D">
      <w:pPr>
        <w:widowControl/>
        <w:ind w:firstLine="640" w:firstLineChars="200"/>
        <w:jc w:val="left"/>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2019年度会议费</w:t>
      </w:r>
      <w:r>
        <w:rPr>
          <w:rFonts w:cs="仿宋_GB2312" w:asciiTheme="majorEastAsia" w:hAnsiTheme="majorEastAsia" w:eastAsiaTheme="majorEastAsia"/>
          <w:color w:val="000000"/>
          <w:kern w:val="0"/>
          <w:szCs w:val="32"/>
        </w:rPr>
        <w:t>预算为</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万元，支出决算为</w:t>
      </w:r>
      <w:r>
        <w:rPr>
          <w:rFonts w:hint="eastAsia" w:cs="仿宋_GB2312" w:asciiTheme="majorEastAsia" w:hAnsiTheme="majorEastAsia" w:eastAsiaTheme="majorEastAsia"/>
          <w:color w:val="000000"/>
          <w:kern w:val="0"/>
          <w:szCs w:val="32"/>
        </w:rPr>
        <w:t>0</w:t>
      </w:r>
      <w:r>
        <w:rPr>
          <w:rFonts w:cs="仿宋_GB2312" w:asciiTheme="majorEastAsia" w:hAnsiTheme="majorEastAsia" w:eastAsiaTheme="majorEastAsia"/>
          <w:color w:val="000000"/>
          <w:kern w:val="0"/>
          <w:szCs w:val="32"/>
        </w:rPr>
        <w:t>万元</w:t>
      </w:r>
      <w:r>
        <w:rPr>
          <w:rFonts w:hint="eastAsia" w:cs="仿宋_GB2312" w:asciiTheme="majorEastAsia" w:hAnsiTheme="majorEastAsia" w:eastAsiaTheme="majorEastAsia"/>
          <w:color w:val="000000"/>
          <w:kern w:val="0"/>
          <w:szCs w:val="32"/>
        </w:rPr>
        <w:t>决</w:t>
      </w:r>
      <w:r>
        <w:rPr>
          <w:rFonts w:cs="仿宋_GB2312" w:asciiTheme="majorEastAsia" w:hAnsiTheme="majorEastAsia" w:eastAsiaTheme="majorEastAsia"/>
          <w:color w:val="000000"/>
          <w:kern w:val="0"/>
          <w:szCs w:val="32"/>
        </w:rPr>
        <w:t>算数</w:t>
      </w:r>
      <w:r>
        <w:rPr>
          <w:rFonts w:hint="eastAsia" w:cs="仿宋_GB2312" w:asciiTheme="majorEastAsia" w:hAnsiTheme="majorEastAsia" w:eastAsiaTheme="majorEastAsia"/>
          <w:color w:val="000000"/>
          <w:kern w:val="0"/>
          <w:szCs w:val="32"/>
        </w:rPr>
        <w:t>和</w:t>
      </w:r>
      <w:r>
        <w:rPr>
          <w:rFonts w:cs="仿宋_GB2312" w:asciiTheme="majorEastAsia" w:hAnsiTheme="majorEastAsia" w:eastAsiaTheme="majorEastAsia"/>
          <w:color w:val="000000"/>
          <w:kern w:val="0"/>
          <w:szCs w:val="32"/>
        </w:rPr>
        <w:t>预算数</w:t>
      </w:r>
      <w:r>
        <w:rPr>
          <w:rFonts w:hint="eastAsia" w:cs="仿宋_GB2312" w:asciiTheme="majorEastAsia" w:hAnsiTheme="majorEastAsia" w:eastAsiaTheme="majorEastAsia"/>
          <w:color w:val="000000"/>
          <w:kern w:val="0"/>
          <w:szCs w:val="32"/>
        </w:rPr>
        <w:t>相等。</w:t>
      </w:r>
    </w:p>
    <w:p w14:paraId="46E55999">
      <w:pPr>
        <w:ind w:firstLine="640" w:firstLineChars="200"/>
        <w:rPr>
          <w:rFonts w:ascii="黑体" w:hAnsi="黑体" w:eastAsia="黑体"/>
          <w:color w:val="000000"/>
          <w:kern w:val="0"/>
          <w:szCs w:val="32"/>
        </w:rPr>
      </w:pPr>
      <w:r>
        <w:rPr>
          <w:rFonts w:hint="eastAsia" w:ascii="黑体" w:hAnsi="黑体" w:eastAsia="黑体"/>
          <w:color w:val="000000"/>
          <w:kern w:val="0"/>
          <w:szCs w:val="32"/>
        </w:rPr>
        <w:t>八、政府性基金预算财政拨款收入支出情况说明</w:t>
      </w:r>
    </w:p>
    <w:p w14:paraId="55CB5800">
      <w:pPr>
        <w:ind w:firstLine="640"/>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本部门无政府性基金决算收支，并已公开空表</w:t>
      </w:r>
    </w:p>
    <w:p w14:paraId="4E909317">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九、国有资本经营财政拨款收入支出情况说明</w:t>
      </w:r>
    </w:p>
    <w:p w14:paraId="7638A628">
      <w:pPr>
        <w:ind w:firstLine="640"/>
        <w:rPr>
          <w:rFonts w:cs="仿宋_GB2312" w:asciiTheme="majorEastAsia" w:hAnsiTheme="majorEastAsia" w:eastAsiaTheme="majorEastAsia"/>
          <w:color w:val="000000"/>
          <w:kern w:val="0"/>
          <w:szCs w:val="32"/>
        </w:rPr>
      </w:pPr>
      <w:r>
        <w:rPr>
          <w:rFonts w:hint="eastAsia" w:cs="仿宋_GB2312" w:asciiTheme="majorEastAsia" w:hAnsiTheme="majorEastAsia" w:eastAsiaTheme="majorEastAsia"/>
          <w:color w:val="000000"/>
          <w:kern w:val="0"/>
          <w:szCs w:val="32"/>
        </w:rPr>
        <w:t>本部门无国有资本经营决算拨款收支</w:t>
      </w:r>
    </w:p>
    <w:p w14:paraId="13C1F0F0">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十、预算绩效情况说明</w:t>
      </w:r>
    </w:p>
    <w:p w14:paraId="1D0D9947">
      <w:pPr>
        <w:widowControl/>
        <w:spacing w:line="560" w:lineRule="exact"/>
        <w:ind w:left="1616" w:leftChars="304" w:hanging="643" w:hangingChars="200"/>
        <w:jc w:val="left"/>
        <w:rPr>
          <w:rFonts w:cs="楷体_GB2312" w:asciiTheme="majorEastAsia" w:hAnsiTheme="majorEastAsia" w:eastAsiaTheme="majorEastAsia"/>
          <w:b/>
          <w:color w:val="000000"/>
          <w:kern w:val="0"/>
          <w:szCs w:val="32"/>
        </w:rPr>
      </w:pPr>
      <w:r>
        <w:rPr>
          <w:rFonts w:hint="eastAsia" w:ascii="楷体_GB2312" w:hAnsi="宋体" w:eastAsia="楷体_GB2312" w:cs="楷体_GB2312"/>
          <w:b/>
          <w:color w:val="000000"/>
          <w:kern w:val="0"/>
          <w:szCs w:val="32"/>
        </w:rPr>
        <w:t>（</w:t>
      </w:r>
      <w:r>
        <w:rPr>
          <w:rFonts w:hint="eastAsia" w:cs="楷体_GB2312" w:asciiTheme="majorEastAsia" w:hAnsiTheme="majorEastAsia" w:eastAsiaTheme="majorEastAsia"/>
          <w:b/>
          <w:color w:val="000000"/>
          <w:kern w:val="0"/>
          <w:szCs w:val="32"/>
        </w:rPr>
        <w:t>一）</w:t>
      </w:r>
      <w:r>
        <w:rPr>
          <w:rFonts w:cs="楷体_GB2312" w:asciiTheme="majorEastAsia" w:hAnsiTheme="majorEastAsia" w:eastAsiaTheme="majorEastAsia"/>
          <w:b/>
          <w:color w:val="000000"/>
          <w:kern w:val="0"/>
          <w:szCs w:val="32"/>
        </w:rPr>
        <w:t>预算绩效管理工作开展情况</w:t>
      </w:r>
      <w:r>
        <w:rPr>
          <w:rFonts w:hint="eastAsia" w:cs="楷体_GB2312" w:asciiTheme="majorEastAsia" w:hAnsiTheme="majorEastAsia" w:eastAsiaTheme="majorEastAsia"/>
          <w:b/>
          <w:color w:val="000000"/>
          <w:kern w:val="0"/>
          <w:szCs w:val="32"/>
        </w:rPr>
        <w:t>说明</w:t>
      </w:r>
      <w:r>
        <w:rPr>
          <w:rFonts w:cs="楷体_GB2312" w:asciiTheme="majorEastAsia" w:hAnsiTheme="majorEastAsia" w:eastAsiaTheme="majorEastAsia"/>
          <w:b/>
          <w:color w:val="000000"/>
          <w:kern w:val="0"/>
          <w:szCs w:val="32"/>
        </w:rPr>
        <w:t>。</w:t>
      </w:r>
    </w:p>
    <w:p w14:paraId="38BD62B9">
      <w:pPr>
        <w:widowControl/>
        <w:spacing w:line="560" w:lineRule="exact"/>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根据预算绩效管理要求，本部门组织对2019年一般公共预算1个项目支出开展了绩效自评，其中，一级项目1个，共涉及资金5万元，占一般公共预算项目支出总额的100%。</w:t>
      </w:r>
    </w:p>
    <w:p w14:paraId="24B366A5">
      <w:pPr>
        <w:widowControl/>
        <w:spacing w:line="560" w:lineRule="exact"/>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本部门组织对2019年度部门整体进行了绩效自评，涉及资金44.34万元。</w:t>
      </w:r>
    </w:p>
    <w:p w14:paraId="635AE28F">
      <w:pPr>
        <w:widowControl/>
        <w:spacing w:line="560" w:lineRule="exact"/>
        <w:ind w:firstLine="643" w:firstLineChars="200"/>
        <w:jc w:val="left"/>
        <w:rPr>
          <w:rFonts w:cs="楷体_GB2312" w:asciiTheme="majorEastAsia" w:hAnsiTheme="majorEastAsia" w:eastAsiaTheme="majorEastAsia"/>
          <w:b/>
          <w:color w:val="000000"/>
          <w:kern w:val="0"/>
          <w:szCs w:val="32"/>
        </w:rPr>
      </w:pPr>
      <w:r>
        <w:rPr>
          <w:rFonts w:hint="eastAsia" w:cs="楷体_GB2312" w:asciiTheme="majorEastAsia" w:hAnsiTheme="majorEastAsia" w:eastAsiaTheme="majorEastAsia"/>
          <w:b/>
          <w:color w:val="000000"/>
          <w:kern w:val="0"/>
          <w:szCs w:val="32"/>
        </w:rPr>
        <w:t>（二）</w:t>
      </w:r>
      <w:r>
        <w:rPr>
          <w:rFonts w:cs="楷体_GB2312" w:asciiTheme="majorEastAsia" w:hAnsiTheme="majorEastAsia" w:eastAsiaTheme="majorEastAsia"/>
          <w:b/>
          <w:color w:val="000000"/>
          <w:kern w:val="0"/>
          <w:szCs w:val="32"/>
        </w:rPr>
        <w:t>部门决算中项目绩效自评结果。</w:t>
      </w:r>
    </w:p>
    <w:p w14:paraId="10BE3760">
      <w:pPr>
        <w:widowControl/>
        <w:spacing w:line="560" w:lineRule="exact"/>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项目绩效自评综述：根据年初设定的绩效目标，项目自评得分91分。项目全年预算数0万元，执行数5万元，完成预算的100%。</w:t>
      </w:r>
    </w:p>
    <w:p w14:paraId="2533BBEA">
      <w:pPr>
        <w:widowControl/>
        <w:spacing w:line="560" w:lineRule="exact"/>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主要产出和效果：</w:t>
      </w:r>
    </w:p>
    <w:p w14:paraId="632C4858">
      <w:pPr>
        <w:widowControl/>
        <w:spacing w:line="560" w:lineRule="exact"/>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通过项目实施发现了机关党员和入党发展对象党建党风廉政精神文明建设认识不足，对县直机关党员进行轮训，对入党发展对象进行培训，提高了县直机关党员政治意识，提高了发展对象党建理论水平，夯实了管党治党的政治责任。我县发展对象培训全覆盖率达到100%。</w:t>
      </w:r>
    </w:p>
    <w:p w14:paraId="5635166B">
      <w:pPr>
        <w:widowControl/>
        <w:spacing w:line="560" w:lineRule="exact"/>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发现的问题及原因：县直机关党员培训和发展对象培训工作任务重，培训力度需要进一步加大。</w:t>
      </w:r>
    </w:p>
    <w:p w14:paraId="4B68CA4C">
      <w:pPr>
        <w:widowControl/>
        <w:spacing w:line="560" w:lineRule="exact"/>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下一步改进措施：加大培训工作力度。</w:t>
      </w:r>
    </w:p>
    <w:p w14:paraId="246EDCB2">
      <w:pPr>
        <w:widowControl/>
        <w:spacing w:line="560" w:lineRule="exact"/>
        <w:ind w:firstLine="643" w:firstLineChars="200"/>
        <w:jc w:val="left"/>
        <w:rPr>
          <w:rFonts w:cs="楷体_GB2312" w:asciiTheme="majorEastAsia" w:hAnsiTheme="majorEastAsia" w:eastAsiaTheme="majorEastAsia"/>
          <w:b/>
          <w:color w:val="000000"/>
          <w:kern w:val="0"/>
          <w:szCs w:val="32"/>
        </w:rPr>
      </w:pPr>
      <w:r>
        <w:rPr>
          <w:rFonts w:hint="eastAsia" w:cs="楷体_GB2312" w:asciiTheme="majorEastAsia" w:hAnsiTheme="majorEastAsia" w:eastAsiaTheme="majorEastAsia"/>
          <w:b/>
          <w:color w:val="000000"/>
          <w:kern w:val="0"/>
          <w:szCs w:val="32"/>
        </w:rPr>
        <w:t>（三）部门决算中整体支出绩效自评结果。</w:t>
      </w:r>
    </w:p>
    <w:p w14:paraId="2B629C53">
      <w:pPr>
        <w:widowControl/>
        <w:spacing w:line="560" w:lineRule="exact"/>
        <w:ind w:firstLine="640" w:firstLineChars="200"/>
        <w:jc w:val="left"/>
        <w:rPr>
          <w:rFonts w:cs="仿宋_GB2312" w:asciiTheme="majorEastAsia" w:hAnsiTheme="majorEastAsia" w:eastAsiaTheme="majorEastAsia"/>
          <w:color w:val="000000"/>
          <w:kern w:val="0"/>
          <w:sz w:val="31"/>
          <w:szCs w:val="31"/>
        </w:rPr>
      </w:pPr>
      <w:r>
        <w:rPr>
          <w:rFonts w:hint="eastAsia" w:ascii="仿宋_GB2312" w:hAnsi="仿宋_GB2312" w:eastAsia="仿宋_GB2312" w:cs="仿宋_GB2312"/>
          <w:szCs w:val="32"/>
        </w:rPr>
        <w:t>根据年初设定的绩效目标，本部门整体（或部门机关本级，或所属二级单位）2019年度整体自评得分95分。全年预算数为32.27万元，支出决算为44.34万元，完成年初预算的137.4%。</w:t>
      </w:r>
    </w:p>
    <w:p w14:paraId="2B12ACC0">
      <w:pPr>
        <w:widowControl/>
        <w:spacing w:line="560" w:lineRule="exact"/>
        <w:jc w:val="left"/>
        <w:rPr>
          <w:rFonts w:ascii="仿宋_GB2312" w:hAnsi="仿宋_GB2312" w:eastAsia="仿宋_GB2312" w:cs="仿宋_GB2312"/>
          <w:color w:val="000000"/>
          <w:kern w:val="0"/>
          <w:sz w:val="31"/>
          <w:szCs w:val="31"/>
        </w:rPr>
      </w:pPr>
    </w:p>
    <w:p w14:paraId="2D56C446">
      <w:pPr>
        <w:widowControl/>
        <w:spacing w:line="560" w:lineRule="exact"/>
        <w:jc w:val="left"/>
        <w:rPr>
          <w:rFonts w:ascii="仿宋_GB2312" w:hAnsi="仿宋_GB2312" w:eastAsia="仿宋_GB2312" w:cs="仿宋_GB2312"/>
          <w:color w:val="000000"/>
          <w:kern w:val="0"/>
          <w:sz w:val="31"/>
          <w:szCs w:val="31"/>
        </w:rPr>
      </w:pPr>
    </w:p>
    <w:p w14:paraId="2E08ED2A">
      <w:pPr>
        <w:widowControl/>
        <w:jc w:val="left"/>
        <w:rPr>
          <w:rFonts w:ascii="仿宋_GB2312" w:hAnsi="仿宋_GB2312" w:eastAsia="仿宋_GB2312" w:cs="仿宋_GB2312"/>
          <w:color w:val="000000"/>
          <w:kern w:val="0"/>
          <w:sz w:val="31"/>
          <w:szCs w:val="31"/>
        </w:rPr>
        <w:sectPr>
          <w:footerReference r:id="rId3" w:type="default"/>
          <w:pgSz w:w="11907" w:h="16840"/>
          <w:pgMar w:top="1440" w:right="1588" w:bottom="1440" w:left="1588" w:header="851" w:footer="992" w:gutter="0"/>
          <w:cols w:space="425" w:num="1"/>
          <w:docGrid w:linePitch="435" w:charSpace="0"/>
        </w:sectPr>
      </w:pPr>
      <w:bookmarkStart w:id="0" w:name="_MON_1662188386"/>
      <w:bookmarkEnd w:id="0"/>
      <w:bookmarkStart w:id="1" w:name="_MON_1662188697"/>
      <w:bookmarkEnd w:id="1"/>
      <w:bookmarkStart w:id="2" w:name="_MON_1662192747"/>
      <w:bookmarkEnd w:id="2"/>
      <w:bookmarkStart w:id="3" w:name="_MON_1662188279"/>
      <w:bookmarkEnd w:id="3"/>
      <w:bookmarkStart w:id="4" w:name="_MON_1662188354"/>
      <w:bookmarkEnd w:id="4"/>
      <w:r>
        <w:rPr>
          <w:rFonts w:hint="eastAsia" w:ascii="仿宋_GB2312" w:hAnsi="仿宋_GB2312" w:eastAsia="仿宋_GB2312" w:cs="仿宋_GB2312"/>
          <w:color w:val="000000"/>
          <w:kern w:val="0"/>
          <w:sz w:val="31"/>
          <w:szCs w:val="31"/>
        </w:rPr>
        <w:object>
          <v:shape id="_x0000_i1025" o:spt="75" type="#_x0000_t75" style="height:602.8pt;width:431.15pt;" o:ole="t" filled="f" o:preferrelative="t" stroked="f" coordsize="21600,21600">
            <v:path/>
            <v:fill on="f" focussize="0,0"/>
            <v:stroke on="f" joinstyle="miter"/>
            <v:imagedata r:id="rId11" o:title=""/>
            <o:lock v:ext="edit" aspectratio="f"/>
            <w10:wrap type="none"/>
            <w10:anchorlock/>
          </v:shape>
          <o:OLEObject Type="Embed" ProgID="Excel.Sheet.12" ShapeID="_x0000_i1025" DrawAspect="Content" ObjectID="_1468075725" r:id="rId10">
            <o:LockedField>false</o:LockedField>
          </o:OLEObject>
        </w:object>
      </w:r>
    </w:p>
    <w:tbl>
      <w:tblPr>
        <w:tblStyle w:val="7"/>
        <w:tblpPr w:leftFromText="180" w:rightFromText="180" w:vertAnchor="page" w:horzAnchor="page" w:tblpXSpec="center" w:tblpY="1381"/>
        <w:tblW w:w="14708" w:type="dxa"/>
        <w:tblInd w:w="0" w:type="dxa"/>
        <w:tblLayout w:type="fixed"/>
        <w:tblCellMar>
          <w:top w:w="0" w:type="dxa"/>
          <w:left w:w="108" w:type="dxa"/>
          <w:bottom w:w="0" w:type="dxa"/>
          <w:right w:w="108" w:type="dxa"/>
        </w:tblCellMar>
      </w:tblPr>
      <w:tblGrid>
        <w:gridCol w:w="541"/>
        <w:gridCol w:w="633"/>
        <w:gridCol w:w="684"/>
        <w:gridCol w:w="360"/>
        <w:gridCol w:w="3251"/>
        <w:gridCol w:w="2579"/>
        <w:gridCol w:w="424"/>
        <w:gridCol w:w="672"/>
        <w:gridCol w:w="357"/>
        <w:gridCol w:w="479"/>
        <w:gridCol w:w="249"/>
        <w:gridCol w:w="587"/>
        <w:gridCol w:w="349"/>
        <w:gridCol w:w="249"/>
        <w:gridCol w:w="508"/>
        <w:gridCol w:w="1128"/>
        <w:gridCol w:w="118"/>
        <w:gridCol w:w="1540"/>
      </w:tblGrid>
      <w:tr w14:paraId="21DC0D4A">
        <w:tblPrEx>
          <w:tblCellMar>
            <w:top w:w="0" w:type="dxa"/>
            <w:left w:w="108" w:type="dxa"/>
            <w:bottom w:w="0" w:type="dxa"/>
            <w:right w:w="108" w:type="dxa"/>
          </w:tblCellMar>
        </w:tblPrEx>
        <w:trPr>
          <w:trHeight w:val="107" w:hRule="atLeast"/>
        </w:trPr>
        <w:tc>
          <w:tcPr>
            <w:tcW w:w="14708" w:type="dxa"/>
            <w:gridSpan w:val="18"/>
            <w:tcBorders>
              <w:top w:val="nil"/>
              <w:left w:val="nil"/>
              <w:bottom w:val="nil"/>
              <w:right w:val="nil"/>
            </w:tcBorders>
            <w:shd w:val="clear" w:color="auto" w:fill="auto"/>
            <w:vAlign w:val="center"/>
          </w:tcPr>
          <w:p w14:paraId="2D1ED07D">
            <w:pPr>
              <w:widowControl/>
              <w:jc w:val="center"/>
              <w:rPr>
                <w:rFonts w:ascii="黑体" w:hAnsi="黑体" w:eastAsia="黑体" w:cs="宋体"/>
                <w:kern w:val="0"/>
                <w:sz w:val="40"/>
                <w:szCs w:val="40"/>
              </w:rPr>
            </w:pPr>
            <w:r>
              <w:rPr>
                <w:rFonts w:hint="eastAsia" w:ascii="黑体" w:hAnsi="黑体" w:eastAsia="黑体" w:cs="宋体"/>
                <w:kern w:val="0"/>
                <w:sz w:val="40"/>
                <w:szCs w:val="40"/>
              </w:rPr>
              <w:t>部门整体支出绩效自评表</w:t>
            </w:r>
            <w:r>
              <w:rPr>
                <w:rFonts w:hint="eastAsia" w:ascii="黑体" w:hAnsi="黑体" w:eastAsia="黑体" w:cs="宋体"/>
                <w:kern w:val="0"/>
                <w:sz w:val="40"/>
                <w:szCs w:val="40"/>
              </w:rPr>
              <w:br w:type="textWrapping"/>
            </w:r>
            <w:r>
              <w:rPr>
                <w:rFonts w:hint="eastAsia" w:ascii="黑体" w:hAnsi="黑体" w:eastAsia="黑体" w:cs="宋体"/>
                <w:kern w:val="0"/>
                <w:sz w:val="20"/>
              </w:rPr>
              <w:t>（2019年度）</w:t>
            </w:r>
          </w:p>
        </w:tc>
      </w:tr>
      <w:tr w14:paraId="051EF9EB">
        <w:tblPrEx>
          <w:tblCellMar>
            <w:top w:w="0" w:type="dxa"/>
            <w:left w:w="108" w:type="dxa"/>
            <w:bottom w:w="0" w:type="dxa"/>
            <w:right w:w="108" w:type="dxa"/>
          </w:tblCellMar>
        </w:tblPrEx>
        <w:trPr>
          <w:trHeight w:val="203" w:hRule="atLeast"/>
        </w:trPr>
        <w:tc>
          <w:tcPr>
            <w:tcW w:w="5469" w:type="dxa"/>
            <w:gridSpan w:val="5"/>
            <w:tcBorders>
              <w:top w:val="nil"/>
              <w:left w:val="nil"/>
              <w:bottom w:val="nil"/>
              <w:right w:val="nil"/>
            </w:tcBorders>
            <w:shd w:val="clear" w:color="auto" w:fill="auto"/>
            <w:vAlign w:val="center"/>
          </w:tcPr>
          <w:p w14:paraId="595BCEBB">
            <w:pPr>
              <w:widowControl/>
              <w:jc w:val="left"/>
              <w:rPr>
                <w:rFonts w:ascii="仿宋_GB2312" w:hAnsi="宋体" w:eastAsia="仿宋_GB2312" w:cs="宋体"/>
                <w:kern w:val="0"/>
                <w:sz w:val="24"/>
                <w:szCs w:val="24"/>
              </w:rPr>
            </w:pPr>
            <w:r>
              <w:rPr>
                <w:rFonts w:hint="eastAsia" w:ascii="仿宋_GB2312" w:hAnsi="宋体" w:eastAsia="仿宋_GB2312" w:cs="宋体"/>
                <w:kern w:val="0"/>
                <w:sz w:val="24"/>
                <w:szCs w:val="24"/>
              </w:rPr>
              <w:t>填报单位:中共蓝田县直属机关工作委员会</w:t>
            </w:r>
          </w:p>
        </w:tc>
        <w:tc>
          <w:tcPr>
            <w:tcW w:w="2579" w:type="dxa"/>
            <w:tcBorders>
              <w:top w:val="nil"/>
              <w:left w:val="nil"/>
              <w:bottom w:val="nil"/>
              <w:right w:val="nil"/>
            </w:tcBorders>
            <w:shd w:val="clear" w:color="auto" w:fill="auto"/>
            <w:vAlign w:val="center"/>
          </w:tcPr>
          <w:p w14:paraId="6E858E44">
            <w:pPr>
              <w:widowControl/>
              <w:jc w:val="center"/>
              <w:rPr>
                <w:rFonts w:ascii="仿宋_GB2312" w:hAnsi="宋体" w:eastAsia="仿宋_GB2312" w:cs="宋体"/>
                <w:kern w:val="0"/>
                <w:sz w:val="24"/>
                <w:szCs w:val="24"/>
              </w:rPr>
            </w:pPr>
            <w:r>
              <w:rPr>
                <w:rFonts w:hint="eastAsia" w:ascii="仿宋_GB2312" w:hAnsi="宋体" w:eastAsia="仿宋_GB2312" w:cs="宋体"/>
                <w:kern w:val="0"/>
                <w:sz w:val="24"/>
                <w:szCs w:val="24"/>
              </w:rPr>
              <w:t>自评得分：95</w:t>
            </w:r>
          </w:p>
        </w:tc>
        <w:tc>
          <w:tcPr>
            <w:tcW w:w="1096" w:type="dxa"/>
            <w:gridSpan w:val="2"/>
            <w:tcBorders>
              <w:top w:val="nil"/>
              <w:left w:val="nil"/>
              <w:bottom w:val="nil"/>
              <w:right w:val="nil"/>
            </w:tcBorders>
            <w:shd w:val="clear" w:color="auto" w:fill="auto"/>
            <w:vAlign w:val="center"/>
          </w:tcPr>
          <w:p w14:paraId="3334ACEA">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shd w:val="clear" w:color="auto" w:fill="auto"/>
            <w:vAlign w:val="center"/>
          </w:tcPr>
          <w:p w14:paraId="252CA2E6">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shd w:val="clear" w:color="auto" w:fill="auto"/>
            <w:vAlign w:val="center"/>
          </w:tcPr>
          <w:p w14:paraId="5EA7E046">
            <w:pPr>
              <w:widowControl/>
              <w:jc w:val="center"/>
              <w:rPr>
                <w:rFonts w:ascii="仿宋_GB2312" w:hAnsi="宋体" w:eastAsia="仿宋_GB2312" w:cs="宋体"/>
                <w:kern w:val="0"/>
                <w:sz w:val="24"/>
                <w:szCs w:val="24"/>
              </w:rPr>
            </w:pPr>
          </w:p>
        </w:tc>
        <w:tc>
          <w:tcPr>
            <w:tcW w:w="598" w:type="dxa"/>
            <w:gridSpan w:val="2"/>
            <w:tcBorders>
              <w:top w:val="nil"/>
              <w:left w:val="nil"/>
              <w:bottom w:val="nil"/>
              <w:right w:val="nil"/>
            </w:tcBorders>
            <w:shd w:val="clear" w:color="auto" w:fill="auto"/>
            <w:vAlign w:val="center"/>
          </w:tcPr>
          <w:p w14:paraId="08F52CF1">
            <w:pPr>
              <w:widowControl/>
              <w:jc w:val="center"/>
              <w:rPr>
                <w:rFonts w:ascii="仿宋_GB2312" w:hAnsi="宋体" w:eastAsia="仿宋_GB2312" w:cs="宋体"/>
                <w:kern w:val="0"/>
                <w:sz w:val="24"/>
                <w:szCs w:val="24"/>
              </w:rPr>
            </w:pPr>
          </w:p>
        </w:tc>
        <w:tc>
          <w:tcPr>
            <w:tcW w:w="1636" w:type="dxa"/>
            <w:gridSpan w:val="2"/>
            <w:tcBorders>
              <w:top w:val="nil"/>
              <w:left w:val="nil"/>
              <w:bottom w:val="nil"/>
              <w:right w:val="nil"/>
            </w:tcBorders>
            <w:shd w:val="clear" w:color="auto" w:fill="auto"/>
            <w:noWrap/>
            <w:vAlign w:val="center"/>
          </w:tcPr>
          <w:p w14:paraId="0AECFB3B">
            <w:pPr>
              <w:widowControl/>
              <w:jc w:val="center"/>
              <w:rPr>
                <w:rFonts w:ascii="宋体" w:hAnsi="宋体" w:eastAsia="宋体" w:cs="宋体"/>
                <w:kern w:val="0"/>
                <w:sz w:val="24"/>
                <w:szCs w:val="24"/>
              </w:rPr>
            </w:pPr>
          </w:p>
        </w:tc>
        <w:tc>
          <w:tcPr>
            <w:tcW w:w="1658" w:type="dxa"/>
            <w:gridSpan w:val="2"/>
            <w:tcBorders>
              <w:top w:val="nil"/>
              <w:left w:val="nil"/>
              <w:bottom w:val="nil"/>
              <w:right w:val="nil"/>
            </w:tcBorders>
            <w:shd w:val="clear" w:color="auto" w:fill="auto"/>
            <w:noWrap/>
            <w:vAlign w:val="center"/>
          </w:tcPr>
          <w:p w14:paraId="04CEE05C">
            <w:pPr>
              <w:widowControl/>
              <w:jc w:val="left"/>
              <w:rPr>
                <w:rFonts w:ascii="宋体" w:hAnsi="宋体" w:eastAsia="宋体" w:cs="宋体"/>
                <w:kern w:val="0"/>
                <w:sz w:val="24"/>
                <w:szCs w:val="24"/>
              </w:rPr>
            </w:pPr>
          </w:p>
        </w:tc>
      </w:tr>
      <w:tr w14:paraId="1C3D0261">
        <w:tblPrEx>
          <w:tblCellMar>
            <w:top w:w="0" w:type="dxa"/>
            <w:left w:w="108" w:type="dxa"/>
            <w:bottom w:w="0" w:type="dxa"/>
            <w:right w:w="108" w:type="dxa"/>
          </w:tblCellMar>
        </w:tblPrEx>
        <w:trPr>
          <w:trHeight w:val="451"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3ED2F059">
            <w:pPr>
              <w:widowControl/>
              <w:jc w:val="left"/>
              <w:rPr>
                <w:rFonts w:ascii="仿宋_GB2312" w:hAnsi="宋体" w:eastAsia="仿宋_GB2312" w:cs="宋体"/>
                <w:kern w:val="0"/>
                <w:sz w:val="20"/>
              </w:rPr>
            </w:pPr>
            <w:r>
              <w:rPr>
                <w:rFonts w:hint="eastAsia" w:ascii="仿宋_GB2312" w:hAnsi="宋体" w:eastAsia="仿宋_GB2312" w:cs="宋体"/>
                <w:kern w:val="0"/>
                <w:sz w:val="20"/>
              </w:rPr>
              <w:t>（一）简要概述部门职能与职责。</w:t>
            </w:r>
          </w:p>
        </w:tc>
        <w:tc>
          <w:tcPr>
            <w:tcW w:w="9239" w:type="dxa"/>
            <w:gridSpan w:val="13"/>
            <w:tcBorders>
              <w:top w:val="single" w:color="auto" w:sz="4" w:space="0"/>
              <w:left w:val="nil"/>
              <w:bottom w:val="single" w:color="auto" w:sz="4" w:space="0"/>
              <w:right w:val="single" w:color="auto" w:sz="4" w:space="0"/>
            </w:tcBorders>
            <w:shd w:val="clear" w:color="auto" w:fill="auto"/>
            <w:vAlign w:val="center"/>
          </w:tcPr>
          <w:p w14:paraId="4E130949">
            <w:pPr>
              <w:widowControl/>
              <w:jc w:val="left"/>
              <w:rPr>
                <w:rFonts w:ascii="仿宋_GB2312" w:hAnsi="宋体" w:eastAsia="仿宋_GB2312" w:cs="宋体"/>
                <w:kern w:val="0"/>
                <w:sz w:val="20"/>
              </w:rPr>
            </w:pPr>
            <w:r>
              <w:rPr>
                <w:rFonts w:hint="eastAsia" w:ascii="仿宋_GB2312" w:hAnsi="宋体" w:eastAsia="仿宋_GB2312" w:cs="宋体"/>
                <w:kern w:val="0"/>
                <w:sz w:val="20"/>
              </w:rPr>
              <w:t>负责县直机关党建工作。</w:t>
            </w:r>
          </w:p>
        </w:tc>
      </w:tr>
      <w:tr w14:paraId="793CFFC7">
        <w:tblPrEx>
          <w:tblCellMar>
            <w:top w:w="0" w:type="dxa"/>
            <w:left w:w="108" w:type="dxa"/>
            <w:bottom w:w="0" w:type="dxa"/>
            <w:right w:w="108" w:type="dxa"/>
          </w:tblCellMar>
        </w:tblPrEx>
        <w:trPr>
          <w:trHeight w:val="530"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46D791AC">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（二）简要概述部门支出情况，按活动内容分类。</w:t>
            </w:r>
          </w:p>
        </w:tc>
        <w:tc>
          <w:tcPr>
            <w:tcW w:w="9239" w:type="dxa"/>
            <w:gridSpan w:val="13"/>
            <w:tcBorders>
              <w:top w:val="single" w:color="auto" w:sz="4" w:space="0"/>
              <w:left w:val="nil"/>
              <w:bottom w:val="single" w:color="auto" w:sz="4" w:space="0"/>
              <w:right w:val="single" w:color="auto" w:sz="4" w:space="0"/>
            </w:tcBorders>
            <w:shd w:val="clear" w:color="auto" w:fill="auto"/>
            <w:vAlign w:val="center"/>
          </w:tcPr>
          <w:p w14:paraId="3F8A33E1">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2019年度支出合计44.34万元，其中：其中：基本支出39.37万元，占88.728%；项目支出5万元，占11.28%。</w:t>
            </w:r>
          </w:p>
        </w:tc>
      </w:tr>
      <w:tr w14:paraId="10A15CFC">
        <w:tblPrEx>
          <w:tblCellMar>
            <w:top w:w="0" w:type="dxa"/>
            <w:left w:w="108" w:type="dxa"/>
            <w:bottom w:w="0" w:type="dxa"/>
            <w:right w:w="108" w:type="dxa"/>
          </w:tblCellMar>
        </w:tblPrEx>
        <w:trPr>
          <w:trHeight w:val="855"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5C98BA5D">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（三）简要概述当重点工作。</w:t>
            </w:r>
          </w:p>
        </w:tc>
        <w:tc>
          <w:tcPr>
            <w:tcW w:w="9239" w:type="dxa"/>
            <w:gridSpan w:val="13"/>
            <w:tcBorders>
              <w:top w:val="single" w:color="auto" w:sz="4" w:space="0"/>
              <w:left w:val="nil"/>
              <w:bottom w:val="single" w:color="auto" w:sz="4" w:space="0"/>
              <w:right w:val="single" w:color="000000" w:sz="4" w:space="0"/>
            </w:tcBorders>
            <w:shd w:val="clear" w:color="auto" w:fill="auto"/>
            <w:vAlign w:val="center"/>
          </w:tcPr>
          <w:p w14:paraId="0E0CE6F5">
            <w:pPr>
              <w:spacing w:line="560" w:lineRule="exact"/>
              <w:ind w:firstLine="400" w:firstLineChars="200"/>
              <w:rPr>
                <w:rFonts w:ascii="仿宋_GB2312" w:hAnsi="宋体" w:eastAsia="仿宋_GB2312" w:cs="宋体"/>
                <w:kern w:val="0"/>
                <w:sz w:val="20"/>
              </w:rPr>
            </w:pPr>
            <w:r>
              <w:rPr>
                <w:rFonts w:hint="eastAsia" w:ascii="仿宋_GB2312" w:hAnsi="宋体" w:eastAsia="仿宋_GB2312" w:cs="宋体"/>
                <w:kern w:val="0"/>
                <w:sz w:val="20"/>
              </w:rPr>
              <w:t>一是加强县直机关党员思想政治建设；二是加强机关基层组织建设；；三是做好精神文明建设和党风廉政建设；四是加强自身建设，完成县上交办工作。</w:t>
            </w:r>
          </w:p>
        </w:tc>
      </w:tr>
      <w:tr w14:paraId="7C47C810">
        <w:tblPrEx>
          <w:tblCellMar>
            <w:top w:w="0" w:type="dxa"/>
            <w:left w:w="108" w:type="dxa"/>
            <w:bottom w:w="0" w:type="dxa"/>
            <w:right w:w="108" w:type="dxa"/>
          </w:tblCellMar>
        </w:tblPrEx>
        <w:trPr>
          <w:trHeight w:val="124" w:hRule="atLeast"/>
        </w:trPr>
        <w:tc>
          <w:tcPr>
            <w:tcW w:w="541" w:type="dxa"/>
            <w:tcBorders>
              <w:top w:val="nil"/>
              <w:left w:val="single" w:color="auto" w:sz="4" w:space="0"/>
              <w:bottom w:val="single" w:color="auto" w:sz="4" w:space="0"/>
              <w:right w:val="single" w:color="auto" w:sz="4" w:space="0"/>
            </w:tcBorders>
            <w:shd w:val="clear" w:color="auto" w:fill="auto"/>
            <w:vAlign w:val="center"/>
          </w:tcPr>
          <w:p w14:paraId="514E94AD">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nil"/>
              <w:left w:val="nil"/>
              <w:bottom w:val="single" w:color="auto" w:sz="4" w:space="0"/>
              <w:right w:val="single" w:color="auto" w:sz="4" w:space="0"/>
            </w:tcBorders>
            <w:shd w:val="clear" w:color="auto" w:fill="auto"/>
            <w:vAlign w:val="center"/>
          </w:tcPr>
          <w:p w14:paraId="51A558CF">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nil"/>
              <w:left w:val="nil"/>
              <w:bottom w:val="single" w:color="auto" w:sz="4" w:space="0"/>
              <w:right w:val="single" w:color="auto" w:sz="4" w:space="0"/>
            </w:tcBorders>
            <w:shd w:val="clear" w:color="auto" w:fill="auto"/>
            <w:vAlign w:val="center"/>
          </w:tcPr>
          <w:p w14:paraId="42B0F0C3">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nil"/>
              <w:left w:val="nil"/>
              <w:bottom w:val="single" w:color="auto" w:sz="4" w:space="0"/>
              <w:right w:val="single" w:color="auto" w:sz="4" w:space="0"/>
            </w:tcBorders>
            <w:shd w:val="clear" w:color="auto" w:fill="auto"/>
            <w:vAlign w:val="center"/>
          </w:tcPr>
          <w:p w14:paraId="3D9FEB08">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nil"/>
              <w:left w:val="nil"/>
              <w:bottom w:val="single" w:color="auto" w:sz="4" w:space="0"/>
              <w:right w:val="single" w:color="auto" w:sz="4" w:space="0"/>
            </w:tcBorders>
            <w:shd w:val="clear" w:color="auto" w:fill="auto"/>
            <w:vAlign w:val="center"/>
          </w:tcPr>
          <w:p w14:paraId="3B8BF461">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nil"/>
              <w:left w:val="nil"/>
              <w:bottom w:val="single" w:color="auto" w:sz="4" w:space="0"/>
              <w:right w:val="single" w:color="auto" w:sz="4" w:space="0"/>
            </w:tcBorders>
            <w:shd w:val="clear" w:color="auto" w:fill="auto"/>
            <w:vAlign w:val="center"/>
          </w:tcPr>
          <w:p w14:paraId="11922990">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nil"/>
              <w:left w:val="nil"/>
              <w:bottom w:val="single" w:color="auto" w:sz="4" w:space="0"/>
              <w:right w:val="single" w:color="auto" w:sz="4" w:space="0"/>
            </w:tcBorders>
            <w:shd w:val="clear" w:color="auto" w:fill="auto"/>
            <w:vAlign w:val="center"/>
          </w:tcPr>
          <w:p w14:paraId="352F780E">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nil"/>
              <w:left w:val="nil"/>
              <w:bottom w:val="single" w:color="auto" w:sz="4" w:space="0"/>
              <w:right w:val="single" w:color="auto" w:sz="4" w:space="0"/>
            </w:tcBorders>
            <w:shd w:val="clear" w:color="auto" w:fill="auto"/>
            <w:vAlign w:val="center"/>
          </w:tcPr>
          <w:p w14:paraId="376ECB97">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nil"/>
              <w:left w:val="nil"/>
              <w:bottom w:val="single" w:color="auto" w:sz="4" w:space="0"/>
              <w:right w:val="single" w:color="auto" w:sz="4" w:space="0"/>
            </w:tcBorders>
            <w:shd w:val="clear" w:color="auto" w:fill="auto"/>
            <w:vAlign w:val="center"/>
          </w:tcPr>
          <w:p w14:paraId="158C0B67">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nil"/>
              <w:left w:val="nil"/>
              <w:bottom w:val="single" w:color="auto" w:sz="4" w:space="0"/>
              <w:right w:val="single" w:color="auto" w:sz="4" w:space="0"/>
            </w:tcBorders>
            <w:shd w:val="clear" w:color="auto" w:fill="auto"/>
            <w:vAlign w:val="center"/>
          </w:tcPr>
          <w:p w14:paraId="36853003">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nil"/>
              <w:left w:val="nil"/>
              <w:bottom w:val="single" w:color="auto" w:sz="4" w:space="0"/>
              <w:right w:val="single" w:color="auto" w:sz="4" w:space="0"/>
            </w:tcBorders>
            <w:shd w:val="clear" w:color="auto" w:fill="auto"/>
            <w:vAlign w:val="center"/>
          </w:tcPr>
          <w:p w14:paraId="6248DBFF">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nil"/>
              <w:left w:val="nil"/>
              <w:bottom w:val="single" w:color="auto" w:sz="4" w:space="0"/>
              <w:right w:val="single" w:color="auto" w:sz="4" w:space="0"/>
            </w:tcBorders>
            <w:shd w:val="clear" w:color="auto" w:fill="auto"/>
            <w:vAlign w:val="center"/>
          </w:tcPr>
          <w:p w14:paraId="70A2C080">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14:paraId="490943EE">
        <w:tblPrEx>
          <w:tblCellMar>
            <w:top w:w="0" w:type="dxa"/>
            <w:left w:w="108" w:type="dxa"/>
            <w:bottom w:w="0" w:type="dxa"/>
            <w:right w:w="108" w:type="dxa"/>
          </w:tblCellMar>
        </w:tblPrEx>
        <w:trPr>
          <w:trHeight w:val="335"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1C9F97B5">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14:paraId="338A69C5">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shd w:val="clear" w:color="auto" w:fill="auto"/>
            <w:vAlign w:val="center"/>
          </w:tcPr>
          <w:p w14:paraId="15FB0D05">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完成率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（10分）</w:t>
            </w:r>
          </w:p>
        </w:tc>
        <w:tc>
          <w:tcPr>
            <w:tcW w:w="360" w:type="dxa"/>
            <w:tcBorders>
              <w:top w:val="nil"/>
              <w:left w:val="nil"/>
              <w:bottom w:val="single" w:color="auto" w:sz="4" w:space="0"/>
              <w:right w:val="single" w:color="auto" w:sz="4" w:space="0"/>
            </w:tcBorders>
            <w:shd w:val="clear" w:color="auto" w:fill="auto"/>
            <w:vAlign w:val="center"/>
          </w:tcPr>
          <w:p w14:paraId="07B3D61E">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3251" w:type="dxa"/>
            <w:tcBorders>
              <w:top w:val="nil"/>
              <w:left w:val="nil"/>
              <w:bottom w:val="single" w:color="auto" w:sz="4" w:space="0"/>
              <w:right w:val="single" w:color="auto" w:sz="4" w:space="0"/>
            </w:tcBorders>
            <w:shd w:val="clear" w:color="auto" w:fill="auto"/>
            <w:vAlign w:val="center"/>
          </w:tcPr>
          <w:p w14:paraId="049E6EC8">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预算完成率=（预算完成数/预算数）×100%，用以反映和考核部门（单位）预算完成程度。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预算完成数：部门（单位）本年度实际完成的预算数。</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预算数：财政部门批复的本年度部门（单位）预算数。</w:t>
            </w:r>
          </w:p>
        </w:tc>
        <w:tc>
          <w:tcPr>
            <w:tcW w:w="3003" w:type="dxa"/>
            <w:gridSpan w:val="2"/>
            <w:tcBorders>
              <w:top w:val="nil"/>
              <w:left w:val="nil"/>
              <w:bottom w:val="single" w:color="auto" w:sz="4" w:space="0"/>
              <w:right w:val="single" w:color="auto" w:sz="4" w:space="0"/>
            </w:tcBorders>
            <w:shd w:val="clear" w:color="auto" w:fill="auto"/>
            <w:vAlign w:val="center"/>
          </w:tcPr>
          <w:p w14:paraId="4D8638F7">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预算完成率＝100%的，得10分。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预算完成率≥95%的，得9分。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预算完成率在90%（含）和95%之间，得8分。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预算完成率在85%（含）和90%之间，得7分。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预算完成率在80%（含）和85%之间，得6分。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预算完成率在70%（含）和80%之间，得4分。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预算完成率＜70%的，得0分。</w:t>
            </w:r>
          </w:p>
        </w:tc>
        <w:tc>
          <w:tcPr>
            <w:tcW w:w="1029" w:type="dxa"/>
            <w:gridSpan w:val="2"/>
            <w:tcBorders>
              <w:top w:val="nil"/>
              <w:left w:val="nil"/>
              <w:bottom w:val="single" w:color="auto" w:sz="4" w:space="0"/>
              <w:right w:val="single" w:color="auto" w:sz="4" w:space="0"/>
            </w:tcBorders>
            <w:shd w:val="clear" w:color="auto" w:fill="auto"/>
            <w:vAlign w:val="center"/>
          </w:tcPr>
          <w:p w14:paraId="015DC04F">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2019年决算取数。预算完成率=（财政拨款支出/财政拨款收入）*100%</w:t>
            </w:r>
          </w:p>
        </w:tc>
        <w:tc>
          <w:tcPr>
            <w:tcW w:w="728" w:type="dxa"/>
            <w:gridSpan w:val="2"/>
            <w:tcBorders>
              <w:top w:val="nil"/>
              <w:left w:val="nil"/>
              <w:bottom w:val="single" w:color="auto" w:sz="4" w:space="0"/>
              <w:right w:val="single" w:color="auto" w:sz="4" w:space="0"/>
            </w:tcBorders>
            <w:shd w:val="clear" w:color="auto" w:fill="auto"/>
            <w:vAlign w:val="center"/>
          </w:tcPr>
          <w:p w14:paraId="588C1D8E">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936" w:type="dxa"/>
            <w:gridSpan w:val="2"/>
            <w:tcBorders>
              <w:top w:val="nil"/>
              <w:left w:val="nil"/>
              <w:bottom w:val="single" w:color="auto" w:sz="4" w:space="0"/>
              <w:right w:val="single" w:color="auto" w:sz="4" w:space="0"/>
            </w:tcBorders>
            <w:shd w:val="clear" w:color="auto" w:fill="auto"/>
            <w:vAlign w:val="center"/>
          </w:tcPr>
          <w:p w14:paraId="0DAE5C61">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757" w:type="dxa"/>
            <w:gridSpan w:val="2"/>
            <w:tcBorders>
              <w:top w:val="nil"/>
              <w:left w:val="nil"/>
              <w:bottom w:val="single" w:color="auto" w:sz="4" w:space="0"/>
              <w:right w:val="single" w:color="auto" w:sz="4" w:space="0"/>
            </w:tcBorders>
            <w:shd w:val="clear" w:color="auto" w:fill="auto"/>
            <w:vAlign w:val="center"/>
          </w:tcPr>
          <w:p w14:paraId="71903973">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1246" w:type="dxa"/>
            <w:gridSpan w:val="2"/>
            <w:tcBorders>
              <w:top w:val="nil"/>
              <w:left w:val="nil"/>
              <w:bottom w:val="single" w:color="auto" w:sz="4" w:space="0"/>
              <w:right w:val="single" w:color="auto" w:sz="4" w:space="0"/>
            </w:tcBorders>
            <w:shd w:val="clear" w:color="auto" w:fill="auto"/>
            <w:vAlign w:val="center"/>
          </w:tcPr>
          <w:p w14:paraId="4619220D">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5F1D94BD">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14:paraId="175B9FC9">
        <w:tblPrEx>
          <w:tblCellMar>
            <w:top w:w="0" w:type="dxa"/>
            <w:left w:w="108" w:type="dxa"/>
            <w:bottom w:w="0" w:type="dxa"/>
            <w:right w:w="108" w:type="dxa"/>
          </w:tblCellMar>
        </w:tblPrEx>
        <w:trPr>
          <w:trHeight w:val="2026" w:hRule="atLeast"/>
        </w:trPr>
        <w:tc>
          <w:tcPr>
            <w:tcW w:w="541" w:type="dxa"/>
            <w:vMerge w:val="continue"/>
            <w:tcBorders>
              <w:top w:val="nil"/>
              <w:left w:val="single" w:color="auto" w:sz="4" w:space="0"/>
              <w:bottom w:val="single" w:color="auto" w:sz="4" w:space="0"/>
              <w:right w:val="single" w:color="auto" w:sz="4" w:space="0"/>
            </w:tcBorders>
            <w:vAlign w:val="center"/>
          </w:tcPr>
          <w:p w14:paraId="536B301F">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14:paraId="66274004">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14:paraId="50E25913">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14:paraId="52020A75">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14:paraId="72E13812">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预算调整率=（预算调整数/预算数）×100%，用以反映和考核部门（单位）预算的调整程度。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预算调整数：部门（单位）在本年度内涉及预算的追加、追减或结构调整的资金总和（因落实国家政策、发生不可抗力、上级部门或本级党委政府临时交办而产生的调整除外）。</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预算包括一般公共预算与政府性基金预算。</w:t>
            </w:r>
          </w:p>
        </w:tc>
        <w:tc>
          <w:tcPr>
            <w:tcW w:w="3003" w:type="dxa"/>
            <w:gridSpan w:val="2"/>
            <w:tcBorders>
              <w:top w:val="nil"/>
              <w:left w:val="nil"/>
              <w:bottom w:val="single" w:color="auto" w:sz="4" w:space="0"/>
              <w:right w:val="single" w:color="auto" w:sz="4" w:space="0"/>
            </w:tcBorders>
            <w:shd w:val="clear" w:color="auto" w:fill="auto"/>
            <w:vAlign w:val="center"/>
          </w:tcPr>
          <w:p w14:paraId="12C4968D">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预算调整率绝对值≤5%，得5分。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预算调整率绝对值＞5%的，每增加0.1个百分点扣0.1分，扣完为止。</w:t>
            </w:r>
          </w:p>
        </w:tc>
        <w:tc>
          <w:tcPr>
            <w:tcW w:w="1029" w:type="dxa"/>
            <w:gridSpan w:val="2"/>
            <w:tcBorders>
              <w:top w:val="nil"/>
              <w:left w:val="nil"/>
              <w:bottom w:val="single" w:color="auto" w:sz="4" w:space="0"/>
              <w:right w:val="single" w:color="auto" w:sz="4" w:space="0"/>
            </w:tcBorders>
            <w:shd w:val="clear" w:color="auto" w:fill="auto"/>
            <w:vAlign w:val="center"/>
          </w:tcPr>
          <w:p w14:paraId="1FB1CB35">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2019年决算取数。预算调整率=（预算调整数/预算数）×100%</w:t>
            </w:r>
          </w:p>
        </w:tc>
        <w:tc>
          <w:tcPr>
            <w:tcW w:w="728" w:type="dxa"/>
            <w:gridSpan w:val="2"/>
            <w:tcBorders>
              <w:top w:val="nil"/>
              <w:left w:val="nil"/>
              <w:bottom w:val="single" w:color="auto" w:sz="4" w:space="0"/>
              <w:right w:val="single" w:color="auto" w:sz="4" w:space="0"/>
            </w:tcBorders>
            <w:shd w:val="clear" w:color="auto" w:fill="auto"/>
            <w:vAlign w:val="center"/>
          </w:tcPr>
          <w:p w14:paraId="371F70F8">
            <w:pPr>
              <w:widowControl/>
              <w:spacing w:line="200" w:lineRule="exact"/>
              <w:jc w:val="left"/>
              <w:rPr>
                <w:rFonts w:ascii="Arial" w:hAnsi="Arial" w:eastAsia="宋体" w:cs="Arial"/>
                <w:kern w:val="0"/>
                <w:sz w:val="20"/>
              </w:rPr>
            </w:pPr>
            <w:r>
              <w:rPr>
                <w:rFonts w:ascii="Arial" w:hAnsi="Arial" w:eastAsia="宋体" w:cs="Arial"/>
                <w:kern w:val="0"/>
                <w:sz w:val="20"/>
              </w:rPr>
              <w:t>≤</w:t>
            </w:r>
            <w:r>
              <w:rPr>
                <w:rFonts w:hint="eastAsia" w:ascii="楷体_GB2312" w:hAnsi="Arial" w:eastAsia="楷体_GB2312" w:cs="Arial"/>
                <w:kern w:val="0"/>
                <w:sz w:val="20"/>
              </w:rPr>
              <w:t>5%</w:t>
            </w:r>
          </w:p>
        </w:tc>
        <w:tc>
          <w:tcPr>
            <w:tcW w:w="936" w:type="dxa"/>
            <w:gridSpan w:val="2"/>
            <w:tcBorders>
              <w:top w:val="nil"/>
              <w:left w:val="nil"/>
              <w:bottom w:val="single" w:color="auto" w:sz="4" w:space="0"/>
              <w:right w:val="single" w:color="auto" w:sz="4" w:space="0"/>
            </w:tcBorders>
            <w:shd w:val="clear" w:color="auto" w:fill="auto"/>
            <w:vAlign w:val="center"/>
          </w:tcPr>
          <w:p w14:paraId="033F3F0D">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39%</w:t>
            </w:r>
          </w:p>
        </w:tc>
        <w:tc>
          <w:tcPr>
            <w:tcW w:w="757" w:type="dxa"/>
            <w:gridSpan w:val="2"/>
            <w:tcBorders>
              <w:top w:val="nil"/>
              <w:left w:val="nil"/>
              <w:bottom w:val="single" w:color="auto" w:sz="4" w:space="0"/>
              <w:right w:val="single" w:color="auto" w:sz="4" w:space="0"/>
            </w:tcBorders>
            <w:shd w:val="clear" w:color="auto" w:fill="auto"/>
            <w:vAlign w:val="center"/>
          </w:tcPr>
          <w:p w14:paraId="16E4F775">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0</w:t>
            </w:r>
          </w:p>
        </w:tc>
        <w:tc>
          <w:tcPr>
            <w:tcW w:w="1246" w:type="dxa"/>
            <w:gridSpan w:val="2"/>
            <w:tcBorders>
              <w:top w:val="nil"/>
              <w:left w:val="nil"/>
              <w:bottom w:val="single" w:color="auto" w:sz="4" w:space="0"/>
              <w:right w:val="single" w:color="auto" w:sz="4" w:space="0"/>
            </w:tcBorders>
            <w:shd w:val="clear" w:color="auto" w:fill="auto"/>
            <w:vAlign w:val="center"/>
          </w:tcPr>
          <w:p w14:paraId="0BF98F96">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加强年初预算管理，提高财政预算精确度。</w:t>
            </w:r>
          </w:p>
        </w:tc>
        <w:tc>
          <w:tcPr>
            <w:tcW w:w="1540" w:type="dxa"/>
            <w:tcBorders>
              <w:top w:val="nil"/>
              <w:left w:val="nil"/>
              <w:bottom w:val="single" w:color="auto" w:sz="4" w:space="0"/>
              <w:right w:val="single" w:color="auto" w:sz="4" w:space="0"/>
            </w:tcBorders>
            <w:shd w:val="clear" w:color="auto" w:fill="auto"/>
            <w:vAlign w:val="center"/>
          </w:tcPr>
          <w:p w14:paraId="17CECFF6">
            <w:pPr>
              <w:widowControl/>
              <w:spacing w:line="200" w:lineRule="exact"/>
              <w:jc w:val="left"/>
              <w:rPr>
                <w:rFonts w:ascii="仿宋_GB2312" w:hAnsi="宋体" w:eastAsia="仿宋_GB2312" w:cs="宋体"/>
                <w:kern w:val="0"/>
                <w:sz w:val="20"/>
              </w:rPr>
            </w:pPr>
            <w:r>
              <w:rPr>
                <w:rFonts w:hint="eastAsia" w:ascii="仿宋_GB2312" w:hAnsi="宋体" w:eastAsia="仿宋_GB2312" w:cs="宋体"/>
                <w:kern w:val="0"/>
                <w:sz w:val="20"/>
              </w:rPr>
              <w:t>预算调整主要为项目预算追加，建议年初增加部门项目预算。</w:t>
            </w:r>
          </w:p>
        </w:tc>
      </w:tr>
      <w:tr w14:paraId="6CAFE7F4">
        <w:tblPrEx>
          <w:tblCellMar>
            <w:top w:w="0" w:type="dxa"/>
            <w:left w:w="108" w:type="dxa"/>
            <w:bottom w:w="0" w:type="dxa"/>
            <w:right w:w="108" w:type="dxa"/>
          </w:tblCellMar>
        </w:tblPrEx>
        <w:trPr>
          <w:trHeight w:val="756" w:hRule="atLeast"/>
        </w:trPr>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3D6C09D6">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shd w:val="clear" w:color="auto" w:fill="auto"/>
            <w:vAlign w:val="center"/>
          </w:tcPr>
          <w:p w14:paraId="6F305EB6">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shd w:val="clear" w:color="auto" w:fill="auto"/>
            <w:vAlign w:val="center"/>
          </w:tcPr>
          <w:p w14:paraId="31DC927A">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shd w:val="clear" w:color="auto" w:fill="auto"/>
            <w:vAlign w:val="center"/>
          </w:tcPr>
          <w:p w14:paraId="40686ECC">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shd w:val="clear" w:color="auto" w:fill="auto"/>
            <w:vAlign w:val="center"/>
          </w:tcPr>
          <w:p w14:paraId="2476C135">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shd w:val="clear" w:color="auto" w:fill="auto"/>
            <w:vAlign w:val="center"/>
          </w:tcPr>
          <w:p w14:paraId="5883145D">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p w14:paraId="6E0C8CA8">
            <w:pPr>
              <w:rPr>
                <w:rFonts w:ascii="楷体_GB2312" w:hAnsi="宋体" w:eastAsia="楷体_GB2312" w:cs="宋体"/>
                <w:sz w:val="20"/>
              </w:rPr>
            </w:pPr>
          </w:p>
          <w:p w14:paraId="4D160DCA">
            <w:pPr>
              <w:rPr>
                <w:rFonts w:ascii="楷体_GB2312" w:hAnsi="宋体" w:eastAsia="楷体_GB2312" w:cs="宋体"/>
                <w:sz w:val="20"/>
              </w:rPr>
            </w:pPr>
          </w:p>
        </w:tc>
        <w:tc>
          <w:tcPr>
            <w:tcW w:w="1029" w:type="dxa"/>
            <w:gridSpan w:val="2"/>
            <w:tcBorders>
              <w:top w:val="single" w:color="auto" w:sz="4" w:space="0"/>
              <w:left w:val="nil"/>
              <w:bottom w:val="single" w:color="auto" w:sz="4" w:space="0"/>
              <w:right w:val="single" w:color="auto" w:sz="4" w:space="0"/>
            </w:tcBorders>
            <w:shd w:val="clear" w:color="auto" w:fill="auto"/>
            <w:vAlign w:val="center"/>
          </w:tcPr>
          <w:p w14:paraId="63956661">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shd w:val="clear" w:color="auto" w:fill="auto"/>
            <w:vAlign w:val="center"/>
          </w:tcPr>
          <w:p w14:paraId="20A79918">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shd w:val="clear" w:color="auto" w:fill="auto"/>
            <w:vAlign w:val="center"/>
          </w:tcPr>
          <w:p w14:paraId="688D277C">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shd w:val="clear" w:color="auto" w:fill="auto"/>
            <w:vAlign w:val="center"/>
          </w:tcPr>
          <w:p w14:paraId="00CCB14D">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shd w:val="clear" w:color="auto" w:fill="auto"/>
            <w:vAlign w:val="center"/>
          </w:tcPr>
          <w:p w14:paraId="61304BEE">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shd w:val="clear" w:color="auto" w:fill="auto"/>
            <w:vAlign w:val="center"/>
          </w:tcPr>
          <w:p w14:paraId="61D2748C">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14:paraId="04B46245">
        <w:tblPrEx>
          <w:tblCellMar>
            <w:top w:w="0" w:type="dxa"/>
            <w:left w:w="108" w:type="dxa"/>
            <w:bottom w:w="0" w:type="dxa"/>
            <w:right w:w="108" w:type="dxa"/>
          </w:tblCellMar>
        </w:tblPrEx>
        <w:trPr>
          <w:trHeight w:val="2187"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023AF29E">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14:paraId="680FD223">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shd w:val="clear" w:color="auto" w:fill="auto"/>
            <w:vAlign w:val="center"/>
          </w:tcPr>
          <w:p w14:paraId="774E6B06">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14:paraId="4E50100A">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14:paraId="1BFB475C">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支出进度率=（实际支出/支出预算）×100%，用以反映和考核部门（单位）预算执行的及时性和均衡性程度。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半年支出进度＝部门上半年实际支出/（上年结余结转+本年部门预算安排+上半年执行中追加追减）*100%。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前三季度支出进度＝部门前三季度实际支出/（上年结余结转+本年部门预算安排+前三季度执行中追加追减）*100%。</w:t>
            </w:r>
          </w:p>
        </w:tc>
        <w:tc>
          <w:tcPr>
            <w:tcW w:w="3003" w:type="dxa"/>
            <w:gridSpan w:val="2"/>
            <w:tcBorders>
              <w:top w:val="nil"/>
              <w:left w:val="nil"/>
              <w:bottom w:val="single" w:color="auto" w:sz="4" w:space="0"/>
              <w:right w:val="single" w:color="auto" w:sz="4" w:space="0"/>
            </w:tcBorders>
            <w:shd w:val="clear" w:color="auto" w:fill="auto"/>
            <w:vAlign w:val="center"/>
          </w:tcPr>
          <w:p w14:paraId="73F9EA90">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半年进度：进度率≥45%，得2分；进度率在40%（含）和45%之间，得1分；进度率＜40%，得0分。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前三季度进度：进度率≥75%，得3分；进度率在60%（含）和75%之间，得2分；进度率＜60%，得0分。</w:t>
            </w:r>
          </w:p>
        </w:tc>
        <w:tc>
          <w:tcPr>
            <w:tcW w:w="1029" w:type="dxa"/>
            <w:gridSpan w:val="2"/>
            <w:tcBorders>
              <w:top w:val="nil"/>
              <w:left w:val="nil"/>
              <w:bottom w:val="single" w:color="auto" w:sz="4" w:space="0"/>
              <w:right w:val="single" w:color="auto" w:sz="4" w:space="0"/>
            </w:tcBorders>
            <w:shd w:val="clear" w:color="auto" w:fill="auto"/>
            <w:vAlign w:val="center"/>
          </w:tcPr>
          <w:p w14:paraId="4485DF96">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国库集中支付系统。支出进度率=（实际支出/支出预算）×100%</w:t>
            </w:r>
          </w:p>
        </w:tc>
        <w:tc>
          <w:tcPr>
            <w:tcW w:w="728" w:type="dxa"/>
            <w:gridSpan w:val="2"/>
            <w:tcBorders>
              <w:top w:val="nil"/>
              <w:left w:val="nil"/>
              <w:bottom w:val="single" w:color="auto" w:sz="4" w:space="0"/>
              <w:right w:val="single" w:color="auto" w:sz="4" w:space="0"/>
            </w:tcBorders>
            <w:shd w:val="clear" w:color="auto" w:fill="auto"/>
            <w:vAlign w:val="center"/>
          </w:tcPr>
          <w:p w14:paraId="470B8961">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50%，第三季度支出进度≥50%。</w:t>
            </w:r>
          </w:p>
        </w:tc>
        <w:tc>
          <w:tcPr>
            <w:tcW w:w="936" w:type="dxa"/>
            <w:gridSpan w:val="2"/>
            <w:tcBorders>
              <w:top w:val="nil"/>
              <w:left w:val="nil"/>
              <w:bottom w:val="single" w:color="auto" w:sz="4" w:space="0"/>
              <w:right w:val="single" w:color="auto" w:sz="4" w:space="0"/>
            </w:tcBorders>
            <w:shd w:val="clear" w:color="auto" w:fill="auto"/>
            <w:vAlign w:val="center"/>
          </w:tcPr>
          <w:p w14:paraId="25BED5B5">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50%，第三季度支出进度≥50%。</w:t>
            </w:r>
          </w:p>
        </w:tc>
        <w:tc>
          <w:tcPr>
            <w:tcW w:w="757" w:type="dxa"/>
            <w:gridSpan w:val="2"/>
            <w:tcBorders>
              <w:top w:val="nil"/>
              <w:left w:val="nil"/>
              <w:bottom w:val="single" w:color="auto" w:sz="4" w:space="0"/>
              <w:right w:val="single" w:color="auto" w:sz="4" w:space="0"/>
            </w:tcBorders>
            <w:shd w:val="clear" w:color="auto" w:fill="auto"/>
            <w:vAlign w:val="center"/>
          </w:tcPr>
          <w:p w14:paraId="769E864A">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14:paraId="0A1E0694">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64D2990B">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14:paraId="4643141F">
        <w:tblPrEx>
          <w:tblCellMar>
            <w:top w:w="0" w:type="dxa"/>
            <w:left w:w="108" w:type="dxa"/>
            <w:bottom w:w="0" w:type="dxa"/>
            <w:right w:w="108" w:type="dxa"/>
          </w:tblCellMar>
        </w:tblPrEx>
        <w:trPr>
          <w:trHeight w:val="1058" w:hRule="atLeast"/>
        </w:trPr>
        <w:tc>
          <w:tcPr>
            <w:tcW w:w="541" w:type="dxa"/>
            <w:vMerge w:val="continue"/>
            <w:tcBorders>
              <w:top w:val="nil"/>
              <w:left w:val="single" w:color="auto" w:sz="4" w:space="0"/>
              <w:bottom w:val="single" w:color="auto" w:sz="4" w:space="0"/>
              <w:right w:val="single" w:color="auto" w:sz="4" w:space="0"/>
            </w:tcBorders>
            <w:vAlign w:val="center"/>
          </w:tcPr>
          <w:p w14:paraId="0BC91D9F">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14:paraId="6281CB3C">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14:paraId="13EDE412">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预算编制准确率（5分）</w:t>
            </w:r>
          </w:p>
        </w:tc>
        <w:tc>
          <w:tcPr>
            <w:tcW w:w="360" w:type="dxa"/>
            <w:tcBorders>
              <w:top w:val="nil"/>
              <w:left w:val="nil"/>
              <w:bottom w:val="single" w:color="auto" w:sz="4" w:space="0"/>
              <w:right w:val="single" w:color="auto" w:sz="4" w:space="0"/>
            </w:tcBorders>
            <w:shd w:val="clear" w:color="auto" w:fill="auto"/>
            <w:vAlign w:val="center"/>
          </w:tcPr>
          <w:p w14:paraId="7465C2AC">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14:paraId="4EA8B7D4">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部门预算中除财政拨款外的其他收入预算与决算差异率。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预算编制准确率＝其他收入决算数/其他收入预算数×100%-100%。</w:t>
            </w:r>
          </w:p>
        </w:tc>
        <w:tc>
          <w:tcPr>
            <w:tcW w:w="3003" w:type="dxa"/>
            <w:gridSpan w:val="2"/>
            <w:tcBorders>
              <w:top w:val="nil"/>
              <w:left w:val="nil"/>
              <w:bottom w:val="single" w:color="auto" w:sz="4" w:space="0"/>
              <w:right w:val="single" w:color="auto" w:sz="4" w:space="0"/>
            </w:tcBorders>
            <w:shd w:val="clear" w:color="auto" w:fill="auto"/>
            <w:vAlign w:val="center"/>
          </w:tcPr>
          <w:p w14:paraId="0E76555B">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预算编制准确率在20%和40%（含）之间，得3分。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预算编制准确率＞40%，得0分。</w:t>
            </w:r>
          </w:p>
        </w:tc>
        <w:tc>
          <w:tcPr>
            <w:tcW w:w="1029" w:type="dxa"/>
            <w:gridSpan w:val="2"/>
            <w:tcBorders>
              <w:top w:val="nil"/>
              <w:left w:val="nil"/>
              <w:bottom w:val="single" w:color="auto" w:sz="4" w:space="0"/>
              <w:right w:val="single" w:color="auto" w:sz="4" w:space="0"/>
            </w:tcBorders>
            <w:shd w:val="clear" w:color="auto" w:fill="auto"/>
            <w:vAlign w:val="center"/>
          </w:tcPr>
          <w:p w14:paraId="0D3F9EE1">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2019年初预算和决算数。预算编制准确率≤20%</w:t>
            </w:r>
          </w:p>
        </w:tc>
        <w:tc>
          <w:tcPr>
            <w:tcW w:w="728" w:type="dxa"/>
            <w:gridSpan w:val="2"/>
            <w:tcBorders>
              <w:top w:val="nil"/>
              <w:left w:val="nil"/>
              <w:bottom w:val="single" w:color="auto" w:sz="4" w:space="0"/>
              <w:right w:val="single" w:color="auto" w:sz="4" w:space="0"/>
            </w:tcBorders>
            <w:shd w:val="clear" w:color="auto" w:fill="auto"/>
            <w:vAlign w:val="center"/>
          </w:tcPr>
          <w:p w14:paraId="62FDB1F0">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936" w:type="dxa"/>
            <w:gridSpan w:val="2"/>
            <w:tcBorders>
              <w:top w:val="nil"/>
              <w:left w:val="nil"/>
              <w:bottom w:val="single" w:color="auto" w:sz="4" w:space="0"/>
              <w:right w:val="single" w:color="auto" w:sz="4" w:space="0"/>
            </w:tcBorders>
            <w:shd w:val="clear" w:color="auto" w:fill="auto"/>
            <w:vAlign w:val="center"/>
          </w:tcPr>
          <w:p w14:paraId="15B163F7">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757" w:type="dxa"/>
            <w:gridSpan w:val="2"/>
            <w:tcBorders>
              <w:top w:val="nil"/>
              <w:left w:val="nil"/>
              <w:bottom w:val="single" w:color="auto" w:sz="4" w:space="0"/>
              <w:right w:val="single" w:color="auto" w:sz="4" w:space="0"/>
            </w:tcBorders>
            <w:shd w:val="clear" w:color="auto" w:fill="auto"/>
            <w:vAlign w:val="center"/>
          </w:tcPr>
          <w:p w14:paraId="3A02E15E">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14:paraId="0ED96A67">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4741D576">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14:paraId="595FEBC2">
        <w:tblPrEx>
          <w:tblCellMar>
            <w:top w:w="0" w:type="dxa"/>
            <w:left w:w="108" w:type="dxa"/>
            <w:bottom w:w="0" w:type="dxa"/>
            <w:right w:w="108" w:type="dxa"/>
          </w:tblCellMar>
        </w:tblPrEx>
        <w:trPr>
          <w:trHeight w:val="2206"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1C13E12E">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14:paraId="22B408FD">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shd w:val="clear" w:color="auto" w:fill="auto"/>
            <w:vAlign w:val="center"/>
          </w:tcPr>
          <w:p w14:paraId="0DB4FFF0">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w:t>
            </w:r>
            <w:r>
              <w:rPr>
                <w:rFonts w:hint="eastAsia" w:ascii="楷体_GB2312" w:hAnsi="宋体" w:eastAsia="楷体_GB2312" w:cs="宋体"/>
                <w:kern w:val="0"/>
                <w:sz w:val="20"/>
                <w:lang w:eastAsia="zh-CN"/>
              </w:rPr>
              <w:t>三</w:t>
            </w:r>
            <w:r>
              <w:rPr>
                <w:rFonts w:hint="eastAsia" w:ascii="楷体_GB2312" w:hAnsi="宋体" w:eastAsia="楷体_GB2312" w:cs="宋体"/>
                <w:kern w:val="0"/>
                <w:sz w:val="20"/>
              </w:rPr>
              <w:t>公</w:t>
            </w:r>
            <w:r>
              <w:rPr>
                <w:rFonts w:hint="eastAsia" w:ascii="楷体_GB2312" w:hAnsi="宋体" w:eastAsia="楷体_GB2312" w:cs="宋体"/>
                <w:kern w:val="0"/>
                <w:sz w:val="20"/>
                <w:lang w:eastAsia="zh-CN"/>
              </w:rPr>
              <w:t>”</w:t>
            </w:r>
            <w:bookmarkStart w:id="5" w:name="_GoBack"/>
            <w:bookmarkEnd w:id="5"/>
            <w:r>
              <w:rPr>
                <w:rFonts w:hint="eastAsia" w:ascii="楷体_GB2312" w:hAnsi="宋体" w:eastAsia="楷体_GB2312" w:cs="宋体"/>
                <w:kern w:val="0"/>
                <w:sz w:val="20"/>
              </w:rPr>
              <w:t>经费控制率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14:paraId="077A008A">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14:paraId="0C7C7E12">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w:t>
            </w:r>
            <w:r>
              <w:rPr>
                <w:rFonts w:hint="default" w:ascii="楷体_GB2312" w:hAnsi="宋体" w:eastAsia="楷体_GB2312" w:cs="宋体"/>
                <w:kern w:val="0"/>
                <w:sz w:val="20"/>
                <w:lang w:val="en-US" w:eastAsia="zh-CN"/>
              </w:rPr>
              <w:t>”</w:t>
            </w:r>
            <w:r>
              <w:rPr>
                <w:rFonts w:hint="eastAsia" w:ascii="楷体_GB2312" w:hAnsi="宋体" w:eastAsia="楷体_GB2312" w:cs="宋体"/>
                <w:kern w:val="0"/>
                <w:sz w:val="20"/>
              </w:rPr>
              <w:t>经费控制率=（“三公</w:t>
            </w:r>
            <w:r>
              <w:rPr>
                <w:rFonts w:hint="default" w:ascii="楷体_GB2312" w:hAnsi="宋体" w:eastAsia="楷体_GB2312" w:cs="宋体"/>
                <w:kern w:val="0"/>
                <w:sz w:val="20"/>
                <w:lang w:val="en-US" w:eastAsia="zh-CN"/>
              </w:rPr>
              <w:t>”</w:t>
            </w:r>
            <w:r>
              <w:rPr>
                <w:rFonts w:hint="eastAsia" w:ascii="楷体_GB2312" w:hAnsi="宋体" w:eastAsia="楷体_GB2312" w:cs="宋体"/>
                <w:kern w:val="0"/>
                <w:sz w:val="20"/>
              </w:rPr>
              <w:t>经费实际支出数/“三公</w:t>
            </w:r>
            <w:r>
              <w:rPr>
                <w:rFonts w:hint="default" w:ascii="楷体_GB2312" w:hAnsi="宋体" w:eastAsia="楷体_GB2312" w:cs="宋体"/>
                <w:kern w:val="0"/>
                <w:sz w:val="20"/>
                <w:lang w:val="en-US" w:eastAsia="zh-CN"/>
              </w:rPr>
              <w:t>”</w:t>
            </w:r>
            <w:r>
              <w:rPr>
                <w:rFonts w:hint="eastAsia" w:ascii="楷体_GB2312" w:hAnsi="宋体" w:eastAsia="楷体_GB2312" w:cs="宋体"/>
                <w:kern w:val="0"/>
                <w:sz w:val="20"/>
              </w:rPr>
              <w:t>经费预算安排数）×100%，用以反映和考核部门（单位）对“三公</w:t>
            </w:r>
            <w:r>
              <w:rPr>
                <w:rFonts w:hint="default" w:ascii="楷体_GB2312" w:hAnsi="宋体" w:eastAsia="楷体_GB2312" w:cs="宋体"/>
                <w:kern w:val="0"/>
                <w:sz w:val="20"/>
                <w:lang w:val="en-US" w:eastAsia="zh-CN"/>
              </w:rPr>
              <w:t>”</w:t>
            </w:r>
            <w:r>
              <w:rPr>
                <w:rFonts w:hint="eastAsia" w:ascii="楷体_GB2312" w:hAnsi="宋体" w:eastAsia="楷体_GB2312" w:cs="宋体"/>
                <w:kern w:val="0"/>
                <w:sz w:val="20"/>
              </w:rPr>
              <w:t>经费的实际控制程度。</w:t>
            </w:r>
          </w:p>
        </w:tc>
        <w:tc>
          <w:tcPr>
            <w:tcW w:w="3003" w:type="dxa"/>
            <w:gridSpan w:val="2"/>
            <w:tcBorders>
              <w:top w:val="nil"/>
              <w:left w:val="nil"/>
              <w:bottom w:val="single" w:color="auto" w:sz="4" w:space="0"/>
              <w:right w:val="single" w:color="auto" w:sz="4" w:space="0"/>
            </w:tcBorders>
            <w:shd w:val="clear" w:color="auto" w:fill="auto"/>
            <w:vAlign w:val="center"/>
          </w:tcPr>
          <w:p w14:paraId="045BCD1F">
            <w:pPr>
              <w:widowControl/>
              <w:spacing w:line="200" w:lineRule="exact"/>
              <w:jc w:val="left"/>
              <w:rPr>
                <w:rFonts w:ascii="楷体_GB2312" w:hAnsi="宋体" w:eastAsia="楷体_GB2312" w:cs="宋体"/>
                <w:kern w:val="0"/>
                <w:sz w:val="20"/>
              </w:rPr>
            </w:pPr>
            <w:r>
              <w:rPr>
                <w:rFonts w:hint="default" w:ascii="楷体_GB2312" w:hAnsi="宋体" w:eastAsia="楷体_GB2312" w:cs="宋体"/>
                <w:kern w:val="0"/>
                <w:sz w:val="20"/>
                <w:lang w:val="en-US" w:eastAsia="zh-CN"/>
              </w:rPr>
              <w:t>“</w:t>
            </w:r>
            <w:r>
              <w:rPr>
                <w:rFonts w:hint="eastAsia" w:ascii="楷体_GB2312" w:hAnsi="宋体" w:eastAsia="楷体_GB2312" w:cs="宋体"/>
                <w:kern w:val="0"/>
                <w:sz w:val="20"/>
              </w:rPr>
              <w:t>三公</w:t>
            </w:r>
            <w:r>
              <w:rPr>
                <w:rFonts w:hint="default" w:ascii="楷体_GB2312" w:hAnsi="宋体" w:eastAsia="楷体_GB2312" w:cs="宋体"/>
                <w:kern w:val="0"/>
                <w:sz w:val="20"/>
                <w:lang w:val="en-US" w:eastAsia="zh-CN"/>
              </w:rPr>
              <w:t>”</w:t>
            </w:r>
            <w:r>
              <w:rPr>
                <w:rFonts w:hint="eastAsia" w:ascii="楷体_GB2312" w:hAnsi="宋体" w:eastAsia="楷体_GB2312" w:cs="宋体"/>
                <w:kern w:val="0"/>
                <w:sz w:val="20"/>
              </w:rPr>
              <w:t>经费控制率 ≤100%，得5分，每增加0.1个百分点扣0.5分，扣完为止。</w:t>
            </w:r>
          </w:p>
        </w:tc>
        <w:tc>
          <w:tcPr>
            <w:tcW w:w="1029" w:type="dxa"/>
            <w:gridSpan w:val="2"/>
            <w:tcBorders>
              <w:top w:val="nil"/>
              <w:left w:val="nil"/>
              <w:bottom w:val="single" w:color="auto" w:sz="4" w:space="0"/>
              <w:right w:val="single" w:color="auto" w:sz="4" w:space="0"/>
            </w:tcBorders>
            <w:shd w:val="clear" w:color="auto" w:fill="auto"/>
            <w:vAlign w:val="center"/>
          </w:tcPr>
          <w:p w14:paraId="31BE4ED3">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2019年预算和决算数。</w:t>
            </w:r>
            <w:r>
              <w:rPr>
                <w:rFonts w:hint="eastAsia" w:ascii="楷体_GB2312" w:hAnsi="宋体" w:eastAsia="楷体_GB2312" w:cs="宋体"/>
                <w:kern w:val="0"/>
                <w:sz w:val="20"/>
                <w:lang w:eastAsia="zh-CN"/>
              </w:rPr>
              <w:t>“</w:t>
            </w:r>
            <w:r>
              <w:rPr>
                <w:rFonts w:hint="eastAsia" w:ascii="楷体_GB2312" w:hAnsi="宋体" w:eastAsia="楷体_GB2312" w:cs="宋体"/>
                <w:kern w:val="0"/>
                <w:sz w:val="20"/>
              </w:rPr>
              <w:t>三公</w:t>
            </w:r>
            <w:r>
              <w:rPr>
                <w:rFonts w:hint="eastAsia" w:ascii="楷体_GB2312" w:hAnsi="宋体" w:eastAsia="楷体_GB2312" w:cs="宋体"/>
                <w:kern w:val="0"/>
                <w:sz w:val="20"/>
                <w:lang w:eastAsia="zh-CN"/>
              </w:rPr>
              <w:t>”</w:t>
            </w:r>
            <w:r>
              <w:rPr>
                <w:rFonts w:hint="eastAsia" w:ascii="楷体_GB2312" w:hAnsi="宋体" w:eastAsia="楷体_GB2312" w:cs="宋体"/>
                <w:kern w:val="0"/>
                <w:sz w:val="20"/>
              </w:rPr>
              <w:t>经费控制率=（“三公</w:t>
            </w:r>
            <w:r>
              <w:rPr>
                <w:rFonts w:hint="default" w:ascii="楷体_GB2312" w:hAnsi="宋体" w:eastAsia="楷体_GB2312" w:cs="宋体"/>
                <w:kern w:val="0"/>
                <w:sz w:val="20"/>
                <w:lang w:val="en-US" w:eastAsia="zh-CN"/>
              </w:rPr>
              <w:t>”</w:t>
            </w:r>
            <w:r>
              <w:rPr>
                <w:rFonts w:hint="eastAsia" w:ascii="楷体_GB2312" w:hAnsi="宋体" w:eastAsia="楷体_GB2312" w:cs="宋体"/>
                <w:kern w:val="0"/>
                <w:sz w:val="20"/>
              </w:rPr>
              <w:t>经费实际支出数/“三公</w:t>
            </w:r>
            <w:r>
              <w:rPr>
                <w:rFonts w:hint="eastAsia" w:ascii="楷体_GB2312" w:hAnsi="宋体" w:eastAsia="楷体_GB2312" w:cs="宋体"/>
                <w:kern w:val="0"/>
                <w:sz w:val="20"/>
                <w:lang w:eastAsia="zh-CN"/>
              </w:rPr>
              <w:t>”</w:t>
            </w:r>
            <w:r>
              <w:rPr>
                <w:rFonts w:hint="eastAsia" w:ascii="楷体_GB2312" w:hAnsi="宋体" w:eastAsia="楷体_GB2312" w:cs="宋体"/>
                <w:kern w:val="0"/>
                <w:sz w:val="20"/>
              </w:rPr>
              <w:t>经费预算安排数）×100%</w:t>
            </w:r>
          </w:p>
        </w:tc>
        <w:tc>
          <w:tcPr>
            <w:tcW w:w="728" w:type="dxa"/>
            <w:gridSpan w:val="2"/>
            <w:tcBorders>
              <w:top w:val="nil"/>
              <w:left w:val="nil"/>
              <w:bottom w:val="single" w:color="auto" w:sz="4" w:space="0"/>
              <w:right w:val="single" w:color="auto" w:sz="4" w:space="0"/>
            </w:tcBorders>
            <w:shd w:val="clear" w:color="auto" w:fill="auto"/>
            <w:vAlign w:val="center"/>
          </w:tcPr>
          <w:p w14:paraId="56A4478C">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lang w:eastAsia="zh-CN"/>
              </w:rPr>
              <w:t>“</w:t>
            </w:r>
            <w:r>
              <w:rPr>
                <w:rFonts w:hint="eastAsia" w:ascii="楷体_GB2312" w:hAnsi="宋体" w:eastAsia="楷体_GB2312" w:cs="宋体"/>
                <w:kern w:val="0"/>
                <w:sz w:val="20"/>
              </w:rPr>
              <w:t>三公</w:t>
            </w:r>
            <w:r>
              <w:rPr>
                <w:rFonts w:hint="eastAsia" w:ascii="楷体_GB2312" w:hAnsi="宋体" w:eastAsia="楷体_GB2312" w:cs="宋体"/>
                <w:kern w:val="0"/>
                <w:sz w:val="20"/>
                <w:lang w:eastAsia="zh-CN"/>
              </w:rPr>
              <w:t>”</w:t>
            </w:r>
            <w:r>
              <w:rPr>
                <w:rFonts w:hint="eastAsia" w:ascii="楷体_GB2312" w:hAnsi="宋体" w:eastAsia="楷体_GB2312" w:cs="宋体"/>
                <w:kern w:val="0"/>
                <w:sz w:val="20"/>
              </w:rPr>
              <w:t>经费控制率≤100%</w:t>
            </w:r>
          </w:p>
        </w:tc>
        <w:tc>
          <w:tcPr>
            <w:tcW w:w="936" w:type="dxa"/>
            <w:gridSpan w:val="2"/>
            <w:tcBorders>
              <w:top w:val="nil"/>
              <w:left w:val="nil"/>
              <w:bottom w:val="single" w:color="auto" w:sz="4" w:space="0"/>
              <w:right w:val="single" w:color="auto" w:sz="4" w:space="0"/>
            </w:tcBorders>
            <w:shd w:val="clear" w:color="auto" w:fill="auto"/>
            <w:vAlign w:val="center"/>
          </w:tcPr>
          <w:p w14:paraId="22BE5525">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757" w:type="dxa"/>
            <w:gridSpan w:val="2"/>
            <w:tcBorders>
              <w:top w:val="nil"/>
              <w:left w:val="nil"/>
              <w:bottom w:val="single" w:color="auto" w:sz="4" w:space="0"/>
              <w:right w:val="single" w:color="auto" w:sz="4" w:space="0"/>
            </w:tcBorders>
            <w:shd w:val="clear" w:color="auto" w:fill="auto"/>
            <w:vAlign w:val="center"/>
          </w:tcPr>
          <w:p w14:paraId="3590CDED">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14:paraId="0907E90F">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1F7D5916">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14:paraId="3F73D02A">
        <w:tblPrEx>
          <w:tblCellMar>
            <w:top w:w="0" w:type="dxa"/>
            <w:left w:w="108" w:type="dxa"/>
            <w:bottom w:w="0" w:type="dxa"/>
            <w:right w:w="108" w:type="dxa"/>
          </w:tblCellMar>
        </w:tblPrEx>
        <w:trPr>
          <w:trHeight w:val="216" w:hRule="atLeast"/>
        </w:trPr>
        <w:tc>
          <w:tcPr>
            <w:tcW w:w="541" w:type="dxa"/>
            <w:vMerge w:val="continue"/>
            <w:tcBorders>
              <w:top w:val="nil"/>
              <w:left w:val="single" w:color="auto" w:sz="4" w:space="0"/>
              <w:bottom w:val="single" w:color="auto" w:sz="4" w:space="0"/>
              <w:right w:val="single" w:color="auto" w:sz="4" w:space="0"/>
            </w:tcBorders>
            <w:vAlign w:val="center"/>
          </w:tcPr>
          <w:p w14:paraId="7E2E0458">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14:paraId="68BF1823">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14:paraId="5AA6574E">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资产管理规范性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14:paraId="5BC1EA59">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14:paraId="75717168">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部门（单位）资产管理是否规范，用以反映和考核部门（单位）资产管理情况。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1.新增资产配置按预算执行。</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2.资产有偿使用、处置按规定程序审批。</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3.资产收益及时、足额上缴财政。</w:t>
            </w:r>
          </w:p>
        </w:tc>
        <w:tc>
          <w:tcPr>
            <w:tcW w:w="3003" w:type="dxa"/>
            <w:gridSpan w:val="2"/>
            <w:tcBorders>
              <w:top w:val="nil"/>
              <w:left w:val="nil"/>
              <w:bottom w:val="single" w:color="auto" w:sz="4" w:space="0"/>
              <w:right w:val="single" w:color="auto" w:sz="4" w:space="0"/>
            </w:tcBorders>
            <w:shd w:val="clear" w:color="auto" w:fill="auto"/>
            <w:vAlign w:val="center"/>
          </w:tcPr>
          <w:p w14:paraId="12FD240D">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全部符合5分，有1项不符扣2分,扣完为止。</w:t>
            </w:r>
          </w:p>
        </w:tc>
        <w:tc>
          <w:tcPr>
            <w:tcW w:w="1029" w:type="dxa"/>
            <w:gridSpan w:val="2"/>
            <w:tcBorders>
              <w:top w:val="nil"/>
              <w:left w:val="nil"/>
              <w:bottom w:val="single" w:color="auto" w:sz="4" w:space="0"/>
              <w:right w:val="single" w:color="auto" w:sz="4" w:space="0"/>
            </w:tcBorders>
            <w:shd w:val="clear" w:color="auto" w:fill="auto"/>
            <w:vAlign w:val="center"/>
          </w:tcPr>
          <w:p w14:paraId="3057EDC1">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按照蓝田县财政局关于行政事业单位国有资产管理规定</w:t>
            </w:r>
          </w:p>
        </w:tc>
        <w:tc>
          <w:tcPr>
            <w:tcW w:w="728" w:type="dxa"/>
            <w:gridSpan w:val="2"/>
            <w:tcBorders>
              <w:top w:val="nil"/>
              <w:left w:val="nil"/>
              <w:bottom w:val="single" w:color="auto" w:sz="4" w:space="0"/>
              <w:right w:val="single" w:color="auto" w:sz="4" w:space="0"/>
            </w:tcBorders>
            <w:shd w:val="clear" w:color="auto" w:fill="auto"/>
            <w:vAlign w:val="center"/>
          </w:tcPr>
          <w:p w14:paraId="37421A78">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936" w:type="dxa"/>
            <w:gridSpan w:val="2"/>
            <w:tcBorders>
              <w:top w:val="nil"/>
              <w:left w:val="nil"/>
              <w:bottom w:val="single" w:color="auto" w:sz="4" w:space="0"/>
              <w:right w:val="single" w:color="auto" w:sz="4" w:space="0"/>
            </w:tcBorders>
            <w:shd w:val="clear" w:color="auto" w:fill="auto"/>
            <w:vAlign w:val="center"/>
          </w:tcPr>
          <w:p w14:paraId="4CD334DC">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757" w:type="dxa"/>
            <w:gridSpan w:val="2"/>
            <w:tcBorders>
              <w:top w:val="nil"/>
              <w:left w:val="nil"/>
              <w:bottom w:val="single" w:color="auto" w:sz="4" w:space="0"/>
              <w:right w:val="single" w:color="auto" w:sz="4" w:space="0"/>
            </w:tcBorders>
            <w:shd w:val="clear" w:color="auto" w:fill="auto"/>
            <w:vAlign w:val="center"/>
          </w:tcPr>
          <w:p w14:paraId="37325EE1">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p w14:paraId="251C3AC9">
            <w:pPr>
              <w:widowControl/>
              <w:spacing w:line="200" w:lineRule="exact"/>
              <w:jc w:val="center"/>
              <w:rPr>
                <w:rFonts w:ascii="楷体_GB2312" w:hAnsi="宋体" w:eastAsia="楷体_GB2312" w:cs="宋体"/>
                <w:kern w:val="0"/>
                <w:sz w:val="20"/>
              </w:rPr>
            </w:pPr>
          </w:p>
        </w:tc>
        <w:tc>
          <w:tcPr>
            <w:tcW w:w="1246" w:type="dxa"/>
            <w:gridSpan w:val="2"/>
            <w:tcBorders>
              <w:top w:val="nil"/>
              <w:left w:val="nil"/>
              <w:bottom w:val="single" w:color="auto" w:sz="4" w:space="0"/>
              <w:right w:val="single" w:color="auto" w:sz="4" w:space="0"/>
            </w:tcBorders>
            <w:shd w:val="clear" w:color="auto" w:fill="auto"/>
            <w:vAlign w:val="center"/>
          </w:tcPr>
          <w:p w14:paraId="1958E372">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06AA4271">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加快资产购置和处置审批，提高资产管理效率。</w:t>
            </w:r>
          </w:p>
        </w:tc>
      </w:tr>
      <w:tr w14:paraId="2EC194C0">
        <w:tblPrEx>
          <w:tblCellMar>
            <w:top w:w="0" w:type="dxa"/>
            <w:left w:w="108" w:type="dxa"/>
            <w:bottom w:w="0" w:type="dxa"/>
            <w:right w:w="108" w:type="dxa"/>
          </w:tblCellMar>
        </w:tblPrEx>
        <w:trPr>
          <w:trHeight w:val="216" w:hRule="atLeast"/>
        </w:trPr>
        <w:tc>
          <w:tcPr>
            <w:tcW w:w="541" w:type="dxa"/>
            <w:tcBorders>
              <w:top w:val="nil"/>
              <w:left w:val="nil"/>
              <w:bottom w:val="nil"/>
              <w:right w:val="nil"/>
            </w:tcBorders>
            <w:shd w:val="clear" w:color="auto" w:fill="auto"/>
            <w:noWrap/>
            <w:textDirection w:val="tbRlV"/>
            <w:vAlign w:val="center"/>
          </w:tcPr>
          <w:p w14:paraId="1C2CA79F">
            <w:pPr>
              <w:widowControl/>
              <w:spacing w:line="240" w:lineRule="exact"/>
              <w:jc w:val="center"/>
              <w:rPr>
                <w:rFonts w:ascii="楷体_GB2312" w:hAnsi="宋体" w:eastAsia="楷体_GB2312" w:cs="宋体"/>
                <w:kern w:val="0"/>
                <w:sz w:val="20"/>
              </w:rPr>
            </w:pPr>
          </w:p>
        </w:tc>
        <w:tc>
          <w:tcPr>
            <w:tcW w:w="633" w:type="dxa"/>
            <w:tcBorders>
              <w:top w:val="nil"/>
              <w:left w:val="nil"/>
              <w:bottom w:val="nil"/>
              <w:right w:val="nil"/>
            </w:tcBorders>
            <w:shd w:val="clear" w:color="auto" w:fill="auto"/>
            <w:vAlign w:val="center"/>
          </w:tcPr>
          <w:p w14:paraId="7E06637F">
            <w:pPr>
              <w:widowControl/>
              <w:spacing w:line="240" w:lineRule="exact"/>
              <w:jc w:val="center"/>
              <w:rPr>
                <w:rFonts w:ascii="楷体_GB2312" w:hAnsi="宋体" w:eastAsia="楷体_GB2312" w:cs="宋体"/>
                <w:kern w:val="0"/>
                <w:sz w:val="20"/>
              </w:rPr>
            </w:pPr>
          </w:p>
        </w:tc>
        <w:tc>
          <w:tcPr>
            <w:tcW w:w="684" w:type="dxa"/>
            <w:tcBorders>
              <w:top w:val="nil"/>
              <w:left w:val="nil"/>
              <w:bottom w:val="nil"/>
              <w:right w:val="nil"/>
            </w:tcBorders>
            <w:shd w:val="clear" w:color="auto" w:fill="auto"/>
            <w:vAlign w:val="center"/>
          </w:tcPr>
          <w:p w14:paraId="5EBE6284">
            <w:pPr>
              <w:widowControl/>
              <w:spacing w:line="240" w:lineRule="exact"/>
              <w:jc w:val="left"/>
              <w:rPr>
                <w:rFonts w:ascii="楷体_GB2312" w:hAnsi="宋体" w:eastAsia="楷体_GB2312" w:cs="宋体"/>
                <w:kern w:val="0"/>
                <w:sz w:val="20"/>
              </w:rPr>
            </w:pPr>
          </w:p>
        </w:tc>
        <w:tc>
          <w:tcPr>
            <w:tcW w:w="360" w:type="dxa"/>
            <w:tcBorders>
              <w:top w:val="nil"/>
              <w:left w:val="nil"/>
              <w:bottom w:val="nil"/>
              <w:right w:val="nil"/>
            </w:tcBorders>
            <w:shd w:val="clear" w:color="auto" w:fill="auto"/>
            <w:vAlign w:val="center"/>
          </w:tcPr>
          <w:p w14:paraId="4C1A8A37">
            <w:pPr>
              <w:widowControl/>
              <w:spacing w:line="240" w:lineRule="exact"/>
              <w:jc w:val="center"/>
              <w:rPr>
                <w:rFonts w:ascii="楷体_GB2312" w:hAnsi="宋体" w:eastAsia="楷体_GB2312" w:cs="宋体"/>
                <w:kern w:val="0"/>
                <w:sz w:val="20"/>
              </w:rPr>
            </w:pPr>
          </w:p>
        </w:tc>
        <w:tc>
          <w:tcPr>
            <w:tcW w:w="3251" w:type="dxa"/>
            <w:tcBorders>
              <w:top w:val="nil"/>
              <w:left w:val="nil"/>
              <w:bottom w:val="nil"/>
              <w:right w:val="nil"/>
            </w:tcBorders>
            <w:shd w:val="clear" w:color="auto" w:fill="auto"/>
            <w:vAlign w:val="center"/>
          </w:tcPr>
          <w:p w14:paraId="11195E49">
            <w:pPr>
              <w:widowControl/>
              <w:spacing w:line="200" w:lineRule="exact"/>
              <w:jc w:val="left"/>
              <w:rPr>
                <w:rFonts w:ascii="楷体_GB2312" w:hAnsi="宋体" w:eastAsia="楷体_GB2312" w:cs="宋体"/>
                <w:kern w:val="0"/>
                <w:sz w:val="20"/>
              </w:rPr>
            </w:pPr>
          </w:p>
        </w:tc>
        <w:tc>
          <w:tcPr>
            <w:tcW w:w="3003" w:type="dxa"/>
            <w:gridSpan w:val="2"/>
            <w:tcBorders>
              <w:top w:val="nil"/>
              <w:left w:val="nil"/>
              <w:bottom w:val="nil"/>
              <w:right w:val="nil"/>
            </w:tcBorders>
            <w:shd w:val="clear" w:color="auto" w:fill="auto"/>
            <w:vAlign w:val="center"/>
          </w:tcPr>
          <w:p w14:paraId="176E3672">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nil"/>
              <w:right w:val="nil"/>
            </w:tcBorders>
            <w:shd w:val="clear" w:color="auto" w:fill="auto"/>
            <w:vAlign w:val="center"/>
          </w:tcPr>
          <w:p w14:paraId="40E56F25">
            <w:pPr>
              <w:widowControl/>
              <w:spacing w:line="200" w:lineRule="exact"/>
              <w:jc w:val="left"/>
              <w:rPr>
                <w:rFonts w:ascii="楷体_GB2312" w:hAnsi="宋体" w:eastAsia="楷体_GB2312" w:cs="宋体"/>
                <w:kern w:val="0"/>
                <w:sz w:val="20"/>
              </w:rPr>
            </w:pPr>
          </w:p>
        </w:tc>
        <w:tc>
          <w:tcPr>
            <w:tcW w:w="728" w:type="dxa"/>
            <w:gridSpan w:val="2"/>
            <w:tcBorders>
              <w:top w:val="nil"/>
              <w:left w:val="nil"/>
              <w:bottom w:val="nil"/>
              <w:right w:val="nil"/>
            </w:tcBorders>
            <w:shd w:val="clear" w:color="auto" w:fill="auto"/>
            <w:vAlign w:val="center"/>
          </w:tcPr>
          <w:p w14:paraId="3C73E3DD">
            <w:pPr>
              <w:widowControl/>
              <w:spacing w:line="200" w:lineRule="exact"/>
              <w:jc w:val="left"/>
              <w:rPr>
                <w:rFonts w:ascii="楷体_GB2312" w:hAnsi="宋体" w:eastAsia="楷体_GB2312" w:cs="宋体"/>
                <w:kern w:val="0"/>
                <w:sz w:val="20"/>
              </w:rPr>
            </w:pPr>
          </w:p>
        </w:tc>
        <w:tc>
          <w:tcPr>
            <w:tcW w:w="936" w:type="dxa"/>
            <w:gridSpan w:val="2"/>
            <w:tcBorders>
              <w:top w:val="nil"/>
              <w:left w:val="nil"/>
              <w:bottom w:val="nil"/>
              <w:right w:val="nil"/>
            </w:tcBorders>
            <w:shd w:val="clear" w:color="auto" w:fill="auto"/>
            <w:vAlign w:val="center"/>
          </w:tcPr>
          <w:p w14:paraId="1672A62D">
            <w:pPr>
              <w:widowControl/>
              <w:spacing w:line="200" w:lineRule="exact"/>
              <w:jc w:val="left"/>
              <w:rPr>
                <w:rFonts w:ascii="楷体_GB2312" w:hAnsi="宋体" w:eastAsia="楷体_GB2312" w:cs="宋体"/>
                <w:kern w:val="0"/>
                <w:sz w:val="20"/>
              </w:rPr>
            </w:pPr>
          </w:p>
        </w:tc>
        <w:tc>
          <w:tcPr>
            <w:tcW w:w="757" w:type="dxa"/>
            <w:gridSpan w:val="2"/>
            <w:tcBorders>
              <w:top w:val="nil"/>
              <w:left w:val="nil"/>
              <w:bottom w:val="nil"/>
              <w:right w:val="nil"/>
            </w:tcBorders>
            <w:shd w:val="clear" w:color="auto" w:fill="auto"/>
            <w:vAlign w:val="center"/>
          </w:tcPr>
          <w:p w14:paraId="603327EE">
            <w:pPr>
              <w:widowControl/>
              <w:spacing w:line="200" w:lineRule="exact"/>
              <w:jc w:val="center"/>
              <w:rPr>
                <w:rFonts w:ascii="楷体_GB2312" w:hAnsi="宋体" w:eastAsia="楷体_GB2312" w:cs="宋体"/>
                <w:kern w:val="0"/>
                <w:sz w:val="20"/>
              </w:rPr>
            </w:pPr>
          </w:p>
        </w:tc>
        <w:tc>
          <w:tcPr>
            <w:tcW w:w="1246" w:type="dxa"/>
            <w:gridSpan w:val="2"/>
            <w:tcBorders>
              <w:top w:val="nil"/>
              <w:left w:val="nil"/>
              <w:bottom w:val="nil"/>
              <w:right w:val="nil"/>
            </w:tcBorders>
            <w:shd w:val="clear" w:color="auto" w:fill="auto"/>
            <w:noWrap/>
            <w:vAlign w:val="center"/>
          </w:tcPr>
          <w:p w14:paraId="5768DAA8">
            <w:pPr>
              <w:widowControl/>
              <w:spacing w:line="200" w:lineRule="exact"/>
              <w:jc w:val="center"/>
              <w:rPr>
                <w:rFonts w:ascii="宋体" w:hAnsi="宋体" w:eastAsia="宋体" w:cs="宋体"/>
                <w:kern w:val="0"/>
                <w:sz w:val="24"/>
                <w:szCs w:val="24"/>
              </w:rPr>
            </w:pPr>
          </w:p>
        </w:tc>
        <w:tc>
          <w:tcPr>
            <w:tcW w:w="1540" w:type="dxa"/>
            <w:tcBorders>
              <w:top w:val="nil"/>
              <w:left w:val="nil"/>
              <w:bottom w:val="nil"/>
              <w:right w:val="nil"/>
            </w:tcBorders>
            <w:shd w:val="clear" w:color="auto" w:fill="auto"/>
            <w:noWrap/>
            <w:vAlign w:val="center"/>
          </w:tcPr>
          <w:p w14:paraId="70777422">
            <w:pPr>
              <w:widowControl/>
              <w:spacing w:line="200" w:lineRule="exact"/>
              <w:jc w:val="left"/>
              <w:rPr>
                <w:rFonts w:ascii="宋体" w:hAnsi="宋体" w:eastAsia="宋体" w:cs="宋体"/>
                <w:kern w:val="0"/>
                <w:sz w:val="24"/>
                <w:szCs w:val="24"/>
              </w:rPr>
            </w:pPr>
          </w:p>
        </w:tc>
      </w:tr>
      <w:tr w14:paraId="17C3B181">
        <w:tblPrEx>
          <w:tblCellMar>
            <w:top w:w="0" w:type="dxa"/>
            <w:left w:w="108" w:type="dxa"/>
            <w:bottom w:w="0" w:type="dxa"/>
            <w:right w:w="108" w:type="dxa"/>
          </w:tblCellMar>
        </w:tblPrEx>
        <w:trPr>
          <w:trHeight w:val="96" w:hRule="atLeast"/>
        </w:trPr>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14:paraId="38A3D395">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shd w:val="clear" w:color="auto" w:fill="auto"/>
            <w:vAlign w:val="center"/>
          </w:tcPr>
          <w:p w14:paraId="32310F4A">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shd w:val="clear" w:color="auto" w:fill="auto"/>
            <w:vAlign w:val="center"/>
          </w:tcPr>
          <w:p w14:paraId="72C666BF">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shd w:val="clear" w:color="auto" w:fill="auto"/>
            <w:vAlign w:val="center"/>
          </w:tcPr>
          <w:p w14:paraId="24C9CED9">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shd w:val="clear" w:color="auto" w:fill="auto"/>
            <w:vAlign w:val="center"/>
          </w:tcPr>
          <w:p w14:paraId="42700E2E">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shd w:val="clear" w:color="auto" w:fill="auto"/>
            <w:vAlign w:val="center"/>
          </w:tcPr>
          <w:p w14:paraId="24BBF826">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single" w:color="auto" w:sz="4" w:space="0"/>
              <w:left w:val="nil"/>
              <w:bottom w:val="single" w:color="auto" w:sz="4" w:space="0"/>
              <w:right w:val="single" w:color="auto" w:sz="4" w:space="0"/>
            </w:tcBorders>
            <w:shd w:val="clear" w:color="auto" w:fill="auto"/>
            <w:vAlign w:val="center"/>
          </w:tcPr>
          <w:p w14:paraId="11001305">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shd w:val="clear" w:color="auto" w:fill="auto"/>
            <w:vAlign w:val="center"/>
          </w:tcPr>
          <w:p w14:paraId="4AAE28CF">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shd w:val="clear" w:color="auto" w:fill="auto"/>
            <w:vAlign w:val="center"/>
          </w:tcPr>
          <w:p w14:paraId="26FB8785">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shd w:val="clear" w:color="auto" w:fill="auto"/>
            <w:vAlign w:val="center"/>
          </w:tcPr>
          <w:p w14:paraId="4AD6CFF0">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shd w:val="clear" w:color="auto" w:fill="auto"/>
            <w:vAlign w:val="center"/>
          </w:tcPr>
          <w:p w14:paraId="0378F72D">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shd w:val="clear" w:color="auto" w:fill="auto"/>
            <w:vAlign w:val="center"/>
          </w:tcPr>
          <w:p w14:paraId="18DDF8A3">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14:paraId="5709B1A1">
        <w:tblPrEx>
          <w:tblCellMar>
            <w:top w:w="0" w:type="dxa"/>
            <w:left w:w="108" w:type="dxa"/>
            <w:bottom w:w="0" w:type="dxa"/>
            <w:right w:w="108" w:type="dxa"/>
          </w:tblCellMar>
        </w:tblPrEx>
        <w:trPr>
          <w:trHeight w:val="349" w:hRule="atLeast"/>
        </w:trPr>
        <w:tc>
          <w:tcPr>
            <w:tcW w:w="541" w:type="dxa"/>
            <w:tcBorders>
              <w:top w:val="nil"/>
              <w:left w:val="single" w:color="auto" w:sz="4" w:space="0"/>
              <w:bottom w:val="single" w:color="auto" w:sz="4" w:space="0"/>
              <w:right w:val="single" w:color="auto" w:sz="4" w:space="0"/>
            </w:tcBorders>
            <w:shd w:val="clear" w:color="auto" w:fill="auto"/>
            <w:noWrap/>
            <w:textDirection w:val="tbRlV"/>
            <w:vAlign w:val="center"/>
          </w:tcPr>
          <w:p w14:paraId="1FDC8953">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tcBorders>
              <w:top w:val="nil"/>
              <w:left w:val="nil"/>
              <w:bottom w:val="single" w:color="auto" w:sz="4" w:space="0"/>
              <w:right w:val="single" w:color="auto" w:sz="4" w:space="0"/>
            </w:tcBorders>
            <w:shd w:val="clear" w:color="auto" w:fill="auto"/>
            <w:vAlign w:val="center"/>
          </w:tcPr>
          <w:p w14:paraId="42BE8F81">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shd w:val="clear" w:color="auto" w:fill="auto"/>
            <w:vAlign w:val="center"/>
          </w:tcPr>
          <w:p w14:paraId="3BA2E7B7">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资金使用合规性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14:paraId="6BAB719C">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14:paraId="13F73F53">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部门（单位）使用预算资金是否符合相关的预算财务管理制度的规定，用以反映和考核部门（单位）预算资金的规范运行情况。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1.符合国家财经法规和财务管理制度规定以及有关专项资金管理办法的规定；</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2.资金的拨付有完整的审批程序和手续；</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3.重大项目开支经过评估论证；</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4.符合部门预算批复的用途；</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5.不存在截留、挤占、挪用、虚列支出等情况。</w:t>
            </w:r>
          </w:p>
        </w:tc>
        <w:tc>
          <w:tcPr>
            <w:tcW w:w="3003" w:type="dxa"/>
            <w:gridSpan w:val="2"/>
            <w:tcBorders>
              <w:top w:val="nil"/>
              <w:left w:val="nil"/>
              <w:bottom w:val="single" w:color="auto" w:sz="4" w:space="0"/>
              <w:right w:val="single" w:color="auto" w:sz="4" w:space="0"/>
            </w:tcBorders>
            <w:shd w:val="clear" w:color="auto" w:fill="auto"/>
            <w:vAlign w:val="center"/>
          </w:tcPr>
          <w:p w14:paraId="08409342">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w:t>
            </w:r>
          </w:p>
        </w:tc>
        <w:tc>
          <w:tcPr>
            <w:tcW w:w="1029" w:type="dxa"/>
            <w:gridSpan w:val="2"/>
            <w:tcBorders>
              <w:top w:val="nil"/>
              <w:left w:val="nil"/>
              <w:bottom w:val="single" w:color="auto" w:sz="4" w:space="0"/>
              <w:right w:val="single" w:color="auto" w:sz="4" w:space="0"/>
            </w:tcBorders>
            <w:shd w:val="clear" w:color="auto" w:fill="auto"/>
            <w:vAlign w:val="center"/>
          </w:tcPr>
          <w:p w14:paraId="7DF9F433">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根据本年度资产实际情况分析</w:t>
            </w:r>
          </w:p>
        </w:tc>
        <w:tc>
          <w:tcPr>
            <w:tcW w:w="728" w:type="dxa"/>
            <w:gridSpan w:val="2"/>
            <w:tcBorders>
              <w:top w:val="nil"/>
              <w:left w:val="nil"/>
              <w:bottom w:val="single" w:color="auto" w:sz="4" w:space="0"/>
              <w:right w:val="single" w:color="auto" w:sz="4" w:space="0"/>
            </w:tcBorders>
            <w:shd w:val="clear" w:color="auto" w:fill="auto"/>
            <w:vAlign w:val="center"/>
          </w:tcPr>
          <w:p w14:paraId="2F96DD73">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936" w:type="dxa"/>
            <w:gridSpan w:val="2"/>
            <w:tcBorders>
              <w:top w:val="nil"/>
              <w:left w:val="nil"/>
              <w:bottom w:val="single" w:color="auto" w:sz="4" w:space="0"/>
              <w:right w:val="single" w:color="auto" w:sz="4" w:space="0"/>
            </w:tcBorders>
            <w:shd w:val="clear" w:color="auto" w:fill="auto"/>
            <w:vAlign w:val="center"/>
          </w:tcPr>
          <w:p w14:paraId="2056C699">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757" w:type="dxa"/>
            <w:gridSpan w:val="2"/>
            <w:tcBorders>
              <w:top w:val="nil"/>
              <w:left w:val="nil"/>
              <w:bottom w:val="single" w:color="auto" w:sz="4" w:space="0"/>
              <w:right w:val="single" w:color="auto" w:sz="4" w:space="0"/>
            </w:tcBorders>
            <w:shd w:val="clear" w:color="auto" w:fill="auto"/>
            <w:vAlign w:val="center"/>
          </w:tcPr>
          <w:p w14:paraId="1A8E3756">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noWrap/>
            <w:vAlign w:val="center"/>
          </w:tcPr>
          <w:p w14:paraId="12A4E57D">
            <w:pPr>
              <w:widowControl/>
              <w:jc w:val="center"/>
              <w:rPr>
                <w:rFonts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79841D86">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预算资金.符合国家财经法规和财务管理制度规定以及有关专项资金管理办法的规定；资金的拨付有完整的审批程序和手续；.重大项目开支经过评估论证；符合部门预算批复的用途；不存在截留、挤占、挪用、虚列支出等情况。</w:t>
            </w:r>
          </w:p>
        </w:tc>
      </w:tr>
      <w:tr w14:paraId="75424187">
        <w:tblPrEx>
          <w:tblCellMar>
            <w:top w:w="0" w:type="dxa"/>
            <w:left w:w="108" w:type="dxa"/>
            <w:bottom w:w="0" w:type="dxa"/>
            <w:right w:w="108" w:type="dxa"/>
          </w:tblCellMar>
        </w:tblPrEx>
        <w:trPr>
          <w:trHeight w:val="198"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14:paraId="2929D722">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效果</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14:paraId="4E25F74E">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履职尽责（60分）</w:t>
            </w:r>
          </w:p>
        </w:tc>
        <w:tc>
          <w:tcPr>
            <w:tcW w:w="684" w:type="dxa"/>
            <w:tcBorders>
              <w:top w:val="nil"/>
              <w:left w:val="nil"/>
              <w:bottom w:val="single" w:color="auto" w:sz="4" w:space="0"/>
              <w:right w:val="single" w:color="auto" w:sz="4" w:space="0"/>
            </w:tcBorders>
            <w:shd w:val="clear" w:color="auto" w:fill="auto"/>
            <w:vAlign w:val="center"/>
          </w:tcPr>
          <w:p w14:paraId="1D564D23">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项目产出</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（40分）</w:t>
            </w:r>
          </w:p>
        </w:tc>
        <w:tc>
          <w:tcPr>
            <w:tcW w:w="360" w:type="dxa"/>
            <w:tcBorders>
              <w:top w:val="nil"/>
              <w:left w:val="nil"/>
              <w:bottom w:val="single" w:color="auto" w:sz="4" w:space="0"/>
              <w:right w:val="single" w:color="auto" w:sz="4" w:space="0"/>
            </w:tcBorders>
            <w:shd w:val="clear" w:color="auto" w:fill="auto"/>
            <w:vAlign w:val="center"/>
          </w:tcPr>
          <w:p w14:paraId="5E0CFAD2">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3251" w:type="dxa"/>
            <w:tcBorders>
              <w:top w:val="nil"/>
              <w:left w:val="nil"/>
              <w:bottom w:val="single" w:color="auto" w:sz="4" w:space="0"/>
              <w:right w:val="single" w:color="auto" w:sz="4" w:space="0"/>
            </w:tcBorders>
            <w:shd w:val="clear" w:color="auto" w:fill="auto"/>
            <w:vAlign w:val="center"/>
          </w:tcPr>
          <w:p w14:paraId="4EBDCB34">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3003" w:type="dxa"/>
            <w:gridSpan w:val="2"/>
            <w:vMerge w:val="restart"/>
            <w:tcBorders>
              <w:top w:val="nil"/>
              <w:left w:val="single" w:color="auto" w:sz="4" w:space="0"/>
              <w:bottom w:val="single" w:color="auto" w:sz="4" w:space="0"/>
              <w:right w:val="single" w:color="auto" w:sz="4" w:space="0"/>
            </w:tcBorders>
            <w:shd w:val="clear" w:color="auto" w:fill="auto"/>
            <w:vAlign w:val="center"/>
          </w:tcPr>
          <w:p w14:paraId="517087E4">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1.若为定性指标，根据“三档”原则分别按照指标分值的100-80%（含）、80-50%（含）、50-10%来记分；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1029" w:type="dxa"/>
            <w:gridSpan w:val="2"/>
            <w:tcBorders>
              <w:top w:val="nil"/>
              <w:left w:val="nil"/>
              <w:bottom w:val="single" w:color="auto" w:sz="4" w:space="0"/>
              <w:right w:val="single" w:color="auto" w:sz="4" w:space="0"/>
            </w:tcBorders>
            <w:shd w:val="clear" w:color="auto" w:fill="auto"/>
            <w:vAlign w:val="center"/>
          </w:tcPr>
          <w:p w14:paraId="0C19E9F9">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2019年决算数并与年初预算目标绩效表对比</w:t>
            </w:r>
          </w:p>
        </w:tc>
        <w:tc>
          <w:tcPr>
            <w:tcW w:w="728" w:type="dxa"/>
            <w:gridSpan w:val="2"/>
            <w:tcBorders>
              <w:top w:val="nil"/>
              <w:left w:val="nil"/>
              <w:bottom w:val="single" w:color="auto" w:sz="4" w:space="0"/>
              <w:right w:val="single" w:color="auto" w:sz="4" w:space="0"/>
            </w:tcBorders>
            <w:shd w:val="clear" w:color="auto" w:fill="auto"/>
            <w:vAlign w:val="center"/>
          </w:tcPr>
          <w:p w14:paraId="37A3D620">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936" w:type="dxa"/>
            <w:gridSpan w:val="2"/>
            <w:tcBorders>
              <w:top w:val="nil"/>
              <w:left w:val="nil"/>
              <w:bottom w:val="single" w:color="auto" w:sz="4" w:space="0"/>
              <w:right w:val="single" w:color="auto" w:sz="4" w:space="0"/>
            </w:tcBorders>
            <w:shd w:val="clear" w:color="auto" w:fill="auto"/>
            <w:vAlign w:val="center"/>
          </w:tcPr>
          <w:p w14:paraId="4D424F5B">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757" w:type="dxa"/>
            <w:gridSpan w:val="2"/>
            <w:tcBorders>
              <w:top w:val="nil"/>
              <w:left w:val="nil"/>
              <w:bottom w:val="single" w:color="auto" w:sz="4" w:space="0"/>
              <w:right w:val="single" w:color="auto" w:sz="4" w:space="0"/>
            </w:tcBorders>
            <w:shd w:val="clear" w:color="auto" w:fill="auto"/>
            <w:vAlign w:val="center"/>
          </w:tcPr>
          <w:p w14:paraId="35F1C4EF">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1246" w:type="dxa"/>
            <w:gridSpan w:val="2"/>
            <w:tcBorders>
              <w:top w:val="nil"/>
              <w:left w:val="nil"/>
              <w:bottom w:val="single" w:color="auto" w:sz="4" w:space="0"/>
              <w:right w:val="single" w:color="auto" w:sz="4" w:space="0"/>
            </w:tcBorders>
            <w:shd w:val="clear" w:color="auto" w:fill="auto"/>
            <w:noWrap/>
            <w:vAlign w:val="center"/>
          </w:tcPr>
          <w:p w14:paraId="32642BB1">
            <w:pPr>
              <w:widowControl/>
              <w:jc w:val="center"/>
              <w:rPr>
                <w:rFonts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684871FE">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我单位绩效目标自评表含定量指标和定性指标。本年度数量指标、时效指标、成本指标、效益指标完成情况良好。</w:t>
            </w:r>
          </w:p>
        </w:tc>
      </w:tr>
      <w:tr w14:paraId="19C6D8B6">
        <w:tblPrEx>
          <w:tblCellMar>
            <w:top w:w="0" w:type="dxa"/>
            <w:left w:w="108" w:type="dxa"/>
            <w:bottom w:w="0" w:type="dxa"/>
            <w:right w:w="108" w:type="dxa"/>
          </w:tblCellMar>
        </w:tblPrEx>
        <w:trPr>
          <w:trHeight w:val="198" w:hRule="atLeast"/>
        </w:trPr>
        <w:tc>
          <w:tcPr>
            <w:tcW w:w="541" w:type="dxa"/>
            <w:vMerge w:val="continue"/>
            <w:tcBorders>
              <w:top w:val="nil"/>
              <w:left w:val="single" w:color="auto" w:sz="4" w:space="0"/>
              <w:bottom w:val="single" w:color="auto" w:sz="4" w:space="0"/>
              <w:right w:val="single" w:color="auto" w:sz="4" w:space="0"/>
            </w:tcBorders>
            <w:vAlign w:val="center"/>
          </w:tcPr>
          <w:p w14:paraId="4544DA3B">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14:paraId="3E1B3AAE">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14:paraId="705894C1">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项目效益</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（20分）</w:t>
            </w:r>
          </w:p>
        </w:tc>
        <w:tc>
          <w:tcPr>
            <w:tcW w:w="360" w:type="dxa"/>
            <w:tcBorders>
              <w:top w:val="nil"/>
              <w:left w:val="nil"/>
              <w:bottom w:val="single" w:color="auto" w:sz="4" w:space="0"/>
              <w:right w:val="single" w:color="auto" w:sz="4" w:space="0"/>
            </w:tcBorders>
            <w:shd w:val="clear" w:color="auto" w:fill="auto"/>
            <w:vAlign w:val="center"/>
          </w:tcPr>
          <w:p w14:paraId="2EACCC3A">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3251" w:type="dxa"/>
            <w:tcBorders>
              <w:top w:val="nil"/>
              <w:left w:val="nil"/>
              <w:bottom w:val="single" w:color="auto" w:sz="4" w:space="0"/>
              <w:right w:val="single" w:color="auto" w:sz="4" w:space="0"/>
            </w:tcBorders>
            <w:shd w:val="clear" w:color="auto" w:fill="auto"/>
            <w:vAlign w:val="center"/>
          </w:tcPr>
          <w:p w14:paraId="4E315F95">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3003" w:type="dxa"/>
            <w:gridSpan w:val="2"/>
            <w:vMerge w:val="continue"/>
            <w:tcBorders>
              <w:top w:val="nil"/>
              <w:left w:val="single" w:color="auto" w:sz="4" w:space="0"/>
              <w:bottom w:val="single" w:color="auto" w:sz="4" w:space="0"/>
              <w:right w:val="single" w:color="auto" w:sz="4" w:space="0"/>
            </w:tcBorders>
            <w:vAlign w:val="center"/>
          </w:tcPr>
          <w:p w14:paraId="5FED2A37">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single" w:color="auto" w:sz="4" w:space="0"/>
              <w:right w:val="single" w:color="auto" w:sz="4" w:space="0"/>
            </w:tcBorders>
            <w:shd w:val="clear" w:color="auto" w:fill="auto"/>
            <w:vAlign w:val="center"/>
          </w:tcPr>
          <w:p w14:paraId="5E4448BD">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根据工作实际与年初预算目标绩效表对比</w:t>
            </w:r>
          </w:p>
        </w:tc>
        <w:tc>
          <w:tcPr>
            <w:tcW w:w="728" w:type="dxa"/>
            <w:gridSpan w:val="2"/>
            <w:tcBorders>
              <w:top w:val="nil"/>
              <w:left w:val="nil"/>
              <w:bottom w:val="single" w:color="auto" w:sz="4" w:space="0"/>
              <w:right w:val="single" w:color="auto" w:sz="4" w:space="0"/>
            </w:tcBorders>
            <w:shd w:val="clear" w:color="auto" w:fill="auto"/>
            <w:vAlign w:val="center"/>
          </w:tcPr>
          <w:p w14:paraId="621C90DB">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936" w:type="dxa"/>
            <w:gridSpan w:val="2"/>
            <w:tcBorders>
              <w:top w:val="nil"/>
              <w:left w:val="nil"/>
              <w:bottom w:val="single" w:color="auto" w:sz="4" w:space="0"/>
              <w:right w:val="single" w:color="auto" w:sz="4" w:space="0"/>
            </w:tcBorders>
            <w:shd w:val="clear" w:color="auto" w:fill="auto"/>
            <w:vAlign w:val="center"/>
          </w:tcPr>
          <w:p w14:paraId="62885E35">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757" w:type="dxa"/>
            <w:gridSpan w:val="2"/>
            <w:tcBorders>
              <w:top w:val="nil"/>
              <w:left w:val="nil"/>
              <w:bottom w:val="single" w:color="auto" w:sz="4" w:space="0"/>
              <w:right w:val="single" w:color="auto" w:sz="4" w:space="0"/>
            </w:tcBorders>
            <w:shd w:val="clear" w:color="auto" w:fill="auto"/>
            <w:vAlign w:val="center"/>
          </w:tcPr>
          <w:p w14:paraId="64D2E42D">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1246" w:type="dxa"/>
            <w:gridSpan w:val="2"/>
            <w:tcBorders>
              <w:top w:val="nil"/>
              <w:left w:val="nil"/>
              <w:bottom w:val="single" w:color="auto" w:sz="4" w:space="0"/>
              <w:right w:val="single" w:color="auto" w:sz="4" w:space="0"/>
            </w:tcBorders>
            <w:shd w:val="clear" w:color="auto" w:fill="auto"/>
            <w:noWrap/>
            <w:vAlign w:val="center"/>
          </w:tcPr>
          <w:p w14:paraId="322A31C5">
            <w:pPr>
              <w:widowControl/>
              <w:jc w:val="center"/>
              <w:rPr>
                <w:rFonts w:ascii="仿宋" w:hAnsi="仿宋" w:eastAsia="仿宋" w:cs="仿宋"/>
                <w:kern w:val="0"/>
                <w:sz w:val="20"/>
              </w:rPr>
            </w:pPr>
            <w:r>
              <w:rPr>
                <w:rFonts w:hint="eastAsia" w:ascii="仿宋" w:hAnsi="仿宋" w:eastAsia="仿宋" w:cs="仿宋"/>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14:paraId="05938F84">
            <w:pPr>
              <w:widowControl/>
              <w:spacing w:line="180" w:lineRule="exact"/>
              <w:jc w:val="left"/>
              <w:rPr>
                <w:rFonts w:ascii="楷体_GB2312" w:hAnsi="宋体" w:eastAsia="楷体_GB2312" w:cs="宋体"/>
                <w:kern w:val="0"/>
                <w:sz w:val="20"/>
              </w:rPr>
            </w:pPr>
            <w:r>
              <w:rPr>
                <w:rFonts w:hint="eastAsia" w:ascii="楷体_GB2312" w:hAnsi="宋体" w:eastAsia="楷体_GB2312" w:cs="宋体"/>
                <w:kern w:val="0"/>
                <w:sz w:val="20"/>
              </w:rPr>
              <w:t>我单位绩效目标自评表含定量指标和定性指标。本年度数量指标、时效指标、成本指标、效益指标完成情况良好。</w:t>
            </w:r>
          </w:p>
        </w:tc>
      </w:tr>
      <w:tr w14:paraId="2176EC92">
        <w:tblPrEx>
          <w:tblCellMar>
            <w:top w:w="0" w:type="dxa"/>
            <w:left w:w="108" w:type="dxa"/>
            <w:bottom w:w="0" w:type="dxa"/>
            <w:right w:w="108" w:type="dxa"/>
          </w:tblCellMar>
        </w:tblPrEx>
        <w:trPr>
          <w:trHeight w:val="1194" w:hRule="atLeast"/>
        </w:trPr>
        <w:tc>
          <w:tcPr>
            <w:tcW w:w="14708" w:type="dxa"/>
            <w:gridSpan w:val="18"/>
            <w:tcBorders>
              <w:top w:val="single" w:color="auto" w:sz="4" w:space="0"/>
              <w:left w:val="single" w:color="auto" w:sz="4" w:space="0"/>
              <w:bottom w:val="single" w:color="auto" w:sz="4" w:space="0"/>
              <w:right w:val="single" w:color="auto" w:sz="4" w:space="0"/>
            </w:tcBorders>
            <w:shd w:val="clear" w:color="auto" w:fill="auto"/>
            <w:vAlign w:val="center"/>
          </w:tcPr>
          <w:p w14:paraId="231D3160">
            <w:pPr>
              <w:widowControl/>
              <w:spacing w:line="200" w:lineRule="exact"/>
              <w:jc w:val="left"/>
              <w:rPr>
                <w:rFonts w:ascii="宋体" w:hAnsi="宋体" w:eastAsia="宋体" w:cs="宋体"/>
                <w:kern w:val="0"/>
                <w:sz w:val="20"/>
              </w:rPr>
            </w:pPr>
            <w:r>
              <w:rPr>
                <w:rFonts w:hint="eastAsia" w:ascii="宋体" w:hAnsi="宋体" w:eastAsia="宋体" w:cs="宋体"/>
                <w:kern w:val="0"/>
                <w:sz w:val="20"/>
              </w:rPr>
              <w:t>备注：</w:t>
            </w:r>
            <w:r>
              <w:rPr>
                <w:rFonts w:hint="eastAsia" w:ascii="宋体" w:hAnsi="宋体" w:eastAsia="宋体" w:cs="宋体"/>
                <w:kern w:val="0"/>
                <w:sz w:val="20"/>
              </w:rPr>
              <w:br w:type="textWrapping"/>
            </w:r>
            <w:r>
              <w:rPr>
                <w:rFonts w:hint="eastAsia" w:ascii="宋体" w:hAnsi="宋体" w:eastAsia="宋体" w:cs="宋体"/>
                <w:kern w:val="0"/>
                <w:sz w:val="20"/>
              </w:rPr>
              <w:t>1.“项目产出”和“项目效果”直接细化成部门年初绩效目标中的指标，并根据重要程度赋权。</w:t>
            </w:r>
            <w:r>
              <w:rPr>
                <w:rFonts w:hint="eastAsia" w:ascii="宋体" w:hAnsi="宋体" w:eastAsia="宋体" w:cs="宋体"/>
                <w:kern w:val="0"/>
                <w:sz w:val="20"/>
              </w:rPr>
              <w:br w:type="textWrapping"/>
            </w:r>
            <w:r>
              <w:rPr>
                <w:rFonts w:hint="eastAsia" w:ascii="宋体" w:hAnsi="宋体" w:eastAsia="宋体" w:cs="宋体"/>
                <w:kern w:val="0"/>
                <w:sz w:val="20"/>
              </w:rP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14:paraId="1D47F621">
      <w:pPr>
        <w:widowControl/>
        <w:jc w:val="left"/>
        <w:rPr>
          <w:rFonts w:ascii="仿宋_GB2312" w:hAnsi="仿宋_GB2312" w:eastAsia="仿宋_GB2312" w:cs="仿宋_GB2312"/>
          <w:color w:val="000000"/>
          <w:kern w:val="0"/>
          <w:sz w:val="31"/>
          <w:szCs w:val="31"/>
        </w:rPr>
        <w:sectPr>
          <w:pgSz w:w="16840" w:h="11907"/>
          <w:pgMar w:top="1588" w:right="1440" w:bottom="1588" w:left="1440" w:header="851" w:footer="992" w:gutter="0"/>
          <w:cols w:space="425" w:num="1"/>
          <w:docGrid w:linePitch="435" w:charSpace="0"/>
        </w:sectPr>
      </w:pPr>
    </w:p>
    <w:p w14:paraId="46B3D2A6">
      <w:pPr>
        <w:ind w:firstLine="640" w:firstLineChars="200"/>
        <w:rPr>
          <w:rFonts w:ascii="黑体" w:hAnsi="黑体" w:eastAsia="黑体"/>
          <w:szCs w:val="32"/>
        </w:rPr>
      </w:pPr>
      <w:r>
        <w:rPr>
          <w:rFonts w:hint="eastAsia" w:ascii="黑体" w:hAnsi="黑体" w:eastAsia="黑体"/>
          <w:color w:val="000000"/>
          <w:kern w:val="0"/>
          <w:szCs w:val="32"/>
        </w:rPr>
        <w:t>十一、其他重要事项说明</w:t>
      </w:r>
    </w:p>
    <w:p w14:paraId="7C0F609C">
      <w:pPr>
        <w:widowControl/>
        <w:ind w:firstLine="643" w:firstLineChars="200"/>
        <w:jc w:val="left"/>
        <w:rPr>
          <w:rFonts w:asciiTheme="minorEastAsia" w:hAnsiTheme="minorEastAsia" w:eastAsiaTheme="minorEastAsia"/>
        </w:rPr>
      </w:pPr>
      <w:r>
        <w:rPr>
          <w:rFonts w:cs="楷体_GB2312" w:asciiTheme="minorEastAsia" w:hAnsiTheme="minorEastAsia" w:eastAsiaTheme="minorEastAsia"/>
          <w:b/>
          <w:color w:val="000000"/>
          <w:kern w:val="0"/>
          <w:szCs w:val="32"/>
        </w:rPr>
        <w:t>（一）机关运行经费支出情况</w:t>
      </w:r>
      <w:r>
        <w:rPr>
          <w:rFonts w:hint="eastAsia" w:cs="楷体_GB2312" w:asciiTheme="minorEastAsia" w:hAnsiTheme="minorEastAsia" w:eastAsiaTheme="minorEastAsia"/>
          <w:b/>
          <w:color w:val="000000"/>
          <w:kern w:val="0"/>
          <w:szCs w:val="32"/>
        </w:rPr>
        <w:t>说明</w:t>
      </w:r>
      <w:r>
        <w:rPr>
          <w:rFonts w:cs="楷体_GB2312" w:asciiTheme="minorEastAsia" w:hAnsiTheme="minorEastAsia" w:eastAsiaTheme="minorEastAsia"/>
          <w:b/>
          <w:color w:val="000000"/>
          <w:kern w:val="0"/>
          <w:szCs w:val="32"/>
        </w:rPr>
        <w:t xml:space="preserve">。 </w:t>
      </w:r>
    </w:p>
    <w:p w14:paraId="7694DBF5">
      <w:pPr>
        <w:widowControl/>
        <w:ind w:firstLine="640" w:firstLineChars="200"/>
        <w:jc w:val="left"/>
        <w:rPr>
          <w:rFonts w:cs="仿宋_GB2312" w:asciiTheme="minorEastAsia" w:hAnsiTheme="minorEastAsia" w:eastAsiaTheme="minorEastAsia"/>
          <w:color w:val="000000"/>
          <w:kern w:val="0"/>
          <w:szCs w:val="32"/>
        </w:rPr>
      </w:pPr>
      <w:r>
        <w:rPr>
          <w:rFonts w:hint="eastAsia" w:ascii="仿宋_GB2312" w:hAnsi="仿宋_GB2312" w:eastAsia="仿宋_GB2312" w:cs="仿宋_GB2312"/>
          <w:szCs w:val="32"/>
        </w:rPr>
        <w:t>2019年度机关运行经费预算为1.2万元，支出决算为1.2万元，完成预算的100%。决算数和预算数持平。</w:t>
      </w:r>
    </w:p>
    <w:p w14:paraId="0A0C8F7C">
      <w:pPr>
        <w:widowControl/>
        <w:ind w:firstLine="643" w:firstLineChars="200"/>
        <w:jc w:val="left"/>
        <w:rPr>
          <w:rFonts w:cs="楷体_GB2312" w:asciiTheme="majorEastAsia" w:hAnsiTheme="majorEastAsia" w:eastAsiaTheme="majorEastAsia"/>
          <w:b/>
          <w:color w:val="000000"/>
          <w:kern w:val="0"/>
          <w:szCs w:val="32"/>
        </w:rPr>
      </w:pPr>
      <w:r>
        <w:rPr>
          <w:rFonts w:hint="eastAsia" w:cs="楷体_GB2312" w:asciiTheme="majorEastAsia" w:hAnsiTheme="majorEastAsia" w:eastAsiaTheme="majorEastAsia"/>
          <w:b/>
          <w:color w:val="000000"/>
          <w:kern w:val="0"/>
          <w:szCs w:val="32"/>
        </w:rPr>
        <w:t>（二）政府采购支出情况说明。</w:t>
      </w:r>
    </w:p>
    <w:p w14:paraId="2CE855DA">
      <w:pPr>
        <w:ind w:firstLine="640"/>
        <w:rPr>
          <w:rFonts w:cs="仿宋_GB2312" w:asciiTheme="majorEastAsia" w:hAnsiTheme="majorEastAsia" w:eastAsiaTheme="majorEastAsia"/>
          <w:szCs w:val="32"/>
        </w:rPr>
      </w:pPr>
      <w:r>
        <w:rPr>
          <w:rFonts w:hint="eastAsia" w:ascii="仿宋_GB2312" w:hAnsi="仿宋_GB2312" w:eastAsia="仿宋_GB2312" w:cs="仿宋_GB2312"/>
          <w:szCs w:val="32"/>
        </w:rPr>
        <w:t>本部门2019年度无政府采购支出</w:t>
      </w:r>
    </w:p>
    <w:p w14:paraId="7269EBBF">
      <w:pPr>
        <w:widowControl/>
        <w:ind w:firstLine="643" w:firstLineChars="200"/>
        <w:jc w:val="left"/>
        <w:rPr>
          <w:rFonts w:cs="楷体_GB2312" w:asciiTheme="minorEastAsia" w:hAnsiTheme="minorEastAsia" w:eastAsiaTheme="minorEastAsia"/>
          <w:b/>
          <w:color w:val="000000"/>
          <w:kern w:val="0"/>
          <w:szCs w:val="32"/>
        </w:rPr>
      </w:pPr>
      <w:r>
        <w:rPr>
          <w:rFonts w:hint="eastAsia" w:cs="楷体_GB2312" w:asciiTheme="minorEastAsia" w:hAnsiTheme="minorEastAsia" w:eastAsiaTheme="minorEastAsia"/>
          <w:b/>
          <w:color w:val="000000"/>
          <w:kern w:val="0"/>
          <w:szCs w:val="32"/>
        </w:rPr>
        <w:t>（三）国有资产占用及购置情况说明。</w:t>
      </w:r>
    </w:p>
    <w:p w14:paraId="587B1344">
      <w:pPr>
        <w:ind w:firstLine="640"/>
        <w:rPr>
          <w:rFonts w:ascii="仿宋_GB2312" w:hAnsi="仿宋_GB2312" w:eastAsia="仿宋_GB2312" w:cs="仿宋_GB2312"/>
          <w:szCs w:val="32"/>
        </w:rPr>
      </w:pPr>
      <w:r>
        <w:rPr>
          <w:rFonts w:hint="eastAsia" w:ascii="仿宋_GB2312" w:hAnsi="仿宋_GB2312" w:eastAsia="仿宋_GB2312" w:cs="仿宋_GB2312"/>
          <w:szCs w:val="32"/>
        </w:rPr>
        <w:t>截至2019年末，本部门机关及所属单位共有车辆0辆；单价50万元以上的通用设备0台（套）；单价100万元以上的专用设备0台（套）。2019年当年购置车辆0辆；购置单价50万元以上的通用设备0台（套）；购置单价100万元以上的专用设备0台（套）。</w:t>
      </w:r>
    </w:p>
    <w:p w14:paraId="26A9DB83">
      <w:pPr>
        <w:ind w:firstLine="640"/>
        <w:rPr>
          <w:rFonts w:cs="仿宋_GB2312" w:asciiTheme="minorEastAsia" w:hAnsiTheme="minorEastAsia" w:eastAsiaTheme="minorEastAsia"/>
          <w:szCs w:val="32"/>
        </w:rPr>
      </w:pPr>
    </w:p>
    <w:p w14:paraId="61E2CAB9">
      <w:pPr>
        <w:numPr>
          <w:ilvl w:val="0"/>
          <w:numId w:val="2"/>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14:paraId="1C4BF418">
      <w:pPr>
        <w:rPr>
          <w:rFonts w:ascii="黑体" w:hAnsi="宋体" w:eastAsia="黑体"/>
          <w:color w:val="000000"/>
          <w:kern w:val="0"/>
          <w:sz w:val="44"/>
          <w:szCs w:val="44"/>
        </w:rPr>
      </w:pPr>
    </w:p>
    <w:p w14:paraId="258C921E">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1.基本支出</w:t>
      </w:r>
      <w:r>
        <w:rPr>
          <w:rFonts w:hint="eastAsia" w:ascii="仿宋_GB2312" w:hAnsi="仿宋_GB2312" w:eastAsia="仿宋_GB2312" w:cs="仿宋_GB2312"/>
          <w:szCs w:val="32"/>
        </w:rPr>
        <w:t>：指为保障机构正常运转、完成日常工作任务而发生的各项支出。</w:t>
      </w:r>
    </w:p>
    <w:p w14:paraId="25D1B11B">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2.项目支出</w:t>
      </w:r>
      <w:r>
        <w:rPr>
          <w:rFonts w:hint="eastAsia" w:ascii="仿宋_GB2312" w:hAnsi="仿宋_GB2312" w:eastAsia="仿宋_GB2312" w:cs="仿宋_GB2312"/>
          <w:szCs w:val="32"/>
        </w:rPr>
        <w:t>：指单位为完成特定的行政工作任务或事业发展目标所发生的各项支出。</w:t>
      </w:r>
    </w:p>
    <w:p w14:paraId="5B85536B">
      <w:pPr>
        <w:ind w:firstLine="640"/>
        <w:rPr>
          <w:rFonts w:ascii="仿宋_GB2312" w:hAnsi="仿宋_GB2312" w:eastAsia="仿宋_GB2312" w:cs="仿宋_GB2312"/>
          <w:szCs w:val="32"/>
        </w:rPr>
      </w:pPr>
      <w:r>
        <w:rPr>
          <w:rFonts w:hint="eastAsia" w:ascii="仿宋_GB2312" w:hAnsi="仿宋_GB2312" w:eastAsia="仿宋_GB2312" w:cs="仿宋_GB2312"/>
          <w:b/>
          <w:bCs/>
          <w:szCs w:val="32"/>
        </w:rPr>
        <w:t>3.“三公”经费</w:t>
      </w:r>
      <w:r>
        <w:rPr>
          <w:rFonts w:hint="eastAsia" w:ascii="仿宋_GB2312" w:hAnsi="仿宋_GB2312" w:eastAsia="仿宋_GB2312" w:cs="仿宋_GB2312"/>
          <w:szCs w:val="32"/>
        </w:rPr>
        <w:t>：指部门使用一般公共预算财政拨款安排的因公出国（境）费、公务用车购置及运行费和公务接待费支出。</w:t>
      </w:r>
    </w:p>
    <w:p w14:paraId="083D697E">
      <w:pPr>
        <w:ind w:firstLine="640"/>
        <w:rPr>
          <w:rFonts w:ascii="仿宋_GB2312" w:hAnsi="仿宋_GB2312" w:eastAsia="仿宋_GB2312" w:cs="仿宋_GB2312"/>
          <w:szCs w:val="32"/>
        </w:rPr>
      </w:pPr>
      <w:r>
        <w:rPr>
          <w:rFonts w:hint="eastAsia" w:ascii="仿宋_GB2312" w:hAnsi="仿宋_GB2312" w:eastAsia="仿宋_GB2312" w:cs="仿宋_GB2312"/>
          <w:b/>
          <w:bCs/>
          <w:szCs w:val="32"/>
        </w:rPr>
        <w:t>4.财政拨款收入</w:t>
      </w:r>
      <w:r>
        <w:rPr>
          <w:rFonts w:hint="eastAsia" w:ascii="仿宋_GB2312" w:hAnsi="仿宋_GB2312" w:eastAsia="仿宋_GB2312" w:cs="仿宋_GB2312"/>
          <w:szCs w:val="32"/>
        </w:rPr>
        <w:t>：指本级财政当年拨付的资金。</w:t>
      </w:r>
    </w:p>
    <w:p w14:paraId="6C336CC4">
      <w:pPr>
        <w:ind w:firstLine="640"/>
        <w:rPr>
          <w:rFonts w:ascii="仿宋_GB2312" w:hAnsi="仿宋_GB2312" w:eastAsia="仿宋_GB2312" w:cs="仿宋_GB2312"/>
          <w:szCs w:val="32"/>
        </w:rPr>
      </w:pPr>
      <w:r>
        <w:rPr>
          <w:rFonts w:hint="eastAsia" w:ascii="仿宋_GB2312" w:hAnsi="仿宋_GB2312" w:eastAsia="仿宋_GB2312" w:cs="仿宋_GB2312"/>
          <w:b/>
          <w:bCs/>
          <w:szCs w:val="32"/>
        </w:rPr>
        <w:t>5.调整预算数：</w:t>
      </w:r>
      <w:r>
        <w:rPr>
          <w:rFonts w:hint="eastAsia" w:ascii="仿宋_GB2312" w:hAnsi="宋体" w:eastAsia="仿宋_GB2312"/>
          <w:bCs/>
          <w:szCs w:val="32"/>
        </w:rPr>
        <w:t>填列经调整后的全年预算数，包括年初预算数和预算调增调减数</w:t>
      </w:r>
      <w:r>
        <w:rPr>
          <w:rFonts w:hint="eastAsia" w:ascii="仿宋_GB2312" w:eastAsia="仿宋_GB2312"/>
          <w:bCs/>
          <w:szCs w:val="32"/>
        </w:rPr>
        <w:t>，即：调整预算数＝年初预算数＋预算调增数－预算调减数</w:t>
      </w:r>
      <w:r>
        <w:rPr>
          <w:rFonts w:hint="eastAsia" w:ascii="仿宋_GB2312" w:hAnsi="宋体" w:eastAsia="仿宋_GB2312"/>
          <w:bCs/>
          <w:szCs w:val="32"/>
        </w:rPr>
        <w:t>。</w:t>
      </w:r>
    </w:p>
    <w:p w14:paraId="5F024219">
      <w:pPr>
        <w:widowControl/>
        <w:ind w:firstLine="620" w:firstLineChars="200"/>
        <w:jc w:val="left"/>
        <w:rPr>
          <w:rFonts w:ascii="仿宋_GB2312" w:hAnsi="仿宋_GB2312" w:eastAsia="仿宋_GB2312" w:cs="仿宋_GB2312"/>
          <w:color w:val="000000"/>
          <w:kern w:val="0"/>
          <w:sz w:val="31"/>
          <w:szCs w:val="31"/>
        </w:rPr>
      </w:pPr>
    </w:p>
    <w:p w14:paraId="4DA0E8FD"/>
    <w:p w14:paraId="4A8A9B1F"/>
    <w:p w14:paraId="39535251">
      <w:r>
        <w:rPr/>
        <w:br w:type="textWrapping" w:clear="all"/>
      </w:r>
    </w:p>
    <w:sectPr>
      <w:pgSz w:w="16838" w:h="11906" w:orient="landscape"/>
      <w:pgMar w:top="1800" w:right="1440" w:bottom="1800" w:left="1440"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楷体_GB2312">
    <w:altName w:val="楷体"/>
    <w:panose1 w:val="00000000000000000000"/>
    <w:charset w:val="86"/>
    <w:family w:val="modern"/>
    <w:pitch w:val="default"/>
    <w:sig w:usb0="00000000" w:usb1="0000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292147">
    <w:pPr>
      <w:pStyle w:val="4"/>
    </w:pPr>
    <w:r>
      <w:pict>
        <v:shape id="_x0000_s1025" o:spid="_x0000_s1025"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4C9189C7">
                <w:pPr>
                  <w:pStyle w:val="4"/>
                </w:pPr>
                <w:r>
                  <w:fldChar w:fldCharType="begin"/>
                </w:r>
                <w:r>
                  <w:instrText xml:space="preserve"> PAGE  \* MERGEFORMAT </w:instrText>
                </w:r>
                <w:r>
                  <w:fldChar w:fldCharType="separate"/>
                </w:r>
                <w:r>
                  <w:t>28</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39BEA4A8"/>
    <w:multiLevelType w:val="singleLevel"/>
    <w:tmpl w:val="39BEA4A8"/>
    <w:lvl w:ilvl="0" w:tentative="0">
      <w:start w:val="4"/>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A3730B"/>
    <w:rsid w:val="001B0A04"/>
    <w:rsid w:val="00252509"/>
    <w:rsid w:val="002E7499"/>
    <w:rsid w:val="005A05BF"/>
    <w:rsid w:val="005B38F4"/>
    <w:rsid w:val="005C6C74"/>
    <w:rsid w:val="005D1AB2"/>
    <w:rsid w:val="005E602E"/>
    <w:rsid w:val="00657350"/>
    <w:rsid w:val="00671F24"/>
    <w:rsid w:val="007D62FC"/>
    <w:rsid w:val="00864EB9"/>
    <w:rsid w:val="008C0144"/>
    <w:rsid w:val="00A3730B"/>
    <w:rsid w:val="00A65FDC"/>
    <w:rsid w:val="00E22DA3"/>
    <w:rsid w:val="00F00EBA"/>
    <w:rsid w:val="1DBB36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szCs w:val="20"/>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0"/>
    <w:uiPriority w:val="0"/>
    <w:rPr>
      <w:rFonts w:ascii="宋体" w:hAnsi="Courier New" w:eastAsia="宋体"/>
      <w:sz w:val="21"/>
    </w:rPr>
  </w:style>
  <w:style w:type="paragraph" w:styleId="3">
    <w:name w:val="Balloon Text"/>
    <w:basedOn w:val="1"/>
    <w:link w:val="20"/>
    <w:uiPriority w:val="0"/>
    <w:rPr>
      <w:sz w:val="18"/>
      <w:szCs w:val="18"/>
    </w:rPr>
  </w:style>
  <w:style w:type="paragraph" w:styleId="4">
    <w:name w:val="footer"/>
    <w:basedOn w:val="1"/>
    <w:link w:val="19"/>
    <w:qFormat/>
    <w:uiPriority w:val="0"/>
    <w:pPr>
      <w:tabs>
        <w:tab w:val="center" w:pos="4153"/>
        <w:tab w:val="right" w:pos="8306"/>
      </w:tabs>
      <w:snapToGrid w:val="0"/>
      <w:jc w:val="left"/>
    </w:pPr>
    <w:rPr>
      <w:sz w:val="18"/>
      <w:szCs w:val="18"/>
    </w:rPr>
  </w:style>
  <w:style w:type="paragraph" w:styleId="5">
    <w:name w:val="header"/>
    <w:basedOn w:val="1"/>
    <w:link w:val="18"/>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jc w:val="left"/>
    </w:pPr>
    <w:rPr>
      <w:rFonts w:asciiTheme="minorHAnsi" w:hAnsiTheme="minorHAnsi" w:eastAsiaTheme="minorEastAsia"/>
      <w:kern w:val="0"/>
      <w:sz w:val="24"/>
      <w:szCs w:val="24"/>
    </w:rPr>
  </w:style>
  <w:style w:type="table" w:styleId="8">
    <w:name w:val="Table Grid"/>
    <w:basedOn w:val="7"/>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纯文本 Char"/>
    <w:basedOn w:val="9"/>
    <w:link w:val="2"/>
    <w:qFormat/>
    <w:uiPriority w:val="0"/>
    <w:rPr>
      <w:rFonts w:ascii="宋体" w:hAnsi="Courier New" w:eastAsia="宋体" w:cs="Times New Roman"/>
      <w:szCs w:val="20"/>
    </w:rPr>
  </w:style>
  <w:style w:type="character" w:customStyle="1" w:styleId="11">
    <w:name w:val="font11"/>
    <w:basedOn w:val="9"/>
    <w:qFormat/>
    <w:uiPriority w:val="0"/>
    <w:rPr>
      <w:rFonts w:hint="eastAsia" w:ascii="宋体" w:hAnsi="宋体" w:eastAsia="宋体" w:cs="宋体"/>
      <w:b/>
      <w:color w:val="000000"/>
      <w:sz w:val="32"/>
      <w:szCs w:val="32"/>
      <w:u w:val="none"/>
    </w:rPr>
  </w:style>
  <w:style w:type="character" w:customStyle="1" w:styleId="12">
    <w:name w:val="font91"/>
    <w:basedOn w:val="9"/>
    <w:qFormat/>
    <w:uiPriority w:val="0"/>
    <w:rPr>
      <w:rFonts w:hint="eastAsia" w:ascii="宋体" w:hAnsi="宋体" w:eastAsia="宋体" w:cs="宋体"/>
      <w:color w:val="000000"/>
      <w:sz w:val="32"/>
      <w:szCs w:val="32"/>
      <w:u w:val="none"/>
    </w:rPr>
  </w:style>
  <w:style w:type="character" w:customStyle="1" w:styleId="13">
    <w:name w:val="font51"/>
    <w:basedOn w:val="9"/>
    <w:qFormat/>
    <w:uiPriority w:val="0"/>
    <w:rPr>
      <w:rFonts w:hint="eastAsia" w:ascii="宋体" w:hAnsi="宋体" w:eastAsia="宋体" w:cs="宋体"/>
      <w:color w:val="000000"/>
      <w:sz w:val="20"/>
      <w:szCs w:val="20"/>
      <w:u w:val="none"/>
    </w:rPr>
  </w:style>
  <w:style w:type="character" w:customStyle="1" w:styleId="14">
    <w:name w:val="font101"/>
    <w:basedOn w:val="9"/>
    <w:qFormat/>
    <w:uiPriority w:val="0"/>
    <w:rPr>
      <w:rFonts w:hint="eastAsia" w:ascii="宋体" w:hAnsi="宋体" w:eastAsia="宋体" w:cs="宋体"/>
      <w:color w:val="000000"/>
      <w:sz w:val="20"/>
      <w:szCs w:val="20"/>
      <w:u w:val="none"/>
    </w:rPr>
  </w:style>
  <w:style w:type="character" w:customStyle="1" w:styleId="15">
    <w:name w:val="font21"/>
    <w:basedOn w:val="9"/>
    <w:qFormat/>
    <w:uiPriority w:val="0"/>
    <w:rPr>
      <w:rFonts w:hint="eastAsia" w:ascii="宋体" w:hAnsi="宋体" w:eastAsia="宋体" w:cs="宋体"/>
      <w:color w:val="000000"/>
      <w:sz w:val="18"/>
      <w:szCs w:val="18"/>
      <w:u w:val="none"/>
    </w:rPr>
  </w:style>
  <w:style w:type="character" w:customStyle="1" w:styleId="16">
    <w:name w:val="font112"/>
    <w:basedOn w:val="9"/>
    <w:qFormat/>
    <w:uiPriority w:val="0"/>
    <w:rPr>
      <w:rFonts w:hint="eastAsia" w:ascii="宋体" w:hAnsi="宋体" w:eastAsia="宋体" w:cs="宋体"/>
      <w:color w:val="000000"/>
      <w:sz w:val="20"/>
      <w:szCs w:val="20"/>
      <w:u w:val="none"/>
    </w:rPr>
  </w:style>
  <w:style w:type="character" w:customStyle="1" w:styleId="17">
    <w:name w:val="font61"/>
    <w:basedOn w:val="9"/>
    <w:uiPriority w:val="0"/>
    <w:rPr>
      <w:rFonts w:hint="eastAsia" w:ascii="宋体" w:hAnsi="宋体" w:eastAsia="宋体" w:cs="宋体"/>
      <w:color w:val="000000"/>
      <w:sz w:val="24"/>
      <w:szCs w:val="24"/>
      <w:u w:val="none"/>
    </w:rPr>
  </w:style>
  <w:style w:type="character" w:customStyle="1" w:styleId="18">
    <w:name w:val="页眉 Char"/>
    <w:basedOn w:val="9"/>
    <w:link w:val="5"/>
    <w:qFormat/>
    <w:uiPriority w:val="0"/>
    <w:rPr>
      <w:rFonts w:ascii="Calibri" w:hAnsi="Calibri" w:eastAsia="方正仿宋简体" w:cs="Times New Roman"/>
      <w:sz w:val="18"/>
      <w:szCs w:val="18"/>
    </w:rPr>
  </w:style>
  <w:style w:type="character" w:customStyle="1" w:styleId="19">
    <w:name w:val="页脚 Char"/>
    <w:basedOn w:val="9"/>
    <w:link w:val="4"/>
    <w:qFormat/>
    <w:uiPriority w:val="0"/>
    <w:rPr>
      <w:rFonts w:ascii="Calibri" w:hAnsi="Calibri" w:eastAsia="方正仿宋简体" w:cs="Times New Roman"/>
      <w:sz w:val="18"/>
      <w:szCs w:val="18"/>
    </w:rPr>
  </w:style>
  <w:style w:type="character" w:customStyle="1" w:styleId="20">
    <w:name w:val="批注框文本 Char"/>
    <w:basedOn w:val="9"/>
    <w:link w:val="3"/>
    <w:qFormat/>
    <w:uiPriority w:val="0"/>
    <w:rPr>
      <w:rFonts w:ascii="Calibri" w:hAnsi="Calibri" w:eastAsia="方正仿宋简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chart" Target="charts/chart5.xml"/><Relationship Id="rId8" Type="http://schemas.openxmlformats.org/officeDocument/2006/relationships/chart" Target="charts/chart4.xml"/><Relationship Id="rId7" Type="http://schemas.openxmlformats.org/officeDocument/2006/relationships/chart" Target="charts/chart3.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emf"/><Relationship Id="rId10" Type="http://schemas.openxmlformats.org/officeDocument/2006/relationships/package" Target="embeddings/Workbook1.xlsx"/><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0013;&#20849;&#34013;&#30000;&#21439;&#30452;&#23646;&#26426;&#20851;&#24037;&#20316;&#22996;&#21592;&#20250;&#65288;&#27719;&#24635;&#65289;.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24037;&#20316;&#31807;1"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行政编制</c:v>
                </c:pt>
              </c:strCache>
            </c:strRef>
          </c:tx>
          <c:invertIfNegative val="0"/>
          <c:dLbls>
            <c:delete val="1"/>
          </c:dLbls>
          <c:cat>
            <c:strRef>
              <c:f>Sheet1!$A$2:$A$5</c:f>
              <c:strCache>
                <c:ptCount val="4"/>
                <c:pt idx="0">
                  <c:v>编制数</c:v>
                </c:pt>
                <c:pt idx="1">
                  <c:v>实有数</c:v>
                </c:pt>
                <c:pt idx="2">
                  <c:v>退休数</c:v>
                </c:pt>
                <c:pt idx="3">
                  <c:v>遗属数</c:v>
                </c:pt>
              </c:strCache>
            </c:strRef>
          </c:cat>
          <c:val>
            <c:numRef>
              <c:f>Sheet1!$B$2:$B$5</c:f>
              <c:numCache>
                <c:formatCode>General</c:formatCode>
                <c:ptCount val="4"/>
                <c:pt idx="0">
                  <c:v>4</c:v>
                </c:pt>
                <c:pt idx="1">
                  <c:v>3</c:v>
                </c:pt>
                <c:pt idx="2">
                  <c:v>7</c:v>
                </c:pt>
                <c:pt idx="3">
                  <c:v>0</c:v>
                </c:pt>
              </c:numCache>
            </c:numRef>
          </c:val>
        </c:ser>
        <c:ser>
          <c:idx val="1"/>
          <c:order val="1"/>
          <c:tx>
            <c:strRef>
              <c:f>Sheet1!$C$1</c:f>
              <c:strCache>
                <c:ptCount val="1"/>
                <c:pt idx="0">
                  <c:v>退休人员</c:v>
                </c:pt>
              </c:strCache>
            </c:strRef>
          </c:tx>
          <c:invertIfNegative val="0"/>
          <c:dLbls>
            <c:delete val="1"/>
          </c:dLbls>
          <c:cat>
            <c:strRef>
              <c:f>Sheet1!$A$2:$A$5</c:f>
              <c:strCache>
                <c:ptCount val="4"/>
                <c:pt idx="0">
                  <c:v>编制数</c:v>
                </c:pt>
                <c:pt idx="1">
                  <c:v>实有数</c:v>
                </c:pt>
                <c:pt idx="2">
                  <c:v>退休数</c:v>
                </c:pt>
                <c:pt idx="3">
                  <c:v>遗属数</c:v>
                </c:pt>
              </c:strCache>
            </c:strRef>
          </c:cat>
          <c:val>
            <c:numRef>
              <c:f>Sheet1!$C$2:$C$5</c:f>
              <c:numCache>
                <c:formatCode>General</c:formatCode>
                <c:ptCount val="4"/>
                <c:pt idx="0">
                  <c:v>0</c:v>
                </c:pt>
                <c:pt idx="1">
                  <c:v>0</c:v>
                </c:pt>
                <c:pt idx="2">
                  <c:v>7</c:v>
                </c:pt>
                <c:pt idx="3">
                  <c:v>0</c:v>
                </c:pt>
              </c:numCache>
            </c:numRef>
          </c:val>
        </c:ser>
        <c:ser>
          <c:idx val="2"/>
          <c:order val="2"/>
          <c:tx>
            <c:strRef>
              <c:f>Sheet1!$D$1</c:f>
              <c:strCache>
                <c:ptCount val="1"/>
                <c:pt idx="0">
                  <c:v>遗属人员</c:v>
                </c:pt>
              </c:strCache>
            </c:strRef>
          </c:tx>
          <c:invertIfNegative val="0"/>
          <c:dLbls>
            <c:delete val="1"/>
          </c:dLbls>
          <c:cat>
            <c:strRef>
              <c:f>Sheet1!$A$2:$A$5</c:f>
              <c:strCache>
                <c:ptCount val="4"/>
                <c:pt idx="0">
                  <c:v>编制数</c:v>
                </c:pt>
                <c:pt idx="1">
                  <c:v>实有数</c:v>
                </c:pt>
                <c:pt idx="2">
                  <c:v>退休数</c:v>
                </c:pt>
                <c:pt idx="3">
                  <c:v>遗属数</c:v>
                </c:pt>
              </c:strCache>
            </c:strRef>
          </c:cat>
          <c:val>
            <c:numRef>
              <c:f>Sheet1!$D$2:$D$5</c:f>
              <c:numCache>
                <c:formatCode>General</c:formatCode>
                <c:ptCount val="4"/>
                <c:pt idx="0">
                  <c:v>0</c:v>
                </c:pt>
                <c:pt idx="1">
                  <c:v>0</c:v>
                </c:pt>
                <c:pt idx="2">
                  <c:v>0</c:v>
                </c:pt>
                <c:pt idx="3">
                  <c:v>2</c:v>
                </c:pt>
              </c:numCache>
            </c:numRef>
          </c:val>
        </c:ser>
        <c:dLbls>
          <c:showLegendKey val="0"/>
          <c:showVal val="0"/>
          <c:showCatName val="0"/>
          <c:showSerName val="0"/>
          <c:showPercent val="0"/>
          <c:showBubbleSize val="0"/>
        </c:dLbls>
        <c:gapWidth val="150"/>
        <c:axId val="60880000"/>
        <c:axId val="60881536"/>
      </c:barChart>
      <c:catAx>
        <c:axId val="6088000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60881536"/>
        <c:crosses val="autoZero"/>
        <c:auto val="1"/>
        <c:lblAlgn val="ctr"/>
        <c:lblOffset val="100"/>
        <c:noMultiLvlLbl val="0"/>
      </c:catAx>
      <c:valAx>
        <c:axId val="6088153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60880000"/>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1fa43673-461e-4f0d-b7fa-ae7ee9a8eac7}"/>
      </c:ext>
    </c:extLst>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收入支出决算总体情况</a:t>
            </a:r>
            <a:endParaRPr lang="zh-CN" altLang="en-US"/>
          </a:p>
        </c:rich>
      </c:tx>
      <c:layout/>
      <c:overlay val="0"/>
    </c:title>
    <c:autoTitleDeleted val="0"/>
    <c:plotArea>
      <c:layout/>
      <c:barChart>
        <c:barDir val="col"/>
        <c:grouping val="clustered"/>
        <c:varyColors val="0"/>
        <c:ser>
          <c:idx val="0"/>
          <c:order val="0"/>
          <c:tx>
            <c:strRef>
              <c:f>Sheet1!$B$1</c:f>
              <c:strCache>
                <c:ptCount val="1"/>
                <c:pt idx="0">
                  <c:v>金额（万元）</c:v>
                </c:pt>
              </c:strCache>
            </c:strRef>
          </c:tx>
          <c:invertIfNegative val="0"/>
          <c:dLbls>
            <c:delete val="1"/>
          </c:dLbls>
          <c:cat>
            <c:strRef>
              <c:f>Sheet1!$A$2:$A$4</c:f>
              <c:strCache>
                <c:ptCount val="3"/>
                <c:pt idx="0">
                  <c:v>财政拨款收入</c:v>
                </c:pt>
                <c:pt idx="1">
                  <c:v>本年支出</c:v>
                </c:pt>
                <c:pt idx="2">
                  <c:v>年末结余和结转</c:v>
                </c:pt>
              </c:strCache>
            </c:strRef>
          </c:cat>
          <c:val>
            <c:numRef>
              <c:f>Sheet1!$B$2:$B$4</c:f>
              <c:numCache>
                <c:formatCode>General</c:formatCode>
                <c:ptCount val="3"/>
                <c:pt idx="0">
                  <c:v>44.34</c:v>
                </c:pt>
                <c:pt idx="1">
                  <c:v>44.34</c:v>
                </c:pt>
                <c:pt idx="2">
                  <c:v>0</c:v>
                </c:pt>
              </c:numCache>
            </c:numRef>
          </c:val>
        </c:ser>
        <c:dLbls>
          <c:showLegendKey val="0"/>
          <c:showVal val="0"/>
          <c:showCatName val="0"/>
          <c:showSerName val="0"/>
          <c:showPercent val="0"/>
          <c:showBubbleSize val="0"/>
        </c:dLbls>
        <c:gapWidth val="150"/>
        <c:axId val="173918080"/>
        <c:axId val="173919616"/>
      </c:barChart>
      <c:catAx>
        <c:axId val="17391808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3919616"/>
        <c:crosses val="autoZero"/>
        <c:auto val="1"/>
        <c:lblAlgn val="ctr"/>
        <c:lblOffset val="100"/>
        <c:noMultiLvlLbl val="0"/>
      </c:catAx>
      <c:valAx>
        <c:axId val="17391961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3918080"/>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3a61355b-3a40-4237-9ac1-692a95edfc22}"/>
      </c:ext>
    </c:extLst>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年度收入构成情况</a:t>
            </a:r>
          </a:p>
        </c:rich>
      </c:tx>
      <c:layout/>
      <c:overlay val="0"/>
      <c:spPr>
        <a:noFill/>
        <a:ln>
          <a:noFill/>
        </a:ln>
        <a:effectLst/>
      </c:spPr>
    </c:title>
    <c:autoTitleDeleted val="0"/>
    <c:plotArea>
      <c:layout/>
      <c:pieChart>
        <c:varyColors val="1"/>
        <c:ser>
          <c:idx val="0"/>
          <c:order val="0"/>
          <c:tx>
            <c:strRef>
              <c:f>[工作簿1]Sheet1!$A$35</c:f>
              <c:strCache>
                <c:ptCount val="1"/>
                <c:pt idx="0">
                  <c:v>财政拨款收入</c:v>
                </c:pt>
              </c:strCache>
            </c:strRef>
          </c:tx>
          <c:explosion val="0"/>
          <c:dPt>
            <c:idx val="0"/>
            <c:bubble3D val="0"/>
            <c:spPr>
              <a:solidFill>
                <a:srgbClr val="4F81BD"/>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0"/>
            <c:showCatName val="0"/>
            <c:showSerName val="1"/>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{"财政拨款收入"}</c:f>
              <c:strCache>
                <c:ptCount val="1"/>
                <c:pt idx="0">
                  <c:v>财政拨款收入</c:v>
                </c:pt>
              </c:strCache>
            </c:strRef>
          </c:cat>
          <c:val>
            <c:numRef>
              <c:f>[工作簿1]Sheet1!$B$35</c:f>
              <c:numCache>
                <c:formatCode>General</c:formatCode>
                <c:ptCount val="1"/>
                <c:pt idx="0">
                  <c:v>200</c:v>
                </c:pt>
              </c:numCache>
            </c:numRef>
          </c:val>
        </c:ser>
        <c:dLbls>
          <c:showLegendKey val="0"/>
          <c:showVal val="0"/>
          <c:showCatName val="0"/>
          <c:showSerName val="1"/>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extLst>
      <c:ext uri="{0b15fc19-7d7d-44ad-8c2d-2c3a37ce22c3}">
        <chartProps xmlns="https://web.wps.cn/et/2018/main" chartId="{06d978ef-ed2b-4cce-95cd-e40cc485ab4d}"/>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支出决算情况表</c:v>
                </c:pt>
              </c:strCache>
            </c:strRef>
          </c:tx>
          <c:invertIfNegative val="0"/>
          <c:dLbls>
            <c:delete val="1"/>
          </c:dLbls>
          <c:cat>
            <c:strRef>
              <c:f>'Sheet1'!$A$2:$A$4</c:f>
              <c:strCache>
                <c:ptCount val="3"/>
                <c:pt idx="0">
                  <c:v>总支出</c:v>
                </c:pt>
                <c:pt idx="1">
                  <c:v>基本支出</c:v>
                </c:pt>
                <c:pt idx="2">
                  <c:v>项目支出</c:v>
                </c:pt>
              </c:strCache>
            </c:strRef>
          </c:cat>
          <c:val>
            <c:numRef>
              <c:f>'Sheet1'!$B$2:$B$4</c:f>
              <c:numCache>
                <c:formatCode>General</c:formatCode>
                <c:ptCount val="3"/>
                <c:pt idx="0">
                  <c:v>44.34</c:v>
                </c:pt>
                <c:pt idx="1">
                  <c:v>39.34</c:v>
                </c:pt>
                <c:pt idx="2">
                  <c:v>5</c:v>
                </c:pt>
              </c:numCache>
            </c:numRef>
          </c:val>
        </c:ser>
        <c:ser>
          <c:idx val="1"/>
          <c:order val="1"/>
          <c:tx>
            <c:strRef>
              <c:f>'Sheet1'!$C$1</c:f>
              <c:strCache>
                <c:ptCount val="1"/>
                <c:pt idx="0">
                  <c:v>系列 2</c:v>
                </c:pt>
              </c:strCache>
            </c:strRef>
          </c:tx>
          <c:invertIfNegative val="0"/>
          <c:dLbls>
            <c:delete val="1"/>
          </c:dLbls>
          <c:cat>
            <c:strRef>
              <c:f>'Sheet1'!$A$2:$A$4</c:f>
              <c:strCache>
                <c:ptCount val="3"/>
                <c:pt idx="0">
                  <c:v>总支出</c:v>
                </c:pt>
                <c:pt idx="1">
                  <c:v>基本支出</c:v>
                </c:pt>
                <c:pt idx="2">
                  <c:v>项目支出</c:v>
                </c:pt>
              </c:strCache>
            </c:strRef>
          </c:cat>
          <c:val>
            <c:numRef>
              <c:f>'Sheet1'!$C$2:$C$4</c:f>
              <c:numCache>
                <c:formatCode>General</c:formatCode>
                <c:ptCount val="3"/>
                <c:pt idx="0">
                  <c:v>0</c:v>
                </c:pt>
                <c:pt idx="1">
                  <c:v>0</c:v>
                </c:pt>
                <c:pt idx="2">
                  <c:v>0</c:v>
                </c:pt>
              </c:numCache>
            </c:numRef>
          </c:val>
        </c:ser>
        <c:dLbls>
          <c:showLegendKey val="0"/>
          <c:showVal val="0"/>
          <c:showCatName val="0"/>
          <c:showSerName val="0"/>
          <c:showPercent val="0"/>
          <c:showBubbleSize val="0"/>
        </c:dLbls>
        <c:gapWidth val="150"/>
        <c:axId val="179509888"/>
        <c:axId val="180744576"/>
      </c:barChart>
      <c:catAx>
        <c:axId val="17950988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80744576"/>
        <c:crosses val="autoZero"/>
        <c:auto val="1"/>
        <c:lblAlgn val="ctr"/>
        <c:lblOffset val="100"/>
        <c:noMultiLvlLbl val="0"/>
      </c:catAx>
      <c:valAx>
        <c:axId val="18074457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79509888"/>
        <c:crosses val="autoZero"/>
        <c:crossBetween val="between"/>
      </c:valAx>
    </c:plotArea>
    <c:plotVisOnly val="1"/>
    <c:dispBlanksAs val="gap"/>
    <c:showDLblsOverMax val="0"/>
    <c:extLst>
      <c:ext uri="{0b15fc19-7d7d-44ad-8c2d-2c3a37ce22c3}">
        <chartProps xmlns="https://web.wps.cn/et/2018/main" chartId="{f189cb15-d22b-4770-871f-7004c608ba0c}"/>
      </c:ext>
    </c:extLst>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9892194190179"/>
          <c:y val="0.181884120672207"/>
          <c:w val="0.640671690495845"/>
          <c:h val="0.735788712029726"/>
        </c:manualLayout>
      </c:layout>
      <c:barChart>
        <c:barDir val="col"/>
        <c:grouping val="clustered"/>
        <c:varyColors val="0"/>
        <c:ser>
          <c:idx val="0"/>
          <c:order val="0"/>
          <c:tx>
            <c:strRef>
              <c:f>'Sheet1'!$B$1</c:f>
              <c:strCache>
                <c:ptCount val="1"/>
                <c:pt idx="0">
                  <c:v>年初预算收入</c:v>
                </c:pt>
              </c:strCache>
            </c:strRef>
          </c:tx>
          <c:invertIfNegative val="0"/>
          <c:dLbls>
            <c:delete val="1"/>
          </c:dLbls>
          <c:cat>
            <c:strRef>
              <c:f>'Sheet1'!$A$2:$A$3</c:f>
              <c:strCache>
                <c:ptCount val="2"/>
                <c:pt idx="0">
                  <c:v>2018年</c:v>
                </c:pt>
                <c:pt idx="1">
                  <c:v>2019年</c:v>
                </c:pt>
              </c:strCache>
            </c:strRef>
          </c:cat>
          <c:val>
            <c:numRef>
              <c:f>'Sheet1'!$B$2:$B$3</c:f>
              <c:numCache>
                <c:formatCode>General</c:formatCode>
                <c:ptCount val="2"/>
                <c:pt idx="0">
                  <c:v>26.98</c:v>
                </c:pt>
                <c:pt idx="1">
                  <c:v>32.27</c:v>
                </c:pt>
              </c:numCache>
            </c:numRef>
          </c:val>
        </c:ser>
        <c:ser>
          <c:idx val="1"/>
          <c:order val="1"/>
          <c:tx>
            <c:strRef>
              <c:f>'Sheet1'!$C$1</c:f>
              <c:strCache>
                <c:ptCount val="1"/>
                <c:pt idx="0">
                  <c:v>年终决算支出</c:v>
                </c:pt>
              </c:strCache>
            </c:strRef>
          </c:tx>
          <c:invertIfNegative val="0"/>
          <c:dLbls>
            <c:delete val="1"/>
          </c:dLbls>
          <c:cat>
            <c:strRef>
              <c:f>'Sheet1'!$A$2:$A$3</c:f>
              <c:strCache>
                <c:ptCount val="2"/>
                <c:pt idx="0">
                  <c:v>2018年</c:v>
                </c:pt>
                <c:pt idx="1">
                  <c:v>2019年</c:v>
                </c:pt>
              </c:strCache>
            </c:strRef>
          </c:cat>
          <c:val>
            <c:numRef>
              <c:f>'Sheet1'!$C$2:$C$3</c:f>
              <c:numCache>
                <c:formatCode>General</c:formatCode>
                <c:ptCount val="2"/>
                <c:pt idx="0">
                  <c:v>37.36</c:v>
                </c:pt>
                <c:pt idx="1">
                  <c:v>44.34</c:v>
                </c:pt>
              </c:numCache>
            </c:numRef>
          </c:val>
        </c:ser>
        <c:dLbls>
          <c:showLegendKey val="0"/>
          <c:showVal val="0"/>
          <c:showCatName val="0"/>
          <c:showSerName val="0"/>
          <c:showPercent val="0"/>
          <c:showBubbleSize val="0"/>
        </c:dLbls>
        <c:gapWidth val="150"/>
        <c:axId val="63258624"/>
        <c:axId val="63260160"/>
      </c:barChart>
      <c:catAx>
        <c:axId val="63258624"/>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63260160"/>
        <c:crosses val="autoZero"/>
        <c:auto val="1"/>
        <c:lblAlgn val="ctr"/>
        <c:lblOffset val="100"/>
        <c:noMultiLvlLbl val="0"/>
      </c:catAx>
      <c:valAx>
        <c:axId val="6326016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63258624"/>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extLst>
      <c:ext uri="{0b15fc19-7d7d-44ad-8c2d-2c3a37ce22c3}">
        <chartProps xmlns="https://web.wps.cn/et/2018/main" chartId="{a57778e2-04cd-407d-b352-5ce845c85bd5}"/>
      </c:ext>
    </c:extLst>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28</Pages>
  <Words>9288</Words>
  <Characters>10745</Characters>
  <Lines>92</Lines>
  <Paragraphs>26</Paragraphs>
  <TotalTime>27</TotalTime>
  <ScaleCrop>false</ScaleCrop>
  <LinksUpToDate>false</LinksUpToDate>
  <CharactersWithSpaces>11346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2022-03-11T01:33:00Z</dcterms:created>
  <dc:creator>Administrator</dc:creator>
  <cp:lastModifiedBy>Administrator</cp:lastModifiedBy>
  <dcterms:modified xsi:type="dcterms:W3CDTF">2024-12-23T07:23:26Z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06FB16825E8F46F5B9D69FC6CA33850C_12</vt:lpwstr>
  </property>
</Properties>
</file>