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B136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 w14:paraId="1E5EBC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“五停”实施指引</w:t>
      </w:r>
    </w:p>
    <w:p w14:paraId="62CF0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“五停”即为停课、停工、停产、停运、停业。</w:t>
      </w:r>
    </w:p>
    <w:p w14:paraId="43A05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（一）“五停”的启动时机</w:t>
      </w:r>
    </w:p>
    <w:p w14:paraId="763A5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当发生严重的洪涝灾害时，县防指视情向严重威胁地区发布“五停令”，实施“五停”措施。</w:t>
      </w:r>
    </w:p>
    <w:p w14:paraId="18AE73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（二）“五停”的预通知</w:t>
      </w:r>
    </w:p>
    <w:p w14:paraId="21B834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经相关专家预判，需在全县范围内实施“五停”措施时，县防指通过电视、广播、政务网站、短信、微博、微信公众号等途径向社会发布“五停令”，实施“五停”措施。</w:t>
      </w:r>
    </w:p>
    <w:p w14:paraId="5A36B7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（三）“五停”的签发</w:t>
      </w:r>
    </w:p>
    <w:p w14:paraId="5F1D5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“五停令”由县防指提出，经县主要领导审核批准后，通过新闻发布会和电视、广播、政务网站、短信、微博、微信公众号等途径向社会发布。</w:t>
      </w:r>
    </w:p>
    <w:p w14:paraId="28251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（四）“五停”的范围</w:t>
      </w:r>
    </w:p>
    <w:p w14:paraId="13B61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除承担抢险救灾和保障社会基本运行任务的单位和个人外，辖区内其他单位和个人应全部停止运作。具体分类如下：</w:t>
      </w:r>
    </w:p>
    <w:p w14:paraId="2123B0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（1）停课范围：职业学校、中小学校、幼儿园、托儿所和培训机构等。</w:t>
      </w:r>
    </w:p>
    <w:p w14:paraId="60182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（2）停工范围：在建工地和行政单位、事业单位、企业、社会团体、个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体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工商户等。</w:t>
      </w:r>
    </w:p>
    <w:p w14:paraId="36802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（3）停产范围：各类工业园区、生产基地、工厂、作坊等。</w:t>
      </w:r>
    </w:p>
    <w:p w14:paraId="2E57D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（4）停运范围：公路交通等，抢险、救助、指挥及应急运输保障车辆除外。</w:t>
      </w:r>
    </w:p>
    <w:p w14:paraId="308F0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（5）停业范围：市场、商场、商业步行街、超市、餐饮场所、娱乐场所、集市、公园、旅游景区（点）、会展等。</w:t>
      </w:r>
    </w:p>
    <w:p w14:paraId="0B06F8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（五）“五停”的执行</w:t>
      </w:r>
    </w:p>
    <w:p w14:paraId="67EBD2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1.行业主管部门的执行</w:t>
      </w:r>
    </w:p>
    <w:p w14:paraId="7B9FE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停课、停工、停产、停运、停业工作，可由所属行业主管部门，依据灾害预警信号、灾害影响程度及范围和行业特点分布组织实施；县防指发布“五停令”时，已停课、停工、停产、停运、停业的学校或单位，应按照“五停令”要求，进一步做好相关工作。</w:t>
      </w:r>
    </w:p>
    <w:p w14:paraId="628386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各行业主管部门应及时向县防指报告本行业内的停课、停工、停产、停运、停业实施情况，并通过多种途径向公众发布。</w:t>
      </w:r>
    </w:p>
    <w:p w14:paraId="007ED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（1）停课的执行</w:t>
      </w:r>
    </w:p>
    <w:p w14:paraId="6CEE0D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停课工作主要由县教育局负责，相关部门协助实施，并指导做好滞留人员的疏散转移和安置工作。</w:t>
      </w:r>
    </w:p>
    <w:p w14:paraId="3EC879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县教育局根据洪涝灾害实际情况，通知全县范围内的中小学、幼儿园、托儿所、中等职业学校和学科类、科技类校外培训机构立即停课。相关学校负责通知所有学生和家长，确保学生安全。</w:t>
      </w:r>
    </w:p>
    <w:p w14:paraId="79CA9E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（2）停工的执行</w:t>
      </w:r>
    </w:p>
    <w:p w14:paraId="0F2F22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停工工作主要由所属行业主管部门负责监督实施，并指导做好滞留人员的疏散转移和安置工作。</w:t>
      </w:r>
    </w:p>
    <w:p w14:paraId="7C578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①户外工作人员</w:t>
      </w:r>
    </w:p>
    <w:p w14:paraId="43836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当县气象局发布暴雨红色预警信息时，高空作业人员、在建工地施工人员及其他户外工作人员停止作业，到安全场所躲避。</w:t>
      </w:r>
    </w:p>
    <w:p w14:paraId="0075C4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②室内工作人员</w:t>
      </w:r>
    </w:p>
    <w:p w14:paraId="43F02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室内工作人员原则上在接到“五停令”后实施全面停工。考虑到员工安全，用人单位可根据工作地点、工作性质、防灾避灾需要等情况安排工作人员推迟上班、提前下班或者部分停工。</w:t>
      </w:r>
    </w:p>
    <w:p w14:paraId="7634A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（3）停产的执行</w:t>
      </w:r>
    </w:p>
    <w:p w14:paraId="190B67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停产工作主要由所属行业主管部门负责监督实施，并指导做好滞留人员的疏散转移和安置工作。</w:t>
      </w:r>
    </w:p>
    <w:p w14:paraId="1915C0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根据洪涝灾害影响范围和程度，所属行业部门应适时通知受影响区域的各类工业园区、生产基地、工厂、作坊停止室外生产活动。</w:t>
      </w:r>
    </w:p>
    <w:p w14:paraId="45A9A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当县防指发布“五停令”时，所属行业主管部门应督促全县范围内的各类工业园区、生产基地、工厂、作坊等全面停止生产。</w:t>
      </w:r>
    </w:p>
    <w:p w14:paraId="28BEF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（4）停运的执行</w:t>
      </w:r>
    </w:p>
    <w:p w14:paraId="5005F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停运工作主要由县交通局负责监督实施，并指导做好滞留人员的疏散转移和安置工作。县公安局负责路面交通管制和车辆疏导。</w:t>
      </w:r>
    </w:p>
    <w:p w14:paraId="1ABDAA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县防指发布“五停令”时，县交通局督促相关单位全面停止蓝田县行政区域内公交线路，客运线路、货运线路运营，正在运营中的车辆如立即停驶无法保障安全的，应当就近寻找安全位置后停驶并做好紧急避险。</w:t>
      </w:r>
    </w:p>
    <w:p w14:paraId="3A2D4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（5）停业的执行</w:t>
      </w:r>
    </w:p>
    <w:p w14:paraId="544B5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当县防指发布“五停令”时，县内各类市场、商场、商业步行街、餐饮场所、娱乐场所、集会、公园、旅游景（区）点、会展等全面停止运营。</w:t>
      </w:r>
    </w:p>
    <w:p w14:paraId="5BF2F4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2.公众的执行</w:t>
      </w:r>
    </w:p>
    <w:p w14:paraId="7E33B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洪涝灾害影响期间，公众应密切关注预警信息和“五停令”发布情况，自觉遵守政府及相关部门的工作部署和指令。</w:t>
      </w:r>
    </w:p>
    <w:p w14:paraId="7A05F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（六）“五停”的终止</w:t>
      </w:r>
    </w:p>
    <w:p w14:paraId="594E2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（1）当严重洪涝威胁区域危险解除时，县防指择机终止“五停令”，并向社会发布“五复”（复课、复工、复产、复运、复业）通知，全面实施“五复”措施。</w:t>
      </w:r>
    </w:p>
    <w:p w14:paraId="7D6C4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（2）收到“五复”通知后，学校或用人单位应及时通知师生或员工按规定时间返校或返岗。</w:t>
      </w:r>
    </w:p>
    <w:p w14:paraId="1E0F1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（3）无法正常复课、复工、复产、复运、复业的学校或用人单位应及时通知师生或员工暂缓返校或返岗。</w:t>
      </w:r>
    </w:p>
    <w:p w14:paraId="35F12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（4）相关行业主管部门应督促、指导受损房屋、设施（备）等的修复工作，及早实现复课、复工、复产、复运、复业。</w:t>
      </w:r>
    </w:p>
    <w:p w14:paraId="5749FA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（5）公众密切留意“五复”通知和学校、用人单位信息，按规定返校或返岗。</w:t>
      </w:r>
    </w:p>
    <w:p w14:paraId="1A7EC0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（七）其他相关规定</w:t>
      </w:r>
    </w:p>
    <w:p w14:paraId="59CF9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（1）上课期间宣布停课的学校或者上班时间宣布停工、停产的用人单位应当为寄宿、在岗以及因天气原因滞留学校、单位的学生、工作人员提供安全避难场所或者措施。</w:t>
      </w:r>
    </w:p>
    <w:p w14:paraId="60A722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（2）单位或雇主在与个人签订劳动合同或者雇佣合同时，可以对上述停课、停工、停产、停运、停业期间的权利义务、酬劳福利等做出相应约定。</w:t>
      </w:r>
    </w:p>
    <w:p w14:paraId="4DEB3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（3）未按照规定停课、停工、停产、停运、停业的，依据法律法规规定，追究其责任。</w:t>
      </w:r>
    </w:p>
    <w:sectPr>
      <w:pgSz w:w="11906" w:h="16838"/>
      <w:pgMar w:top="1984" w:right="1474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47BAC"/>
    <w:rsid w:val="078D7C7F"/>
    <w:rsid w:val="374078E8"/>
    <w:rsid w:val="3EB47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1899</Words>
  <Characters>1901</Characters>
  <Lines>0</Lines>
  <Paragraphs>0</Paragraphs>
  <TotalTime>4</TotalTime>
  <ScaleCrop>false</ScaleCrop>
  <LinksUpToDate>false</LinksUpToDate>
  <CharactersWithSpaces>1901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2025-02-14T09:24:00Z</dcterms:created>
  <dc:creator>Administrator</dc:creator>
  <cp:lastModifiedBy>Administrator</cp:lastModifiedBy>
  <dcterms:modified xsi:type="dcterms:W3CDTF">2025-03-18T09:16:02Z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E7B8A04D4FA9490AB99CDD26991B51A2_11</vt:lpwstr>
  </property>
  <property fmtid="{D5CDD505-2E9C-101B-9397-08002B2CF9AE}" pid="4" name="KSOTemplateDocerSaveRecord">
    <vt:lpwstr>eyJoZGlkIjoiZWJlYjhkM2E2OTkyOWZhYjU4NmFhNjkxNjgyYWQ0ZmYifQ==</vt:lpwstr>
  </property>
</Properties>
</file>