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val="0"/>
        <w:autoSpaceDN w:val="0"/>
        <w:bidi w:val="0"/>
        <w:adjustRightInd/>
        <w:snapToGrid/>
        <w:spacing w:line="400" w:lineRule="exact"/>
        <w:textAlignment w:val="auto"/>
        <w:rPr>
          <w:rFonts w:ascii="Times New Roman"/>
          <w:sz w:val="20"/>
        </w:rPr>
      </w:pPr>
    </w:p>
    <w:p>
      <w:pPr>
        <w:pStyle w:val="3"/>
        <w:keepNext w:val="0"/>
        <w:keepLines w:val="0"/>
        <w:pageBreakBefore w:val="0"/>
        <w:kinsoku/>
        <w:wordWrap/>
        <w:overflowPunct/>
        <w:topLinePunct w:val="0"/>
        <w:autoSpaceDE w:val="0"/>
        <w:autoSpaceDN w:val="0"/>
        <w:bidi w:val="0"/>
        <w:adjustRightInd/>
        <w:snapToGrid/>
        <w:spacing w:line="400" w:lineRule="exact"/>
        <w:textAlignment w:val="auto"/>
        <w:rPr>
          <w:rFonts w:ascii="Times New Roman"/>
          <w:sz w:val="20"/>
        </w:rPr>
      </w:pPr>
    </w:p>
    <w:p>
      <w:pPr>
        <w:pStyle w:val="3"/>
        <w:keepNext w:val="0"/>
        <w:keepLines w:val="0"/>
        <w:pageBreakBefore w:val="0"/>
        <w:kinsoku/>
        <w:wordWrap/>
        <w:overflowPunct/>
        <w:topLinePunct w:val="0"/>
        <w:autoSpaceDE w:val="0"/>
        <w:autoSpaceDN w:val="0"/>
        <w:bidi w:val="0"/>
        <w:adjustRightInd/>
        <w:snapToGrid/>
        <w:spacing w:line="400" w:lineRule="exact"/>
        <w:textAlignment w:val="auto"/>
        <w:rPr>
          <w:rFonts w:ascii="Times New Roman"/>
          <w:sz w:val="20"/>
        </w:rPr>
      </w:pPr>
    </w:p>
    <w:p>
      <w:pPr>
        <w:pStyle w:val="3"/>
        <w:keepNext w:val="0"/>
        <w:keepLines w:val="0"/>
        <w:pageBreakBefore w:val="0"/>
        <w:kinsoku/>
        <w:wordWrap/>
        <w:overflowPunct/>
        <w:topLinePunct w:val="0"/>
        <w:autoSpaceDE w:val="0"/>
        <w:autoSpaceDN w:val="0"/>
        <w:bidi w:val="0"/>
        <w:adjustRightInd/>
        <w:snapToGrid/>
        <w:spacing w:line="400" w:lineRule="exact"/>
        <w:textAlignment w:val="auto"/>
        <w:rPr>
          <w:rFonts w:ascii="Times New Roman"/>
          <w:sz w:val="20"/>
        </w:rPr>
      </w:pPr>
    </w:p>
    <w:p>
      <w:pPr>
        <w:pStyle w:val="3"/>
        <w:keepNext w:val="0"/>
        <w:keepLines w:val="0"/>
        <w:pageBreakBefore w:val="0"/>
        <w:kinsoku/>
        <w:wordWrap/>
        <w:overflowPunct/>
        <w:topLinePunct w:val="0"/>
        <w:autoSpaceDE w:val="0"/>
        <w:autoSpaceDN w:val="0"/>
        <w:bidi w:val="0"/>
        <w:adjustRightInd/>
        <w:snapToGrid/>
        <w:spacing w:line="400" w:lineRule="exact"/>
        <w:textAlignment w:val="auto"/>
        <w:rPr>
          <w:rFonts w:ascii="Times New Roman"/>
          <w:sz w:val="20"/>
        </w:rPr>
      </w:pPr>
    </w:p>
    <w:p>
      <w:pPr>
        <w:pStyle w:val="3"/>
        <w:keepNext w:val="0"/>
        <w:keepLines w:val="0"/>
        <w:pageBreakBefore w:val="0"/>
        <w:kinsoku/>
        <w:wordWrap/>
        <w:overflowPunct/>
        <w:topLinePunct w:val="0"/>
        <w:autoSpaceDE w:val="0"/>
        <w:autoSpaceDN w:val="0"/>
        <w:bidi w:val="0"/>
        <w:adjustRightInd/>
        <w:snapToGrid/>
        <w:spacing w:line="400" w:lineRule="exact"/>
        <w:textAlignment w:val="auto"/>
        <w:rPr>
          <w:rFonts w:ascii="Times New Roman"/>
          <w:sz w:val="20"/>
        </w:rPr>
      </w:pPr>
    </w:p>
    <w:p>
      <w:pPr>
        <w:pStyle w:val="3"/>
        <w:keepNext w:val="0"/>
        <w:keepLines w:val="0"/>
        <w:pageBreakBefore w:val="0"/>
        <w:kinsoku/>
        <w:wordWrap/>
        <w:overflowPunct/>
        <w:topLinePunct w:val="0"/>
        <w:autoSpaceDE w:val="0"/>
        <w:autoSpaceDN w:val="0"/>
        <w:bidi w:val="0"/>
        <w:adjustRightInd/>
        <w:snapToGrid/>
        <w:spacing w:line="400" w:lineRule="exact"/>
        <w:textAlignment w:val="auto"/>
        <w:rPr>
          <w:rFonts w:ascii="Times New Roman"/>
          <w:sz w:val="20"/>
        </w:rPr>
      </w:pPr>
    </w:p>
    <w:p>
      <w:pPr>
        <w:pStyle w:val="3"/>
        <w:keepNext w:val="0"/>
        <w:keepLines w:val="0"/>
        <w:pageBreakBefore w:val="0"/>
        <w:kinsoku/>
        <w:wordWrap/>
        <w:overflowPunct/>
        <w:topLinePunct w:val="0"/>
        <w:autoSpaceDE w:val="0"/>
        <w:autoSpaceDN w:val="0"/>
        <w:bidi w:val="0"/>
        <w:adjustRightInd/>
        <w:snapToGrid/>
        <w:spacing w:line="400" w:lineRule="exact"/>
        <w:textAlignment w:val="auto"/>
        <w:rPr>
          <w:rFonts w:ascii="Times New Roman"/>
          <w:sz w:val="20"/>
        </w:rPr>
      </w:pPr>
    </w:p>
    <w:p>
      <w:pPr>
        <w:pStyle w:val="3"/>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ascii="Times New Roman"/>
          <w:sz w:val="24"/>
          <w:szCs w:val="22"/>
        </w:rPr>
      </w:pPr>
    </w:p>
    <w:p>
      <w:pPr>
        <w:keepNext w:val="0"/>
        <w:keepLines w:val="0"/>
        <w:pageBreakBefore w:val="0"/>
        <w:widowControl w:val="0"/>
        <w:kinsoku/>
        <w:wordWrap/>
        <w:overflowPunct/>
        <w:topLinePunct w:val="0"/>
        <w:autoSpaceDE w:val="0"/>
        <w:autoSpaceDN w:val="0"/>
        <w:bidi w:val="0"/>
        <w:adjustRightInd/>
        <w:snapToGrid/>
        <w:spacing w:before="44" w:line="600" w:lineRule="exact"/>
        <w:ind w:left="0" w:right="161" w:firstLine="0"/>
        <w:jc w:val="center"/>
        <w:textAlignment w:val="auto"/>
        <w:rPr>
          <w:b/>
          <w:bCs/>
          <w:sz w:val="56"/>
          <w:szCs w:val="56"/>
        </w:rPr>
      </w:pPr>
      <w:r>
        <w:rPr>
          <w:rFonts w:hint="eastAsia"/>
          <w:b/>
          <w:bCs/>
          <w:sz w:val="56"/>
          <w:szCs w:val="56"/>
          <w:lang w:val="en-US" w:eastAsia="zh-CN"/>
        </w:rPr>
        <w:t>前卫镇</w:t>
      </w:r>
      <w:r>
        <w:rPr>
          <w:b/>
          <w:bCs/>
          <w:sz w:val="56"/>
          <w:szCs w:val="56"/>
        </w:rPr>
        <w:t>基层政务公开</w:t>
      </w:r>
      <w:r>
        <w:rPr>
          <w:rFonts w:hint="eastAsia"/>
          <w:b/>
          <w:bCs/>
          <w:sz w:val="56"/>
          <w:szCs w:val="56"/>
          <w:lang w:eastAsia="zh-CN"/>
        </w:rPr>
        <w:t>事项</w:t>
      </w:r>
      <w:r>
        <w:rPr>
          <w:b/>
          <w:bCs/>
          <w:sz w:val="56"/>
          <w:szCs w:val="56"/>
        </w:rPr>
        <w:t>标准目录</w:t>
      </w: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sz w:val="56"/>
          <w:szCs w:val="22"/>
        </w:rPr>
      </w:pP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sz w:val="56"/>
          <w:szCs w:val="22"/>
        </w:rPr>
      </w:pP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sz w:val="56"/>
          <w:szCs w:val="22"/>
        </w:rPr>
      </w:pP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sz w:val="56"/>
          <w:szCs w:val="22"/>
        </w:rPr>
      </w:pP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sz w:val="56"/>
          <w:szCs w:val="22"/>
        </w:rPr>
      </w:pPr>
    </w:p>
    <w:p>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default" w:eastAsia="宋体"/>
          <w:sz w:val="24"/>
          <w:szCs w:val="24"/>
          <w:lang w:val="en-US" w:eastAsia="zh-CN"/>
        </w:rPr>
        <w:sectPr>
          <w:footerReference r:id="rId5" w:type="default"/>
          <w:type w:val="continuous"/>
          <w:pgSz w:w="16783" w:h="11850" w:orient="landscape"/>
          <w:pgMar w:top="1580" w:right="1240" w:bottom="280" w:left="1400" w:header="720" w:footer="720" w:gutter="0"/>
          <w:cols w:space="720" w:num="1"/>
        </w:sectPr>
      </w:pPr>
      <w:r>
        <w:rPr>
          <w:rFonts w:hint="eastAsia" w:ascii="楷体_GB2312" w:hAnsi="楷体_GB2312" w:eastAsia="楷体_GB2312" w:cs="楷体_GB2312"/>
          <w:sz w:val="56"/>
          <w:szCs w:val="56"/>
          <w:lang w:val="en-US" w:eastAsia="zh-CN"/>
        </w:rPr>
        <w:t>2021年10月</w:t>
      </w: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sz w:val="18"/>
          <w:szCs w:val="22"/>
        </w:rPr>
      </w:pP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sz w:val="18"/>
          <w:szCs w:val="22"/>
        </w:rPr>
      </w:pPr>
    </w:p>
    <w:p>
      <w:pPr>
        <w:pStyle w:val="3"/>
        <w:keepNext w:val="0"/>
        <w:keepLines w:val="0"/>
        <w:pageBreakBefore w:val="0"/>
        <w:widowControl w:val="0"/>
        <w:kinsoku/>
        <w:wordWrap/>
        <w:overflowPunct/>
        <w:topLinePunct w:val="0"/>
        <w:autoSpaceDE w:val="0"/>
        <w:autoSpaceDN w:val="0"/>
        <w:bidi w:val="0"/>
        <w:adjustRightInd/>
        <w:snapToGrid/>
        <w:spacing w:before="2" w:line="600" w:lineRule="exact"/>
        <w:textAlignment w:val="auto"/>
        <w:rPr>
          <w:sz w:val="18"/>
          <w:szCs w:val="22"/>
        </w:rPr>
      </w:pPr>
    </w:p>
    <w:p>
      <w:pPr>
        <w:keepNext w:val="0"/>
        <w:keepLines w:val="0"/>
        <w:pageBreakBefore w:val="0"/>
        <w:tabs>
          <w:tab w:val="left" w:pos="1439"/>
        </w:tabs>
        <w:kinsoku/>
        <w:wordWrap/>
        <w:overflowPunct/>
        <w:topLinePunct w:val="0"/>
        <w:autoSpaceDE w:val="0"/>
        <w:autoSpaceDN w:val="0"/>
        <w:bidi w:val="0"/>
        <w:adjustRightInd/>
        <w:snapToGrid/>
        <w:spacing w:before="54" w:line="400" w:lineRule="exact"/>
        <w:ind w:left="0" w:right="161" w:firstLine="0"/>
        <w:jc w:val="center"/>
        <w:textAlignment w:val="auto"/>
        <w:rPr>
          <w:rFonts w:hint="eastAsia" w:asciiTheme="minorEastAsia" w:hAnsiTheme="minorEastAsia" w:eastAsiaTheme="minorEastAsia" w:cstheme="minorEastAsia"/>
          <w:b/>
          <w:bCs/>
          <w:sz w:val="44"/>
          <w:szCs w:val="21"/>
        </w:rPr>
      </w:pPr>
      <w:r>
        <w:rPr>
          <w:rFonts w:hint="eastAsia" w:asciiTheme="minorEastAsia" w:hAnsiTheme="minorEastAsia" w:eastAsiaTheme="minorEastAsia" w:cstheme="minorEastAsia"/>
          <w:b/>
          <w:bCs/>
          <w:sz w:val="44"/>
          <w:szCs w:val="21"/>
        </w:rPr>
        <w:t>说</w:t>
      </w:r>
      <w:r>
        <w:rPr>
          <w:rFonts w:hint="eastAsia" w:asciiTheme="minorEastAsia" w:hAnsiTheme="minorEastAsia" w:eastAsiaTheme="minorEastAsia" w:cstheme="minorEastAsia"/>
          <w:b/>
          <w:bCs/>
          <w:sz w:val="44"/>
          <w:szCs w:val="21"/>
        </w:rPr>
        <w:tab/>
      </w:r>
      <w:r>
        <w:rPr>
          <w:rFonts w:hint="eastAsia" w:asciiTheme="minorEastAsia" w:hAnsiTheme="minorEastAsia" w:eastAsiaTheme="minorEastAsia" w:cstheme="minorEastAsia"/>
          <w:b/>
          <w:bCs/>
          <w:sz w:val="44"/>
          <w:szCs w:val="21"/>
        </w:rPr>
        <w:t>明</w:t>
      </w:r>
    </w:p>
    <w:p>
      <w:pPr>
        <w:pStyle w:val="3"/>
        <w:keepNext w:val="0"/>
        <w:keepLines w:val="0"/>
        <w:pageBreakBefore w:val="0"/>
        <w:kinsoku/>
        <w:wordWrap/>
        <w:overflowPunct/>
        <w:topLinePunct w:val="0"/>
        <w:autoSpaceDE w:val="0"/>
        <w:autoSpaceDN w:val="0"/>
        <w:bidi w:val="0"/>
        <w:adjustRightInd/>
        <w:snapToGrid/>
        <w:spacing w:line="400" w:lineRule="exact"/>
        <w:textAlignment w:val="auto"/>
        <w:rPr>
          <w:sz w:val="56"/>
        </w:rPr>
      </w:pPr>
    </w:p>
    <w:p>
      <w:pPr>
        <w:keepNext w:val="0"/>
        <w:keepLines w:val="0"/>
        <w:pageBreakBefore w:val="0"/>
        <w:widowControl w:val="0"/>
        <w:tabs>
          <w:tab w:val="left" w:pos="1439"/>
        </w:tabs>
        <w:kinsoku/>
        <w:wordWrap/>
        <w:overflowPunct/>
        <w:topLinePunct w:val="0"/>
        <w:autoSpaceDE w:val="0"/>
        <w:autoSpaceDN w:val="0"/>
        <w:bidi w:val="0"/>
        <w:adjustRightInd/>
        <w:snapToGrid/>
        <w:spacing w:before="124" w:line="400" w:lineRule="exact"/>
        <w:ind w:left="0" w:right="161" w:firstLine="708" w:firstLineChars="200"/>
        <w:jc w:val="both"/>
        <w:textAlignment w:val="auto"/>
        <w:rPr>
          <w:rFonts w:hint="eastAsia" w:ascii="仿宋_GB2312" w:hAnsi="仿宋_GB2312" w:eastAsia="仿宋_GB2312" w:cs="仿宋_GB2312"/>
          <w:spacing w:val="-12"/>
          <w:sz w:val="36"/>
          <w:szCs w:val="36"/>
        </w:rPr>
      </w:pPr>
      <w:r>
        <w:rPr>
          <w:rFonts w:hint="eastAsia" w:ascii="仿宋_GB2312" w:hAnsi="仿宋_GB2312" w:eastAsia="仿宋_GB2312" w:cs="仿宋_GB2312"/>
          <w:spacing w:val="-3"/>
          <w:sz w:val="36"/>
          <w:szCs w:val="36"/>
          <w:lang w:eastAsia="zh-CN"/>
        </w:rPr>
        <w:t>前卫镇</w:t>
      </w:r>
      <w:r>
        <w:rPr>
          <w:rFonts w:hint="eastAsia" w:ascii="仿宋_GB2312" w:hAnsi="仿宋_GB2312" w:eastAsia="仿宋_GB2312" w:cs="仿宋_GB2312"/>
          <w:spacing w:val="-3"/>
          <w:sz w:val="36"/>
          <w:szCs w:val="36"/>
        </w:rPr>
        <w:t>根据基层实际，</w:t>
      </w:r>
      <w:r>
        <w:rPr>
          <w:rFonts w:hint="eastAsia" w:ascii="仿宋_GB2312" w:hAnsi="仿宋_GB2312" w:eastAsia="仿宋_GB2312" w:cs="仿宋_GB2312"/>
          <w:spacing w:val="-3"/>
          <w:sz w:val="36"/>
          <w:szCs w:val="36"/>
          <w:lang w:eastAsia="zh-CN"/>
        </w:rPr>
        <w:t>对照国务院相关部门制定的</w:t>
      </w:r>
      <w:r>
        <w:rPr>
          <w:rFonts w:hint="eastAsia" w:ascii="仿宋_GB2312" w:hAnsi="仿宋_GB2312" w:eastAsia="仿宋_GB2312" w:cs="仿宋_GB2312"/>
          <w:spacing w:val="-3"/>
          <w:sz w:val="36"/>
          <w:szCs w:val="36"/>
          <w:lang w:val="en-US" w:eastAsia="zh-CN"/>
        </w:rPr>
        <w:t>26个领域标准指引，</w:t>
      </w:r>
      <w:r>
        <w:rPr>
          <w:rFonts w:hint="eastAsia" w:ascii="仿宋_GB2312" w:hAnsi="仿宋_GB2312" w:eastAsia="仿宋_GB2312" w:cs="仿宋_GB2312"/>
          <w:spacing w:val="-3"/>
          <w:sz w:val="36"/>
          <w:szCs w:val="36"/>
        </w:rPr>
        <w:t>结合权责清单</w:t>
      </w:r>
      <w:r>
        <w:rPr>
          <w:rFonts w:hint="eastAsia" w:ascii="仿宋_GB2312" w:hAnsi="仿宋_GB2312" w:eastAsia="仿宋_GB2312" w:cs="仿宋_GB2312"/>
          <w:spacing w:val="-3"/>
          <w:sz w:val="36"/>
          <w:szCs w:val="36"/>
          <w:lang w:eastAsia="zh-CN"/>
        </w:rPr>
        <w:t>和</w:t>
      </w:r>
      <w:r>
        <w:rPr>
          <w:rFonts w:hint="eastAsia" w:ascii="仿宋_GB2312" w:hAnsi="仿宋_GB2312" w:eastAsia="仿宋_GB2312" w:cs="仿宋_GB2312"/>
          <w:spacing w:val="-3"/>
          <w:sz w:val="36"/>
          <w:szCs w:val="36"/>
        </w:rPr>
        <w:t>公共服务事项清单，</w:t>
      </w:r>
      <w:r>
        <w:rPr>
          <w:rFonts w:hint="eastAsia" w:ascii="仿宋_GB2312" w:hAnsi="仿宋_GB2312" w:eastAsia="仿宋_GB2312" w:cs="仿宋_GB2312"/>
          <w:spacing w:val="-3"/>
          <w:sz w:val="36"/>
          <w:szCs w:val="36"/>
          <w:lang w:eastAsia="zh-CN"/>
        </w:rPr>
        <w:t>全面梳理细化</w:t>
      </w:r>
      <w:r>
        <w:rPr>
          <w:rFonts w:hint="eastAsia" w:ascii="仿宋_GB2312" w:hAnsi="仿宋_GB2312" w:eastAsia="仿宋_GB2312" w:cs="仿宋_GB2312"/>
          <w:spacing w:val="-3"/>
          <w:sz w:val="36"/>
          <w:szCs w:val="36"/>
          <w:lang w:val="en-US" w:eastAsia="zh-CN"/>
        </w:rPr>
        <w:t>26</w:t>
      </w:r>
      <w:r>
        <w:rPr>
          <w:rFonts w:hint="eastAsia" w:ascii="仿宋_GB2312" w:hAnsi="仿宋_GB2312" w:eastAsia="仿宋_GB2312" w:cs="仿宋_GB2312"/>
          <w:spacing w:val="-17"/>
          <w:sz w:val="36"/>
          <w:szCs w:val="36"/>
        </w:rPr>
        <w:t>个领域</w:t>
      </w:r>
      <w:r>
        <w:rPr>
          <w:rFonts w:hint="eastAsia" w:ascii="仿宋_GB2312" w:hAnsi="仿宋_GB2312" w:eastAsia="仿宋_GB2312" w:cs="仿宋_GB2312"/>
          <w:sz w:val="36"/>
          <w:szCs w:val="36"/>
        </w:rPr>
        <w:t>基层政务公开事项按照公</w:t>
      </w:r>
      <w:r>
        <w:rPr>
          <w:rFonts w:hint="eastAsia" w:ascii="仿宋_GB2312" w:hAnsi="仿宋_GB2312" w:eastAsia="仿宋_GB2312" w:cs="仿宋_GB2312"/>
          <w:spacing w:val="-12"/>
          <w:sz w:val="36"/>
          <w:szCs w:val="36"/>
        </w:rPr>
        <w:t>开事项、公开内容、公开依据、公开时限、公开主体、公开渠道和载体、公开对象和公开方式等要素进行标准化规范。</w:t>
      </w:r>
    </w:p>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6"/>
          <w:szCs w:val="36"/>
          <w:lang w:val="zh-CN" w:eastAsia="zh-CN" w:bidi="zh-CN"/>
        </w:rPr>
      </w:pPr>
    </w:p>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6"/>
          <w:szCs w:val="36"/>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both"/>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both"/>
        <w:rPr>
          <w:rFonts w:ascii="宋体" w:hAnsi="宋体" w:eastAsia="宋体" w:cs="宋体"/>
          <w:sz w:val="21"/>
          <w:szCs w:val="22"/>
          <w:lang w:val="zh-CN" w:eastAsia="zh-CN" w:bidi="zh-CN"/>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sdt>
      <w:sdtPr>
        <w:rPr>
          <w:rFonts w:ascii="宋体" w:hAnsi="宋体" w:eastAsia="宋体" w:cs="宋体"/>
          <w:b/>
          <w:bCs/>
          <w:sz w:val="44"/>
          <w:szCs w:val="44"/>
          <w:lang w:val="zh-CN" w:eastAsia="zh-CN" w:bidi="zh-CN"/>
        </w:rPr>
        <w:id w:val="147451377"/>
        <w15:color w:val="DBDBDB"/>
        <w:docPartObj>
          <w:docPartGallery w:val="Table of Contents"/>
          <w:docPartUnique/>
        </w:docPartObj>
      </w:sdtPr>
      <w:sdtEndPr>
        <w:rPr>
          <w:rFonts w:ascii="Times New Roman" w:hAnsi="宋体" w:eastAsia="宋体" w:cs="宋体"/>
          <w:b/>
          <w:bCs/>
          <w:sz w:val="24"/>
          <w:szCs w:val="24"/>
          <w:lang w:val="zh-CN" w:eastAsia="zh-CN" w:bidi="zh-CN"/>
        </w:rPr>
      </w:sdtEndPr>
      <w:sdtContent>
        <w:p>
          <w:pPr>
            <w:spacing w:before="0" w:beforeLines="0" w:after="0" w:afterLines="0" w:line="240" w:lineRule="auto"/>
            <w:ind w:left="0" w:leftChars="0" w:right="0" w:rightChars="0" w:firstLine="0" w:firstLineChars="0"/>
            <w:jc w:val="center"/>
            <w:rPr>
              <w:rFonts w:ascii="宋体" w:hAnsi="宋体" w:eastAsia="宋体"/>
              <w:b/>
              <w:bCs/>
              <w:sz w:val="44"/>
              <w:szCs w:val="44"/>
            </w:rPr>
          </w:pPr>
          <w:r>
            <w:rPr>
              <w:rFonts w:ascii="宋体" w:hAnsi="宋体" w:eastAsia="宋体"/>
              <w:b/>
              <w:bCs/>
              <w:sz w:val="44"/>
              <w:szCs w:val="44"/>
            </w:rPr>
            <w:t>目</w:t>
          </w:r>
          <w:r>
            <w:rPr>
              <w:rFonts w:hint="eastAsia"/>
              <w:b/>
              <w:bCs/>
              <w:sz w:val="44"/>
              <w:szCs w:val="44"/>
              <w:lang w:val="en-US" w:eastAsia="zh-CN"/>
            </w:rPr>
            <w:t xml:space="preserve">  </w:t>
          </w:r>
          <w:r>
            <w:rPr>
              <w:rFonts w:ascii="宋体" w:hAnsi="宋体" w:eastAsia="宋体"/>
              <w:b/>
              <w:bCs/>
              <w:sz w:val="44"/>
              <w:szCs w:val="44"/>
            </w:rPr>
            <w:t>录</w:t>
          </w:r>
        </w:p>
        <w:p>
          <w:pPr>
            <w:spacing w:before="0" w:beforeLines="0" w:after="0" w:afterLines="0" w:line="240" w:lineRule="auto"/>
            <w:ind w:left="0" w:leftChars="0" w:right="0" w:rightChars="0" w:firstLine="0" w:firstLineChars="0"/>
            <w:jc w:val="center"/>
            <w:rPr>
              <w:rFonts w:ascii="宋体" w:hAnsi="宋体" w:eastAsia="宋体"/>
              <w:b/>
              <w:bCs/>
              <w:sz w:val="44"/>
              <w:szCs w:val="44"/>
            </w:rPr>
          </w:pP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_Toc9368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eastAsia="zh-CN"/>
            </w:rPr>
            <w:t>一、前卫镇</w:t>
          </w:r>
          <w:r>
            <w:rPr>
              <w:rFonts w:hint="eastAsia" w:ascii="仿宋_GB2312" w:hAnsi="仿宋_GB2312" w:eastAsia="仿宋_GB2312" w:cs="仿宋_GB2312"/>
              <w:bCs/>
              <w:sz w:val="32"/>
              <w:szCs w:val="32"/>
            </w:rPr>
            <w:t>城乡规划领域基层政务公开标准目录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_Toc9368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_Toc20300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二、前卫镇重大项目建设领域基层政务公开标准目录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_Toc29500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三、前卫镇公共资源交易领域基层政务公开标准目录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_Toc29500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四、前卫镇财政决算领域基层政务公开标准目录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五、前卫镇安全生产领域基层政务公开标准目录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_Toc22649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六、前卫镇税收管理领域基层政务公开标准目录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_Toc22649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七、前卫镇征地补偿领域基层政务公开标准目录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_Toc7491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八、前卫镇国有土地上房屋征收领域基层政务公开标准目录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九、前卫镇保障性住房基层政务公开标准目录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十、前卫镇农村危房基层政务公开标准目录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十一、前卫镇环境保护领域基层政务公开标准目录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十二、前卫镇公共文化服务领域基层政务公开标准目录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十三、前卫镇公共法律服务领域基层政务公开标准目录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十四、前卫镇扶贫领域基层政务公开标准目录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十五、前卫镇救灾领域基层政务公开标准目录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_Toc22464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十六、前卫镇食品药品监管领域基层政务公开标准目录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_Toc22464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十七、前卫镇城市综合执法领域基层政务公开标准目录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_Toc17312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十八、前卫镇就业创业领域基层政务公开标准目录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十九、前卫镇社会保险领域基层政务公开标准目录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二十、前卫镇社会救助领域基层政务公开标准目录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_Toc32182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二十一、前卫镇养老服务领域基层政务公开标准目录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二十二、前卫镇户籍管理领域基层政务公开标准目录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_Toc27891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二十三、前卫镇涉农补贴领域基层政务公开标准目录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二十四、前卫镇义务教育领域基层政务公开标准目录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_Toc3431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en-US" w:eastAsia="zh-CN" w:bidi="ar"/>
            </w:rPr>
            <w:t>二十五、前卫镇卫生健康领域基层政务公开标准目录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tabs>
              <w:tab w:val="right" w:leader="dot" w:pos="13722"/>
            </w:tabs>
            <w:kinsoku/>
            <w:wordWrap/>
            <w:overflowPunct/>
            <w:topLinePunct w:val="0"/>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_Toc12444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0"/>
              <w:sz w:val="32"/>
              <w:szCs w:val="32"/>
              <w:lang w:val="zh-CN" w:eastAsia="zh-CN" w:bidi="ar"/>
            </w:rPr>
            <w:t>二十六、</w:t>
          </w:r>
          <w:r>
            <w:rPr>
              <w:rFonts w:hint="eastAsia" w:ascii="仿宋_GB2312" w:hAnsi="仿宋_GB2312" w:eastAsia="仿宋_GB2312" w:cs="仿宋_GB2312"/>
              <w:bCs/>
              <w:kern w:val="0"/>
              <w:sz w:val="32"/>
              <w:szCs w:val="32"/>
              <w:lang w:val="en-US" w:eastAsia="zh-CN" w:bidi="ar"/>
            </w:rPr>
            <w:t>前卫镇市政服务领域基层政务公开标准目录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
            <w:keepNext w:val="0"/>
            <w:keepLines w:val="0"/>
            <w:pageBreakBefore w:val="0"/>
            <w:kinsoku/>
            <w:wordWrap/>
            <w:overflowPunct/>
            <w:topLinePunct w:val="0"/>
            <w:autoSpaceDE w:val="0"/>
            <w:autoSpaceDN w:val="0"/>
            <w:bidi w:val="0"/>
            <w:adjustRightInd/>
            <w:snapToGrid/>
            <w:spacing w:before="90" w:line="500" w:lineRule="exact"/>
            <w:ind w:right="161"/>
            <w:jc w:val="center"/>
            <w:textAlignment w:val="auto"/>
            <w:rPr>
              <w:rFonts w:ascii="Times New Roman"/>
            </w:rPr>
          </w:pPr>
          <w:r>
            <w:rPr>
              <w:rFonts w:hint="eastAsia" w:ascii="仿宋_GB2312" w:hAnsi="仿宋_GB2312" w:eastAsia="仿宋_GB2312" w:cs="仿宋_GB2312"/>
              <w:sz w:val="32"/>
              <w:szCs w:val="32"/>
            </w:rPr>
            <w:fldChar w:fldCharType="end"/>
          </w:r>
        </w:p>
      </w:sdtContent>
    </w:sdt>
    <w:p>
      <w:pPr>
        <w:pStyle w:val="6"/>
        <w:keepNext w:val="0"/>
        <w:keepLines w:val="0"/>
        <w:pageBreakBefore w:val="0"/>
        <w:widowControl/>
        <w:suppressLineNumbers w:val="0"/>
        <w:pBdr>
          <w:bottom w:val="none" w:color="auto" w:sz="0" w:space="0"/>
        </w:pBdr>
        <w:tabs>
          <w:tab w:val="left" w:pos="5500"/>
        </w:tabs>
        <w:kinsoku/>
        <w:wordWrap/>
        <w:overflowPunct/>
        <w:topLinePunct w:val="0"/>
        <w:autoSpaceDE w:val="0"/>
        <w:autoSpaceDN w:val="0"/>
        <w:bidi w:val="0"/>
        <w:adjustRightInd/>
        <w:snapToGrid/>
        <w:spacing w:before="0" w:beforeAutospacing="0" w:after="0" w:afterAutospacing="0" w:line="400" w:lineRule="exact"/>
        <w:ind w:right="0"/>
        <w:jc w:val="center"/>
        <w:textAlignment w:val="auto"/>
        <w:rPr>
          <w:rFonts w:hint="eastAsia" w:cs="宋体"/>
          <w:b/>
          <w:bCs/>
          <w:sz w:val="40"/>
          <w:szCs w:val="40"/>
          <w:lang w:eastAsia="zh-CN"/>
        </w:rPr>
      </w:pPr>
    </w:p>
    <w:p>
      <w:pPr>
        <w:pStyle w:val="6"/>
        <w:keepNext w:val="0"/>
        <w:keepLines w:val="0"/>
        <w:pageBreakBefore w:val="0"/>
        <w:widowControl/>
        <w:suppressLineNumbers w:val="0"/>
        <w:pBdr>
          <w:bottom w:val="none" w:color="auto" w:sz="0" w:space="0"/>
        </w:pBdr>
        <w:tabs>
          <w:tab w:val="left" w:pos="5500"/>
        </w:tabs>
        <w:kinsoku/>
        <w:wordWrap/>
        <w:overflowPunct/>
        <w:topLinePunct w:val="0"/>
        <w:autoSpaceDE w:val="0"/>
        <w:autoSpaceDN w:val="0"/>
        <w:bidi w:val="0"/>
        <w:adjustRightInd/>
        <w:snapToGrid/>
        <w:spacing w:before="0" w:beforeAutospacing="0" w:after="0" w:afterAutospacing="0" w:line="400" w:lineRule="exact"/>
        <w:ind w:right="0"/>
        <w:jc w:val="center"/>
        <w:textAlignment w:val="auto"/>
        <w:rPr>
          <w:rFonts w:hint="eastAsia" w:cs="宋体"/>
          <w:b/>
          <w:bCs/>
          <w:sz w:val="40"/>
          <w:szCs w:val="40"/>
          <w:lang w:eastAsia="zh-CN"/>
        </w:rPr>
      </w:pPr>
    </w:p>
    <w:p>
      <w:pPr>
        <w:pStyle w:val="6"/>
        <w:keepNext w:val="0"/>
        <w:keepLines w:val="0"/>
        <w:pageBreakBefore w:val="0"/>
        <w:widowControl/>
        <w:suppressLineNumbers w:val="0"/>
        <w:pBdr>
          <w:bottom w:val="none" w:color="auto" w:sz="0" w:space="0"/>
        </w:pBdr>
        <w:tabs>
          <w:tab w:val="left" w:pos="5500"/>
        </w:tabs>
        <w:kinsoku/>
        <w:wordWrap/>
        <w:overflowPunct/>
        <w:topLinePunct w:val="0"/>
        <w:autoSpaceDE w:val="0"/>
        <w:autoSpaceDN w:val="0"/>
        <w:bidi w:val="0"/>
        <w:adjustRightInd/>
        <w:snapToGrid/>
        <w:spacing w:before="0" w:beforeAutospacing="0" w:after="0" w:afterAutospacing="0" w:line="400" w:lineRule="exact"/>
        <w:ind w:right="0"/>
        <w:jc w:val="both"/>
        <w:textAlignment w:val="auto"/>
        <w:rPr>
          <w:rFonts w:hint="eastAsia" w:cs="宋体"/>
          <w:b/>
          <w:bCs/>
          <w:sz w:val="40"/>
          <w:szCs w:val="40"/>
          <w:lang w:eastAsia="zh-CN"/>
        </w:rPr>
      </w:pPr>
    </w:p>
    <w:p>
      <w:pPr>
        <w:pStyle w:val="6"/>
        <w:keepNext w:val="0"/>
        <w:keepLines w:val="0"/>
        <w:pageBreakBefore w:val="0"/>
        <w:widowControl/>
        <w:suppressLineNumbers w:val="0"/>
        <w:pBdr>
          <w:bottom w:val="none" w:color="auto" w:sz="0" w:space="0"/>
        </w:pBdr>
        <w:tabs>
          <w:tab w:val="left" w:pos="5500"/>
        </w:tabs>
        <w:kinsoku/>
        <w:wordWrap/>
        <w:overflowPunct/>
        <w:topLinePunct w:val="0"/>
        <w:autoSpaceDE w:val="0"/>
        <w:autoSpaceDN w:val="0"/>
        <w:bidi w:val="0"/>
        <w:adjustRightInd/>
        <w:snapToGrid/>
        <w:spacing w:before="0" w:beforeAutospacing="0" w:after="0" w:afterAutospacing="0" w:line="480" w:lineRule="exact"/>
        <w:ind w:right="0"/>
        <w:jc w:val="center"/>
        <w:textAlignment w:val="auto"/>
        <w:outlineLvl w:val="0"/>
        <w:rPr>
          <w:rFonts w:hint="eastAsia" w:cs="宋体"/>
          <w:b/>
          <w:bCs/>
          <w:sz w:val="40"/>
          <w:szCs w:val="40"/>
          <w:lang w:eastAsia="zh-CN"/>
        </w:rPr>
      </w:pPr>
      <w:bookmarkStart w:id="0" w:name="_Toc9368"/>
    </w:p>
    <w:p>
      <w:pPr>
        <w:pStyle w:val="6"/>
        <w:keepNext w:val="0"/>
        <w:keepLines w:val="0"/>
        <w:pageBreakBefore w:val="0"/>
        <w:widowControl/>
        <w:suppressLineNumbers w:val="0"/>
        <w:pBdr>
          <w:bottom w:val="none" w:color="auto" w:sz="0" w:space="0"/>
        </w:pBdr>
        <w:tabs>
          <w:tab w:val="left" w:pos="5500"/>
        </w:tabs>
        <w:kinsoku/>
        <w:wordWrap/>
        <w:overflowPunct/>
        <w:topLinePunct w:val="0"/>
        <w:autoSpaceDE w:val="0"/>
        <w:autoSpaceDN w:val="0"/>
        <w:bidi w:val="0"/>
        <w:adjustRightInd/>
        <w:snapToGrid/>
        <w:spacing w:before="0" w:beforeAutospacing="0" w:after="0" w:afterAutospacing="0" w:line="480" w:lineRule="exact"/>
        <w:ind w:right="0"/>
        <w:jc w:val="center"/>
        <w:textAlignment w:val="auto"/>
        <w:outlineLvl w:val="0"/>
        <w:rPr>
          <w:rFonts w:hint="eastAsia" w:ascii="宋体" w:hAnsi="宋体" w:eastAsia="宋体" w:cs="宋体"/>
          <w:b/>
          <w:bCs/>
          <w:sz w:val="44"/>
          <w:szCs w:val="44"/>
        </w:rPr>
      </w:pPr>
      <w:r>
        <w:rPr>
          <w:rFonts w:hint="eastAsia" w:cs="宋体"/>
          <w:b/>
          <w:bCs/>
          <w:sz w:val="40"/>
          <w:szCs w:val="40"/>
          <w:lang w:eastAsia="zh-CN"/>
        </w:rPr>
        <w:t>一、前卫镇</w:t>
      </w:r>
      <w:r>
        <w:rPr>
          <w:rFonts w:hint="eastAsia" w:ascii="宋体" w:hAnsi="宋体" w:eastAsia="宋体" w:cs="宋体"/>
          <w:b/>
          <w:bCs/>
          <w:sz w:val="40"/>
          <w:szCs w:val="40"/>
        </w:rPr>
        <w:t>城乡规划领域基层政务公开标准目录</w:t>
      </w:r>
      <w:bookmarkEnd w:id="0"/>
    </w:p>
    <w:tbl>
      <w:tblPr>
        <w:tblStyle w:val="7"/>
        <w:tblW w:w="139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0"/>
        <w:gridCol w:w="905"/>
        <w:gridCol w:w="1084"/>
        <w:gridCol w:w="1684"/>
        <w:gridCol w:w="1572"/>
        <w:gridCol w:w="1411"/>
        <w:gridCol w:w="1463"/>
        <w:gridCol w:w="1288"/>
        <w:gridCol w:w="1043"/>
        <w:gridCol w:w="903"/>
        <w:gridCol w:w="936"/>
        <w:gridCol w:w="9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6" w:hRule="atLeast"/>
        </w:trPr>
        <w:tc>
          <w:tcPr>
            <w:tcW w:w="71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9"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1684"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57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41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公开</w:t>
            </w:r>
            <w:r>
              <w:rPr>
                <w:rFonts w:hint="eastAsia" w:ascii="仿宋_GB2312" w:hAnsi="仿宋_GB2312" w:eastAsia="仿宋_GB2312" w:cs="仿宋_GB2312"/>
                <w:sz w:val="28"/>
                <w:szCs w:val="28"/>
                <w:lang w:eastAsia="zh-CN"/>
              </w:rPr>
              <w:t>时限</w:t>
            </w:r>
          </w:p>
        </w:tc>
        <w:tc>
          <w:tcPr>
            <w:tcW w:w="1463"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288"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w:t>
            </w:r>
          </w:p>
        </w:tc>
        <w:tc>
          <w:tcPr>
            <w:tcW w:w="1946"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872"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71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c>
          <w:tcPr>
            <w:tcW w:w="90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08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1684"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c>
          <w:tcPr>
            <w:tcW w:w="1572"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c>
          <w:tcPr>
            <w:tcW w:w="141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c>
          <w:tcPr>
            <w:tcW w:w="1463"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c>
          <w:tcPr>
            <w:tcW w:w="1288"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c>
          <w:tcPr>
            <w:tcW w:w="104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90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9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48" w:hRule="atLeast"/>
        </w:trPr>
        <w:tc>
          <w:tcPr>
            <w:tcW w:w="7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ind w:lef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108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法规文件</w:t>
            </w:r>
          </w:p>
        </w:tc>
        <w:tc>
          <w:tcPr>
            <w:tcW w:w="168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城乡规划领域相关法律、法规、规章、规范性文件</w:t>
            </w:r>
          </w:p>
        </w:tc>
        <w:tc>
          <w:tcPr>
            <w:tcW w:w="157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《城乡规划法》、《政府信息公开条例》</w:t>
            </w:r>
          </w:p>
        </w:tc>
        <w:tc>
          <w:tcPr>
            <w:tcW w:w="14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w:t>
            </w:r>
          </w:p>
        </w:tc>
        <w:tc>
          <w:tcPr>
            <w:tcW w:w="146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前卫镇人民政府</w:t>
            </w:r>
          </w:p>
        </w:tc>
        <w:tc>
          <w:tcPr>
            <w:tcW w:w="128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p>
        </w:tc>
        <w:tc>
          <w:tcPr>
            <w:tcW w:w="104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c>
          <w:tcPr>
            <w:tcW w:w="9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3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7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ind w:lef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0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color w:val="2B2B2B"/>
                <w:sz w:val="28"/>
                <w:szCs w:val="28"/>
              </w:rPr>
            </w:pPr>
          </w:p>
        </w:tc>
        <w:tc>
          <w:tcPr>
            <w:tcW w:w="108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办事服务</w:t>
            </w:r>
          </w:p>
        </w:tc>
        <w:tc>
          <w:tcPr>
            <w:tcW w:w="168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行政许可的事项、依据、条件、数量、程序、期限以及申请行政许可需要提交的全部材料目录</w:t>
            </w:r>
          </w:p>
        </w:tc>
        <w:tc>
          <w:tcPr>
            <w:tcW w:w="157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4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实时公开</w:t>
            </w:r>
          </w:p>
        </w:tc>
        <w:tc>
          <w:tcPr>
            <w:tcW w:w="146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前卫镇人民政府</w:t>
            </w:r>
          </w:p>
        </w:tc>
        <w:tc>
          <w:tcPr>
            <w:tcW w:w="128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left"/>
              <w:textAlignment w:val="auto"/>
              <w:rPr>
                <w:rFonts w:hint="eastAsia" w:ascii="仿宋_GB2312" w:hAnsi="仿宋_GB2312" w:eastAsia="仿宋_GB2312" w:cs="仿宋_GB2312"/>
                <w:sz w:val="28"/>
                <w:szCs w:val="28"/>
              </w:rPr>
            </w:pPr>
          </w:p>
        </w:tc>
        <w:tc>
          <w:tcPr>
            <w:tcW w:w="104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c>
          <w:tcPr>
            <w:tcW w:w="9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3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2B2B2B"/>
                <w:sz w:val="28"/>
                <w:szCs w:val="28"/>
              </w:rPr>
            </w:pPr>
          </w:p>
        </w:tc>
      </w:tr>
    </w:tbl>
    <w:p>
      <w:pPr>
        <w:pStyle w:val="3"/>
        <w:keepNext w:val="0"/>
        <w:keepLines w:val="0"/>
        <w:pageBreakBefore w:val="0"/>
        <w:widowControl w:val="0"/>
        <w:kinsoku/>
        <w:wordWrap/>
        <w:overflowPunct/>
        <w:topLinePunct w:val="0"/>
        <w:autoSpaceDE w:val="0"/>
        <w:autoSpaceDN w:val="0"/>
        <w:bidi w:val="0"/>
        <w:adjustRightInd/>
        <w:snapToGrid/>
        <w:spacing w:before="90" w:line="400" w:lineRule="exact"/>
        <w:ind w:right="161"/>
        <w:jc w:val="center"/>
        <w:textAlignment w:val="auto"/>
        <w:outlineLvl w:val="0"/>
        <w:rPr>
          <w:rFonts w:hint="eastAsia" w:ascii="宋体" w:hAnsi="宋体" w:eastAsia="宋体" w:cs="宋体"/>
          <w:b/>
          <w:bCs/>
          <w:color w:val="2B2B2B"/>
          <w:kern w:val="0"/>
          <w:sz w:val="40"/>
          <w:szCs w:val="40"/>
          <w:lang w:val="en-US" w:eastAsia="zh-CN" w:bidi="ar"/>
        </w:rPr>
      </w:pPr>
      <w:bookmarkStart w:id="1" w:name="_Toc20300"/>
    </w:p>
    <w:p>
      <w:pPr>
        <w:pStyle w:val="3"/>
        <w:keepNext w:val="0"/>
        <w:keepLines w:val="0"/>
        <w:pageBreakBefore w:val="0"/>
        <w:widowControl w:val="0"/>
        <w:kinsoku/>
        <w:wordWrap/>
        <w:overflowPunct/>
        <w:topLinePunct w:val="0"/>
        <w:autoSpaceDE w:val="0"/>
        <w:autoSpaceDN w:val="0"/>
        <w:bidi w:val="0"/>
        <w:adjustRightInd/>
        <w:snapToGrid/>
        <w:spacing w:before="90" w:line="480" w:lineRule="exact"/>
        <w:ind w:right="159"/>
        <w:jc w:val="center"/>
        <w:textAlignment w:val="auto"/>
        <w:outlineLvl w:val="0"/>
        <w:rPr>
          <w:rFonts w:hint="eastAsia" w:ascii="宋体" w:hAnsi="宋体" w:eastAsia="宋体" w:cs="宋体"/>
          <w:b/>
          <w:bCs/>
          <w:color w:val="2B2B2B"/>
          <w:kern w:val="0"/>
          <w:sz w:val="40"/>
          <w:szCs w:val="40"/>
          <w:lang w:val="en-US" w:eastAsia="zh-CN" w:bidi="ar"/>
        </w:rPr>
      </w:pPr>
      <w:r>
        <w:rPr>
          <w:rFonts w:hint="eastAsia" w:ascii="宋体" w:hAnsi="宋体" w:eastAsia="宋体" w:cs="宋体"/>
          <w:b/>
          <w:bCs/>
          <w:color w:val="2B2B2B"/>
          <w:kern w:val="0"/>
          <w:sz w:val="40"/>
          <w:szCs w:val="40"/>
          <w:lang w:val="en-US" w:eastAsia="zh-CN" w:bidi="ar"/>
        </w:rPr>
        <w:t>二、</w:t>
      </w:r>
      <w:r>
        <w:rPr>
          <w:rFonts w:hint="eastAsia" w:cs="宋体"/>
          <w:b/>
          <w:bCs/>
          <w:color w:val="2B2B2B"/>
          <w:kern w:val="0"/>
          <w:sz w:val="40"/>
          <w:szCs w:val="40"/>
          <w:lang w:val="en-US" w:eastAsia="zh-CN" w:bidi="ar"/>
        </w:rPr>
        <w:t>前卫镇</w:t>
      </w:r>
      <w:r>
        <w:rPr>
          <w:rFonts w:hint="eastAsia" w:ascii="宋体" w:hAnsi="宋体" w:eastAsia="宋体" w:cs="宋体"/>
          <w:b/>
          <w:bCs/>
          <w:color w:val="2B2B2B"/>
          <w:kern w:val="0"/>
          <w:sz w:val="40"/>
          <w:szCs w:val="40"/>
          <w:lang w:val="en-US" w:eastAsia="zh-CN" w:bidi="ar"/>
        </w:rPr>
        <w:t>重大项目建设领域基层政务公开标准目录</w:t>
      </w:r>
      <w:bookmarkEnd w:id="1"/>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61"/>
        <w:gridCol w:w="915"/>
        <w:gridCol w:w="900"/>
        <w:gridCol w:w="1741"/>
        <w:gridCol w:w="2116"/>
        <w:gridCol w:w="1297"/>
        <w:gridCol w:w="831"/>
        <w:gridCol w:w="2066"/>
        <w:gridCol w:w="808"/>
        <w:gridCol w:w="782"/>
        <w:gridCol w:w="808"/>
        <w:gridCol w:w="7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7" w:hRule="atLeast"/>
        </w:trPr>
        <w:tc>
          <w:tcPr>
            <w:tcW w:w="66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81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174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211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29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83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206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w:t>
            </w:r>
          </w:p>
        </w:tc>
        <w:tc>
          <w:tcPr>
            <w:tcW w:w="159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99"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1" w:hRule="atLeast"/>
        </w:trPr>
        <w:tc>
          <w:tcPr>
            <w:tcW w:w="66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1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174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116"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9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3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66"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0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78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80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79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6" w:hRule="atLeast"/>
        </w:trPr>
        <w:tc>
          <w:tcPr>
            <w:tcW w:w="66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1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征收土地信息</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征收土地信息</w:t>
            </w:r>
          </w:p>
        </w:tc>
        <w:tc>
          <w:tcPr>
            <w:tcW w:w="1741"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征地告知书以及履行征地报批前程序的相关证明材料、建设项目用地呈报说明书、农用地转用方案、补充耕地方案、征收土地方案、供地方案、征地批后实施中征地公告、征地补偿安置方案公告等。</w:t>
            </w:r>
          </w:p>
        </w:tc>
        <w:tc>
          <w:tcPr>
            <w:tcW w:w="2116"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《政府信息公开条例》、《关于全面推进政务公开工作意见》、《关于推进重大建设项目批准和实施领域政府信息公开的意见》</w:t>
            </w:r>
          </w:p>
        </w:tc>
        <w:tc>
          <w:tcPr>
            <w:tcW w:w="1297"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信息形成20个工作日内公开。</w:t>
            </w:r>
          </w:p>
        </w:tc>
        <w:tc>
          <w:tcPr>
            <w:tcW w:w="831"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066"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0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0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9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80" w:lineRule="exact"/>
        <w:ind w:right="0" w:rightChars="0"/>
        <w:jc w:val="center"/>
        <w:textAlignment w:val="auto"/>
        <w:outlineLvl w:val="0"/>
        <w:rPr>
          <w:rFonts w:hint="eastAsia" w:ascii="宋体" w:hAnsi="宋体" w:eastAsia="宋体" w:cs="宋体"/>
          <w:b/>
          <w:bCs/>
          <w:color w:val="2B2B2B"/>
          <w:kern w:val="0"/>
          <w:sz w:val="40"/>
          <w:szCs w:val="40"/>
          <w:lang w:val="en-US" w:eastAsia="zh-CN" w:bidi="ar"/>
        </w:rPr>
      </w:pPr>
      <w:bookmarkStart w:id="2" w:name="_Toc29500"/>
      <w:r>
        <w:rPr>
          <w:rFonts w:hint="eastAsia" w:ascii="宋体" w:hAnsi="宋体" w:eastAsia="宋体" w:cs="宋体"/>
          <w:b/>
          <w:bCs/>
          <w:color w:val="2B2B2B"/>
          <w:kern w:val="0"/>
          <w:sz w:val="40"/>
          <w:szCs w:val="40"/>
          <w:lang w:val="en-US" w:eastAsia="zh-CN" w:bidi="ar"/>
        </w:rPr>
        <w:t>三、</w:t>
      </w:r>
      <w:r>
        <w:rPr>
          <w:rFonts w:hint="eastAsia" w:cs="宋体"/>
          <w:b/>
          <w:bCs/>
          <w:color w:val="2B2B2B"/>
          <w:kern w:val="0"/>
          <w:sz w:val="40"/>
          <w:szCs w:val="40"/>
          <w:lang w:val="en-US" w:eastAsia="zh-CN" w:bidi="ar"/>
        </w:rPr>
        <w:t>前卫镇</w:t>
      </w:r>
      <w:r>
        <w:rPr>
          <w:rFonts w:hint="eastAsia" w:ascii="宋体" w:hAnsi="宋体" w:eastAsia="宋体" w:cs="宋体"/>
          <w:b/>
          <w:bCs/>
          <w:color w:val="2B2B2B"/>
          <w:kern w:val="0"/>
          <w:sz w:val="40"/>
          <w:szCs w:val="40"/>
          <w:lang w:val="en-US" w:eastAsia="zh-CN" w:bidi="ar"/>
        </w:rPr>
        <w:t>公共资源交易领域基层政务公开标准目录</w:t>
      </w:r>
      <w:bookmarkEnd w:id="2"/>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0"/>
        <w:gridCol w:w="930"/>
        <w:gridCol w:w="846"/>
        <w:gridCol w:w="2485"/>
        <w:gridCol w:w="1979"/>
        <w:gridCol w:w="1385"/>
        <w:gridCol w:w="960"/>
        <w:gridCol w:w="1322"/>
        <w:gridCol w:w="816"/>
        <w:gridCol w:w="722"/>
        <w:gridCol w:w="854"/>
        <w:gridCol w:w="7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776"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48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公开内容</w:t>
            </w:r>
          </w:p>
        </w:tc>
        <w:tc>
          <w:tcPr>
            <w:tcW w:w="197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38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时限</w:t>
            </w:r>
          </w:p>
        </w:tc>
        <w:tc>
          <w:tcPr>
            <w:tcW w:w="96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主体</w:t>
            </w:r>
          </w:p>
        </w:tc>
        <w:tc>
          <w:tcPr>
            <w:tcW w:w="132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538"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7"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事项</w:t>
            </w: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48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97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8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6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22"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7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群众</w:t>
            </w: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72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政府采购信息</w:t>
            </w: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招标公告</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《国务院办公厅关于推进公共资源配置领域政府信息公开的意见》、《政府采购货物和服务招标投标管理办法》、《财政部关于做好政府采购信息公开工作的通知》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及时公开，公告期限为5个工作日</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资格预审公告</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《国务院办公厅关于推进公共资源配置领域政府信息公开的意见》、《政府采购货物和服务招标投标管理办法》、《财政部关于做好政府采购信息公开工作的通知》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及时公开，公告期限为5个工作日</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政府采购信息</w:t>
            </w: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竞争性谈判公告、竞争性磋商公告和询价公告</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及时公开，公告期限为3个工作日</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采购项目预算金额</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随采购公告、采购文件公开</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政府采购信息</w:t>
            </w: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招标文件、竞争性谈判文件、竞争性磋商文件和询价通知书。</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随中标、成交结果同时公告。中标、成交结果公告前采购文件已公告的，不再重复公告</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采购信息更正公告</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采购人和采购代理机构名称、地址、联系方式；原公告的采购项目名称及首次公告日期；更正事项、内容及日期；采购项目联系人和电话。</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投标截止时间至少15日前、提交资格预审申请文件截止时间至少3日前，或者提交首次响应文件截止之日3个工作日前</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9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政府采购信息</w:t>
            </w: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单一来源公示</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及时公开，公示期限不得少于5个工作日</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协议供货和定点采购的具体成交记录</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采购人和成交供应商的名称、成交金额以及成交标的的名称、规格型号、数量、单价等。电子卖场、电子商城、网上超市等的具体成交记录，也应当予以公开。</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《关于进一步做好政府采购信息公开工作有关事项的通知》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及时公开</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集中采购机构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政府采购信息</w:t>
            </w: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中标</w:t>
            </w:r>
            <w:r>
              <w:rPr>
                <w:rFonts w:hint="eastAsia" w:ascii="仿宋_GB2312" w:hAnsi="仿宋_GB2312" w:eastAsia="仿宋_GB2312" w:cs="仿宋_GB2312"/>
                <w:sz w:val="28"/>
                <w:szCs w:val="28"/>
              </w:rPr>
              <w:t>成交结果</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自中标、成交供应商确定之日起2个工作日内公告，公告期限为1个工作日</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采购合同</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采购人和采购代理机构名称、地址、联系方式；采购项目名称、编号，合同编号；供应商名称；合同内容。</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合同签订之日起2个工作日内</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9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政府采购信息</w:t>
            </w: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终止公告</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采购人和采购代理机构名称、地址、联系方式；采购项目名称、采购编号，采购方式；采购项目终止原因；公告期限；采购项目联系人和电话。</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《国务院办公厅关于推进公共资源配置领域政府信息公开的意见》、《财政部关于做好政府采购信息公开工作的通知》</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及时公开</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采购人或者其委托的采购代理机构</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9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4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公共服务项目采购需求</w:t>
            </w:r>
          </w:p>
        </w:tc>
        <w:tc>
          <w:tcPr>
            <w:tcW w:w="2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采购对象需实现的功能或者目标，满足项目需要的所有技术、服务、安全等要求，采购对象的数量、交付或实施的时间和地点，采购对象的验收标准等。</w:t>
            </w:r>
          </w:p>
        </w:tc>
        <w:tc>
          <w:tcPr>
            <w:tcW w:w="19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《财政部关于做好政府采购信息公开工作的通知》、《关于进一步加强政府采购需求和履约验收管理的指导意见》</w:t>
            </w:r>
          </w:p>
        </w:tc>
        <w:tc>
          <w:tcPr>
            <w:tcW w:w="13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及时公开</w:t>
            </w:r>
          </w:p>
        </w:tc>
        <w:tc>
          <w:tcPr>
            <w:tcW w:w="9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w:t>
            </w:r>
          </w:p>
        </w:tc>
        <w:tc>
          <w:tcPr>
            <w:tcW w:w="132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8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5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3"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right="0" w:rightChars="0"/>
        <w:jc w:val="both"/>
        <w:textAlignment w:val="auto"/>
        <w:rPr>
          <w:rFonts w:hint="eastAsia"/>
          <w:sz w:val="36"/>
          <w:lang w:eastAsia="zh-CN"/>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80" w:lineRule="exact"/>
        <w:ind w:right="0" w:rightChars="0"/>
        <w:jc w:val="center"/>
        <w:textAlignment w:val="auto"/>
        <w:outlineLvl w:val="0"/>
        <w:rPr>
          <w:rFonts w:hint="eastAsia" w:ascii="宋体" w:hAnsi="宋体" w:eastAsia="宋体" w:cs="宋体"/>
          <w:b/>
          <w:bCs/>
          <w:color w:val="2B2B2B"/>
          <w:kern w:val="0"/>
          <w:sz w:val="40"/>
          <w:szCs w:val="40"/>
          <w:lang w:val="en-US" w:eastAsia="zh-CN" w:bidi="ar"/>
        </w:rPr>
      </w:pPr>
      <w:bookmarkStart w:id="3" w:name="_Toc24631"/>
      <w:r>
        <w:rPr>
          <w:rFonts w:hint="eastAsia" w:ascii="宋体" w:hAnsi="宋体" w:eastAsia="宋体" w:cs="宋体"/>
          <w:b/>
          <w:bCs/>
          <w:color w:val="2B2B2B"/>
          <w:kern w:val="0"/>
          <w:sz w:val="40"/>
          <w:szCs w:val="40"/>
          <w:lang w:val="en-US" w:eastAsia="zh-CN" w:bidi="ar"/>
        </w:rPr>
        <w:t>四、</w:t>
      </w:r>
      <w:r>
        <w:rPr>
          <w:rFonts w:hint="eastAsia" w:cs="宋体"/>
          <w:b/>
          <w:bCs/>
          <w:color w:val="2B2B2B"/>
          <w:kern w:val="0"/>
          <w:sz w:val="40"/>
          <w:szCs w:val="40"/>
          <w:lang w:val="en-US" w:eastAsia="zh-CN" w:bidi="ar"/>
        </w:rPr>
        <w:t>前卫镇</w:t>
      </w:r>
      <w:r>
        <w:rPr>
          <w:rFonts w:hint="eastAsia" w:ascii="宋体" w:hAnsi="宋体" w:eastAsia="宋体" w:cs="宋体"/>
          <w:b/>
          <w:bCs/>
          <w:color w:val="2B2B2B"/>
          <w:kern w:val="0"/>
          <w:sz w:val="40"/>
          <w:szCs w:val="40"/>
          <w:lang w:val="en-US" w:eastAsia="zh-CN" w:bidi="ar"/>
        </w:rPr>
        <w:t>财政决算领域基层政务公开标准目录</w:t>
      </w:r>
      <w:bookmarkEnd w:id="3"/>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5"/>
        <w:gridCol w:w="625"/>
        <w:gridCol w:w="625"/>
        <w:gridCol w:w="2700"/>
        <w:gridCol w:w="1608"/>
        <w:gridCol w:w="1227"/>
        <w:gridCol w:w="746"/>
        <w:gridCol w:w="1347"/>
        <w:gridCol w:w="821"/>
        <w:gridCol w:w="617"/>
        <w:gridCol w:w="730"/>
        <w:gridCol w:w="625"/>
        <w:gridCol w:w="821"/>
        <w:gridCol w:w="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3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25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7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608"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22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时限</w:t>
            </w:r>
          </w:p>
        </w:tc>
        <w:tc>
          <w:tcPr>
            <w:tcW w:w="74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34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438"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35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446"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6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70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608"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2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4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61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6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8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镇级</w:t>
            </w:r>
          </w:p>
        </w:tc>
        <w:tc>
          <w:tcPr>
            <w:tcW w:w="6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财政预决算</w:t>
            </w:r>
          </w:p>
        </w:tc>
        <w:tc>
          <w:tcPr>
            <w:tcW w:w="6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收支总体情况表：①部门收支总体情况表。②部门收入总体情况表。③部门支出总体情况表。</w:t>
            </w:r>
          </w:p>
        </w:tc>
        <w:tc>
          <w:tcPr>
            <w:tcW w:w="1608"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《预算法》、《政府信息公开条例》、《财政部关于印发&lt;地方预决算公开操作规程的通知&gt;》等法律法规和文件规定</w:t>
            </w:r>
          </w:p>
        </w:tc>
        <w:tc>
          <w:tcPr>
            <w:tcW w:w="122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本级政府财政部门批复后20日内</w:t>
            </w:r>
          </w:p>
        </w:tc>
        <w:tc>
          <w:tcPr>
            <w:tcW w:w="74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4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82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17"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25"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25"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3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财政拨款收支情况表：①财政拨款收支总体情况表。②一般公共预算支出情况表。③一般公共预算基本支出情况表。④一般公共预算“三公”经费支出情况表。⑤政府性基金预算支出情况表。</w:t>
            </w:r>
          </w:p>
        </w:tc>
        <w:tc>
          <w:tcPr>
            <w:tcW w:w="1608"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2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4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1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一般公共预算支出情况表公开到功能分类项级科目。一般公共预算基本支出表公开到经济分类款级科目。</w:t>
            </w:r>
          </w:p>
        </w:tc>
        <w:tc>
          <w:tcPr>
            <w:tcW w:w="1608"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2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4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1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608"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2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4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1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财政预决算</w:t>
            </w:r>
          </w:p>
        </w:tc>
        <w:tc>
          <w:tcPr>
            <w:tcW w:w="6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决算</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收支总体情况表：①部门收支总体情况表。②部门收入总体情况表。③部门支出总体情况表。</w:t>
            </w:r>
          </w:p>
        </w:tc>
        <w:tc>
          <w:tcPr>
            <w:tcW w:w="1608"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《预算法》、《政府信息公开条例》、《财政部关于印发&lt;地方预决算公开操作规程的通知&gt;》等法律法规和文件规定</w:t>
            </w:r>
          </w:p>
        </w:tc>
        <w:tc>
          <w:tcPr>
            <w:tcW w:w="122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本级政府财政部门批复后20日内</w:t>
            </w:r>
          </w:p>
        </w:tc>
        <w:tc>
          <w:tcPr>
            <w:tcW w:w="74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4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82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17"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25"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25"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3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财政拨款收支情况表：①财政拨款收支总体情况表。②一般公共预算支出情况表。③一般公共预算基本支出情况表。④一般公共预算“三公”经费支出情况表。⑤政府性基金预算支出情况表。</w:t>
            </w:r>
          </w:p>
        </w:tc>
        <w:tc>
          <w:tcPr>
            <w:tcW w:w="1608"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2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4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1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一般公共预算支出情况表公开到功能分类项级科目。一般公共预算基本支出表公开到经济分类款级科目。</w:t>
            </w:r>
          </w:p>
        </w:tc>
        <w:tc>
          <w:tcPr>
            <w:tcW w:w="1608"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2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4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1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608"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2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4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1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没有数据的表格应当列出空表并说明。</w:t>
            </w:r>
          </w:p>
        </w:tc>
        <w:tc>
          <w:tcPr>
            <w:tcW w:w="1608"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2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4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17"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21"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25"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80" w:lineRule="exact"/>
        <w:ind w:right="0" w:rightChars="0"/>
        <w:jc w:val="center"/>
        <w:textAlignment w:val="auto"/>
        <w:outlineLvl w:val="0"/>
        <w:rPr>
          <w:rFonts w:hint="eastAsia" w:ascii="宋体" w:hAnsi="宋体" w:eastAsia="宋体" w:cs="宋体"/>
          <w:b/>
          <w:bCs/>
          <w:color w:val="2B2B2B"/>
          <w:kern w:val="0"/>
          <w:sz w:val="40"/>
          <w:szCs w:val="40"/>
          <w:lang w:val="en-US" w:eastAsia="zh-CN" w:bidi="ar"/>
        </w:rPr>
      </w:pPr>
      <w:bookmarkStart w:id="4" w:name="_Toc21"/>
      <w:r>
        <w:rPr>
          <w:rFonts w:hint="eastAsia" w:ascii="宋体" w:hAnsi="宋体" w:eastAsia="宋体" w:cs="宋体"/>
          <w:b/>
          <w:bCs/>
          <w:color w:val="2B2B2B"/>
          <w:kern w:val="0"/>
          <w:sz w:val="40"/>
          <w:szCs w:val="40"/>
          <w:lang w:val="en-US" w:eastAsia="zh-CN" w:bidi="ar"/>
        </w:rPr>
        <w:t>五、</w:t>
      </w:r>
      <w:r>
        <w:rPr>
          <w:rFonts w:hint="eastAsia" w:cs="宋体"/>
          <w:b/>
          <w:bCs/>
          <w:color w:val="2B2B2B"/>
          <w:kern w:val="0"/>
          <w:sz w:val="40"/>
          <w:szCs w:val="40"/>
          <w:lang w:val="en-US" w:eastAsia="zh-CN" w:bidi="ar"/>
        </w:rPr>
        <w:t>前卫镇</w:t>
      </w:r>
      <w:r>
        <w:rPr>
          <w:rFonts w:hint="eastAsia" w:ascii="宋体" w:hAnsi="宋体" w:eastAsia="宋体" w:cs="宋体"/>
          <w:b/>
          <w:bCs/>
          <w:color w:val="2B2B2B"/>
          <w:kern w:val="0"/>
          <w:sz w:val="40"/>
          <w:szCs w:val="40"/>
          <w:lang w:val="en-US" w:eastAsia="zh-CN" w:bidi="ar"/>
        </w:rPr>
        <w:t>安全生产领域基层政务公开标准目录</w:t>
      </w:r>
      <w:bookmarkEnd w:id="4"/>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30"/>
        <w:gridCol w:w="876"/>
        <w:gridCol w:w="959"/>
        <w:gridCol w:w="1714"/>
        <w:gridCol w:w="1802"/>
        <w:gridCol w:w="1292"/>
        <w:gridCol w:w="876"/>
        <w:gridCol w:w="1293"/>
        <w:gridCol w:w="620"/>
        <w:gridCol w:w="528"/>
        <w:gridCol w:w="793"/>
        <w:gridCol w:w="528"/>
        <w:gridCol w:w="730"/>
        <w:gridCol w:w="10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83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1714"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80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29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87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293"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148"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321"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741"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1714"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2"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92"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7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93"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52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52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法律法规</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与安全生产有关的法律、法规</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7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部门和地方规章</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与安全生产有关的部门和地方规章</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7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其他政策文件</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其他可以公开的与安全生产有关的政策文件，包括改革方案、发展规划、专项规划、工作计划等</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7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标准</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安全生产领域有关的国家标准、行业标准、地方标准等</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7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重大决策草案</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涉及管理相对人切身利益、需社会广泛知晓的重要改革方案等重大决策，决策前向社会公开决策草案、决策依据</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重大政策解读及回应</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有关重大政策的解读与回应，安全生产相关热点问题的解读与回应</w:t>
            </w:r>
          </w:p>
        </w:tc>
        <w:tc>
          <w:tcPr>
            <w:tcW w:w="1802"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重大决策作出后及时公开</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依法</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办理行政许可和其他对外管理服务事项的依据、条件、程序</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《政府信息公开条例》、《关于推进安全生产领域改革发展的意见》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7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依法</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办理行政处罚的依据、条件、程序以及本级行政机关认为具有一定社会影响的行政处罚决定</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《政府信息公开条例》、《关于推进安全生产领域改革发展的意见》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政府网站 </w:t>
            </w:r>
            <w:r>
              <w:rPr>
                <w:rFonts w:hint="eastAsia" w:ascii="仿宋_GB2312" w:hAnsi="仿宋_GB2312" w:eastAsia="仿宋_GB2312" w:cs="仿宋_GB2312"/>
                <w:sz w:val="28"/>
                <w:szCs w:val="28"/>
                <w:lang w:eastAsia="zh-CN"/>
              </w:rPr>
              <w:t>便民服务站</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7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行政强制</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办理行政强制的依据、条件、程序</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《政府信息公开条例》、《突发事件应对法》、《突发事件应急预案管理办法》、《中共中央 国务院关于推进安全生产领域改革发展的意见》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政府网站 </w:t>
            </w:r>
            <w:r>
              <w:rPr>
                <w:rFonts w:hint="eastAsia" w:ascii="仿宋_GB2312" w:hAnsi="仿宋_GB2312" w:eastAsia="仿宋_GB2312" w:cs="仿宋_GB2312"/>
                <w:sz w:val="28"/>
                <w:szCs w:val="28"/>
                <w:lang w:eastAsia="zh-CN"/>
              </w:rPr>
              <w:t>便民服务站</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隐患管理</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重大隐患排查、挂牌督办及其整改情况，安全生产举报电话等</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《安全生产法》、《政府信息公开条例》、《中共中央 国务院关于推进安全生产领域改革发展的意见》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7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应急管理</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承担处置主责、非敏感的应急信息，包括事故灾害类预警信息、事故信息、事故后采取的应急处置措施和应对结果等</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《政府信息公开条例》、《突发事件应对法》、《关于全面加强政务公开工作的意见》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政府网站 </w:t>
            </w: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7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黑名单管理</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列入或撤销纳入安全生产黑名单管理的企业信息，具体企业名称、证照编号、经营地址、负责人姓名等</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《政府信息公开条例》、《社会信用体系建设规划纲要（2014-2020年）》</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政府网站 </w:t>
            </w:r>
            <w:r>
              <w:rPr>
                <w:rFonts w:hint="eastAsia" w:ascii="仿宋_GB2312" w:hAnsi="仿宋_GB2312" w:eastAsia="仿宋_GB2312" w:cs="仿宋_GB2312"/>
                <w:sz w:val="28"/>
                <w:szCs w:val="28"/>
                <w:lang w:eastAsia="zh-CN"/>
              </w:rPr>
              <w:t>便民服务站</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87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事故通报</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《安全生产法》、《政府信息公开条例》、《中共中央 国务院关于推进安全生产领域改革发展的意见》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按照中央有关要求公开</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政府网站 </w:t>
            </w:r>
            <w:r>
              <w:rPr>
                <w:rFonts w:hint="eastAsia" w:ascii="仿宋_GB2312" w:hAnsi="仿宋_GB2312" w:eastAsia="仿宋_GB2312" w:cs="仿宋_GB2312"/>
                <w:sz w:val="28"/>
                <w:szCs w:val="28"/>
                <w:lang w:eastAsia="zh-CN"/>
              </w:rPr>
              <w:t>便民服务站</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876" w:type="dxa"/>
            <w:vMerge w:val="continue"/>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动态信息</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业务工作动态、安全生产执法检查动态</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《政府信息公开条例》、《中共中央 国务院关于推进安全生产领域改革发展的意见》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安全生产预警提示信息</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气象及灾害预警信息 不同时段、不同领域安全生产提示信息</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《政府信息公开条例》、《中共中央 国务院关于推进安全生产领域改革发展的意见》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信息形成后及时公开</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便民服务站</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9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政务公开目录</w:t>
            </w:r>
          </w:p>
        </w:tc>
        <w:tc>
          <w:tcPr>
            <w:tcW w:w="171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政务公开事项的索引、名称、内容概述、生成日期等</w:t>
            </w:r>
          </w:p>
        </w:tc>
        <w:tc>
          <w:tcPr>
            <w:tcW w:w="180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《政府信息公开条例》、《中共中央 国务院关于推进安全生产领域改革发展的意见》</w:t>
            </w:r>
          </w:p>
        </w:tc>
        <w:tc>
          <w:tcPr>
            <w:tcW w:w="12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8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2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政府网站 </w:t>
            </w:r>
            <w:r>
              <w:rPr>
                <w:rFonts w:hint="eastAsia" w:ascii="仿宋_GB2312" w:hAnsi="仿宋_GB2312" w:eastAsia="仿宋_GB2312" w:cs="仿宋_GB2312"/>
                <w:sz w:val="28"/>
                <w:szCs w:val="28"/>
                <w:lang w:eastAsia="zh-CN"/>
              </w:rPr>
              <w:t>便民服务站</w:t>
            </w:r>
          </w:p>
        </w:tc>
        <w:tc>
          <w:tcPr>
            <w:tcW w:w="6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9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2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b/>
          <w:bCs/>
          <w:sz w:val="28"/>
          <w:szCs w:val="28"/>
          <w:lang w:eastAsia="zh-CN"/>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仿宋_GB2312" w:hAnsi="仿宋_GB2312" w:eastAsia="仿宋_GB2312" w:cs="仿宋_GB2312"/>
          <w:b/>
          <w:bCs/>
          <w:color w:val="2B2B2B"/>
          <w:kern w:val="0"/>
          <w:sz w:val="28"/>
          <w:szCs w:val="28"/>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outlineLvl w:val="0"/>
        <w:rPr>
          <w:rFonts w:hint="eastAsia" w:ascii="宋体" w:hAnsi="宋体" w:eastAsia="宋体" w:cs="宋体"/>
          <w:b/>
          <w:bCs/>
          <w:color w:val="2B2B2B"/>
          <w:kern w:val="0"/>
          <w:sz w:val="40"/>
          <w:szCs w:val="40"/>
          <w:lang w:val="en-US" w:eastAsia="zh-CN" w:bidi="ar"/>
        </w:rPr>
      </w:pPr>
      <w:bookmarkStart w:id="5" w:name="_Toc22649"/>
      <w:r>
        <w:rPr>
          <w:rFonts w:hint="eastAsia" w:ascii="宋体" w:hAnsi="宋体" w:eastAsia="宋体" w:cs="宋体"/>
          <w:b/>
          <w:bCs/>
          <w:color w:val="2B2B2B"/>
          <w:kern w:val="0"/>
          <w:sz w:val="40"/>
          <w:szCs w:val="40"/>
          <w:lang w:val="en-US" w:eastAsia="zh-CN" w:bidi="ar"/>
        </w:rPr>
        <w:t>六、</w:t>
      </w:r>
      <w:r>
        <w:rPr>
          <w:rFonts w:hint="eastAsia" w:cs="宋体"/>
          <w:b/>
          <w:bCs/>
          <w:color w:val="2B2B2B"/>
          <w:kern w:val="0"/>
          <w:sz w:val="40"/>
          <w:szCs w:val="40"/>
          <w:lang w:val="en-US" w:eastAsia="zh-CN" w:bidi="ar"/>
        </w:rPr>
        <w:t>前卫镇</w:t>
      </w:r>
      <w:r>
        <w:rPr>
          <w:rFonts w:hint="eastAsia" w:ascii="宋体" w:hAnsi="宋体" w:eastAsia="宋体" w:cs="宋体"/>
          <w:b/>
          <w:bCs/>
          <w:color w:val="2B2B2B"/>
          <w:kern w:val="0"/>
          <w:sz w:val="40"/>
          <w:szCs w:val="40"/>
          <w:lang w:val="en-US" w:eastAsia="zh-CN" w:bidi="ar"/>
        </w:rPr>
        <w:t>税收管理领域基层政务公开标准目录</w:t>
      </w:r>
      <w:bookmarkEnd w:id="5"/>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34"/>
        <w:gridCol w:w="756"/>
        <w:gridCol w:w="742"/>
        <w:gridCol w:w="2100"/>
        <w:gridCol w:w="1545"/>
        <w:gridCol w:w="1725"/>
        <w:gridCol w:w="1215"/>
        <w:gridCol w:w="1140"/>
        <w:gridCol w:w="720"/>
        <w:gridCol w:w="630"/>
        <w:gridCol w:w="585"/>
        <w:gridCol w:w="640"/>
        <w:gridCol w:w="730"/>
        <w:gridCol w:w="5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34"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98"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1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54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7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21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14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35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开对象</w:t>
            </w:r>
          </w:p>
        </w:tc>
        <w:tc>
          <w:tcPr>
            <w:tcW w:w="122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32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rPr>
        <w:tc>
          <w:tcPr>
            <w:tcW w:w="634"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5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7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1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4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7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1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4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6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5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64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59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Style w:val="9"/>
                <w:rFonts w:hint="eastAsia" w:ascii="仿宋_GB2312" w:hAnsi="仿宋_GB2312" w:eastAsia="仿宋_GB2312" w:cs="仿宋_GB2312"/>
                <w:sz w:val="28"/>
                <w:szCs w:val="28"/>
              </w:rPr>
              <w:t>1</w:t>
            </w:r>
          </w:p>
        </w:tc>
        <w:tc>
          <w:tcPr>
            <w:tcW w:w="75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政策法规</w:t>
            </w:r>
          </w:p>
        </w:tc>
        <w:tc>
          <w:tcPr>
            <w:tcW w:w="7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税收法律法规</w:t>
            </w:r>
          </w:p>
        </w:tc>
        <w:tc>
          <w:tcPr>
            <w:tcW w:w="21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税务机关履职相关的法律、法规、规章</w:t>
            </w:r>
          </w:p>
        </w:tc>
        <w:tc>
          <w:tcPr>
            <w:tcW w:w="154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《政府信息公开条例》、《国家税务总局关于印发&lt;全面推进政务公开工作实施办法&gt;的通知》</w:t>
            </w:r>
          </w:p>
        </w:tc>
        <w:tc>
          <w:tcPr>
            <w:tcW w:w="17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自该政府信息形成或者变更之日起20个工作日内及时公开</w:t>
            </w:r>
          </w:p>
        </w:tc>
        <w:tc>
          <w:tcPr>
            <w:tcW w:w="121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14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7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4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9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Style w:val="9"/>
                <w:rFonts w:hint="eastAsia" w:ascii="仿宋_GB2312" w:hAnsi="仿宋_GB2312" w:eastAsia="仿宋_GB2312" w:cs="仿宋_GB2312"/>
                <w:sz w:val="28"/>
                <w:szCs w:val="28"/>
              </w:rPr>
              <w:t>2</w:t>
            </w:r>
          </w:p>
        </w:tc>
        <w:tc>
          <w:tcPr>
            <w:tcW w:w="756"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税收规范性文件</w:t>
            </w:r>
          </w:p>
        </w:tc>
        <w:tc>
          <w:tcPr>
            <w:tcW w:w="21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税务机关履职相关的规范性文件</w:t>
            </w:r>
          </w:p>
        </w:tc>
        <w:tc>
          <w:tcPr>
            <w:tcW w:w="154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7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1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4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4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9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keepNext w:val="0"/>
        <w:keepLines w:val="0"/>
        <w:pageBreakBefore w:val="0"/>
        <w:numPr>
          <w:ilvl w:val="0"/>
          <w:numId w:val="0"/>
        </w:numPr>
        <w:kinsoku/>
        <w:wordWrap/>
        <w:overflowPunct/>
        <w:topLinePunct w:val="0"/>
        <w:autoSpaceDE w:val="0"/>
        <w:autoSpaceDN w:val="0"/>
        <w:bidi w:val="0"/>
        <w:adjustRightInd/>
        <w:snapToGrid/>
        <w:spacing w:line="320" w:lineRule="exact"/>
        <w:ind w:right="0" w:rightChars="0"/>
        <w:jc w:val="center"/>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2B2B2B"/>
          <w:kern w:val="0"/>
          <w:sz w:val="40"/>
          <w:szCs w:val="40"/>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2B2B2B"/>
          <w:kern w:val="0"/>
          <w:sz w:val="40"/>
          <w:szCs w:val="40"/>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2B2B2B"/>
          <w:kern w:val="0"/>
          <w:sz w:val="40"/>
          <w:szCs w:val="40"/>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2B2B2B"/>
          <w:kern w:val="0"/>
          <w:sz w:val="40"/>
          <w:szCs w:val="40"/>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outlineLvl w:val="0"/>
        <w:rPr>
          <w:rFonts w:hint="eastAsia" w:ascii="宋体" w:hAnsi="宋体" w:eastAsia="宋体" w:cs="宋体"/>
          <w:b/>
          <w:bCs/>
          <w:color w:val="2B2B2B"/>
          <w:kern w:val="0"/>
          <w:sz w:val="40"/>
          <w:szCs w:val="40"/>
          <w:lang w:val="en-US" w:eastAsia="zh-CN" w:bidi="ar"/>
        </w:rPr>
      </w:pPr>
      <w:bookmarkStart w:id="6" w:name="_Toc8704"/>
      <w:r>
        <w:rPr>
          <w:rFonts w:hint="eastAsia" w:ascii="宋体" w:hAnsi="宋体" w:eastAsia="宋体" w:cs="宋体"/>
          <w:b/>
          <w:bCs/>
          <w:color w:val="2B2B2B"/>
          <w:kern w:val="0"/>
          <w:sz w:val="40"/>
          <w:szCs w:val="40"/>
          <w:lang w:val="en-US" w:eastAsia="zh-CN" w:bidi="ar"/>
        </w:rPr>
        <w:t>七、</w:t>
      </w:r>
      <w:r>
        <w:rPr>
          <w:rFonts w:hint="eastAsia" w:cs="宋体"/>
          <w:b/>
          <w:bCs/>
          <w:color w:val="2B2B2B"/>
          <w:kern w:val="0"/>
          <w:sz w:val="40"/>
          <w:szCs w:val="40"/>
          <w:lang w:val="en-US" w:eastAsia="zh-CN" w:bidi="ar"/>
        </w:rPr>
        <w:t>前卫镇</w:t>
      </w:r>
      <w:r>
        <w:rPr>
          <w:rFonts w:hint="eastAsia" w:ascii="宋体" w:hAnsi="宋体" w:eastAsia="宋体" w:cs="宋体"/>
          <w:b/>
          <w:bCs/>
          <w:color w:val="2B2B2B"/>
          <w:kern w:val="0"/>
          <w:sz w:val="40"/>
          <w:szCs w:val="40"/>
          <w:lang w:val="en-US" w:eastAsia="zh-CN" w:bidi="ar"/>
        </w:rPr>
        <w:t>征地补偿领域基层政务公开标准目录</w:t>
      </w:r>
      <w:bookmarkEnd w:id="6"/>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8"/>
        <w:gridCol w:w="645"/>
        <w:gridCol w:w="645"/>
        <w:gridCol w:w="2301"/>
        <w:gridCol w:w="1149"/>
        <w:gridCol w:w="1660"/>
        <w:gridCol w:w="1284"/>
        <w:gridCol w:w="1394"/>
        <w:gridCol w:w="526"/>
        <w:gridCol w:w="937"/>
        <w:gridCol w:w="517"/>
        <w:gridCol w:w="645"/>
        <w:gridCol w:w="645"/>
        <w:gridCol w:w="7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339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5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20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222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339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2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9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10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征地前期准备</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拟征收土地告知</w:t>
            </w:r>
          </w:p>
        </w:tc>
        <w:tc>
          <w:tcPr>
            <w:tcW w:w="339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5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《国务院关于深化改革严格土地管理的决定》</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在实地启动拟征收土地工作时，在村公示栏公开。</w:t>
            </w:r>
          </w:p>
        </w:tc>
        <w:tc>
          <w:tcPr>
            <w:tcW w:w="20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22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10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√面向拟征收土地所在地的村集体成员</w:t>
            </w:r>
          </w:p>
        </w:tc>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339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收到征地批准文件之日起10个工作日内，在政府网站、征地信息公开平台公开。</w:t>
            </w:r>
          </w:p>
        </w:tc>
        <w:tc>
          <w:tcPr>
            <w:tcW w:w="20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2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9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0" w:type="auto"/>
            <w:tcBorders>
              <w:left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outlineLvl w:val="0"/>
        <w:rPr>
          <w:rFonts w:hint="eastAsia" w:ascii="宋体" w:hAnsi="宋体" w:eastAsia="宋体" w:cs="宋体"/>
          <w:b/>
          <w:bCs/>
          <w:color w:val="2B2B2B"/>
          <w:kern w:val="0"/>
          <w:sz w:val="36"/>
          <w:szCs w:val="36"/>
          <w:lang w:val="en-US" w:eastAsia="zh-CN" w:bidi="ar"/>
        </w:rPr>
      </w:pPr>
      <w:bookmarkStart w:id="7" w:name="_Toc7491"/>
      <w:r>
        <w:rPr>
          <w:rFonts w:hint="eastAsia" w:ascii="宋体" w:hAnsi="宋体" w:eastAsia="宋体" w:cs="宋体"/>
          <w:b/>
          <w:bCs/>
          <w:color w:val="2B2B2B"/>
          <w:kern w:val="0"/>
          <w:sz w:val="36"/>
          <w:szCs w:val="36"/>
          <w:lang w:val="en-US" w:eastAsia="zh-CN" w:bidi="ar"/>
        </w:rPr>
        <w:t>八、</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国有土地上房屋征收领域基层政务公开标准目录</w:t>
      </w:r>
      <w:bookmarkEnd w:id="7"/>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0"/>
        <w:gridCol w:w="821"/>
        <w:gridCol w:w="946"/>
        <w:gridCol w:w="1463"/>
        <w:gridCol w:w="2760"/>
        <w:gridCol w:w="1062"/>
        <w:gridCol w:w="1196"/>
        <w:gridCol w:w="928"/>
        <w:gridCol w:w="661"/>
        <w:gridCol w:w="652"/>
        <w:gridCol w:w="527"/>
        <w:gridCol w:w="661"/>
        <w:gridCol w:w="661"/>
        <w:gridCol w:w="7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4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40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5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3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40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对象认定</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认定结果</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认定结果</w:t>
            </w:r>
          </w:p>
        </w:tc>
        <w:tc>
          <w:tcPr>
            <w:tcW w:w="40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信息形成或者变更之日起20个工作日内予以公开</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公示栏</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便民服务窗口等</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sz w:val="36"/>
          <w:szCs w:val="36"/>
          <w:lang w:eastAsia="zh-CN"/>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bookmarkStart w:id="8" w:name="_Toc29736"/>
      <w:r>
        <w:rPr>
          <w:rFonts w:hint="eastAsia" w:ascii="宋体" w:hAnsi="宋体" w:eastAsia="宋体" w:cs="宋体"/>
          <w:b/>
          <w:bCs/>
          <w:color w:val="2B2B2B"/>
          <w:kern w:val="0"/>
          <w:sz w:val="36"/>
          <w:szCs w:val="36"/>
          <w:lang w:val="en-US" w:eastAsia="zh-CN" w:bidi="ar"/>
        </w:rPr>
        <w:t>九、</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保障性住房基层政务公开标准目录</w:t>
      </w:r>
      <w:bookmarkEnd w:id="8"/>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9"/>
        <w:gridCol w:w="675"/>
        <w:gridCol w:w="1072"/>
        <w:gridCol w:w="1549"/>
        <w:gridCol w:w="2968"/>
        <w:gridCol w:w="1029"/>
        <w:gridCol w:w="911"/>
        <w:gridCol w:w="1024"/>
        <w:gridCol w:w="651"/>
        <w:gridCol w:w="642"/>
        <w:gridCol w:w="521"/>
        <w:gridCol w:w="651"/>
        <w:gridCol w:w="651"/>
        <w:gridCol w:w="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49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45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3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3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54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59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45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4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政策解读</w:t>
            </w:r>
          </w:p>
        </w:tc>
        <w:tc>
          <w:tcPr>
            <w:tcW w:w="159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本级政策解读</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解读主体；解读内容；解读方式；解读时间等。</w:t>
            </w:r>
          </w:p>
        </w:tc>
        <w:tc>
          <w:tcPr>
            <w:tcW w:w="45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《关于全面推进政务公开工作的意见》、《国务院关于加快推进“互联网+政务服务”工作的指导意见》</w:t>
            </w:r>
          </w:p>
        </w:tc>
        <w:tc>
          <w:tcPr>
            <w:tcW w:w="13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3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54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回应关切</w:t>
            </w:r>
          </w:p>
        </w:tc>
        <w:tc>
          <w:tcPr>
            <w:tcW w:w="159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主动回应</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公众提出的意见建议及回复情况；公开突发事件应对情况等。</w:t>
            </w:r>
          </w:p>
        </w:tc>
        <w:tc>
          <w:tcPr>
            <w:tcW w:w="45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4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8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回应关切</w:t>
            </w:r>
          </w:p>
        </w:tc>
        <w:tc>
          <w:tcPr>
            <w:tcW w:w="159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互动回应</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在收集分析研判舆情的基础上，针对舆论关注的焦点、热点和关键问题的互动回应内容。</w:t>
            </w:r>
          </w:p>
        </w:tc>
        <w:tc>
          <w:tcPr>
            <w:tcW w:w="45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《关于全面推进政务公开工作的意见》、《国务院办公厅关于推进公共资源配置领域政府信息公开的意见》</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54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outlineLvl w:val="0"/>
        <w:rPr>
          <w:rFonts w:hint="eastAsia" w:ascii="宋体" w:hAnsi="宋体" w:eastAsia="宋体" w:cs="宋体"/>
          <w:b/>
          <w:bCs/>
          <w:color w:val="2B2B2B"/>
          <w:kern w:val="0"/>
          <w:sz w:val="36"/>
          <w:szCs w:val="36"/>
          <w:lang w:val="en-US" w:eastAsia="zh-CN" w:bidi="ar"/>
        </w:rPr>
      </w:pPr>
      <w:bookmarkStart w:id="9" w:name="_Toc25825"/>
      <w:r>
        <w:rPr>
          <w:rFonts w:hint="eastAsia" w:ascii="宋体" w:hAnsi="宋体" w:eastAsia="宋体" w:cs="宋体"/>
          <w:b/>
          <w:bCs/>
          <w:color w:val="2B2B2B"/>
          <w:kern w:val="0"/>
          <w:sz w:val="36"/>
          <w:szCs w:val="36"/>
          <w:lang w:val="en-US" w:eastAsia="zh-CN" w:bidi="ar"/>
        </w:rPr>
        <w:t>十、</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农村危房基层政务公开标准目录</w:t>
      </w:r>
      <w:bookmarkEnd w:id="9"/>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8"/>
        <w:gridCol w:w="800"/>
        <w:gridCol w:w="1050"/>
        <w:gridCol w:w="1662"/>
        <w:gridCol w:w="1655"/>
        <w:gridCol w:w="1123"/>
        <w:gridCol w:w="1157"/>
        <w:gridCol w:w="1566"/>
        <w:gridCol w:w="645"/>
        <w:gridCol w:w="637"/>
        <w:gridCol w:w="518"/>
        <w:gridCol w:w="645"/>
        <w:gridCol w:w="645"/>
        <w:gridCol w:w="10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7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74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252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74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52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政策解读</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上级政策解读</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着重解读政策措施的背景依据、目标任务、主要内容、涉及范围、执行标准，以及注意事项、关键词诠释、惠民利民举措、新旧政策差异等。</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《政府信息公开条例》、《关于全面推进政务公开工作的意见》及其实施细则</w:t>
            </w:r>
          </w:p>
        </w:tc>
        <w:tc>
          <w:tcPr>
            <w:tcW w:w="174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信息形成之日起20个工作日内</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52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政府门户网站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便民服务窗口</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本级政策解读</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74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52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8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计划实施</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任务分配</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及时公开农村危房改造补助农户名单</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《住房城乡建设部 财政部 国务院扶贫办关于加强和完善建档立卡贫困户等重点对象农村危房改造若干问题的通知》等</w:t>
            </w:r>
          </w:p>
        </w:tc>
        <w:tc>
          <w:tcPr>
            <w:tcW w:w="174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分配结果确定后20个工作日内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5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公示栏</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便民服务窗口</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组织培训</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组织开展农村建筑工匠培训文件</w:t>
            </w: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74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信息形成之日起20个工作日内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5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政府门户网站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公示栏</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便民服务窗口等场所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bookmarkStart w:id="10" w:name="_Toc1067"/>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十一、</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环境保护领域基层政务公开标准目录</w:t>
      </w:r>
      <w:bookmarkEnd w:id="10"/>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0"/>
        <w:gridCol w:w="655"/>
        <w:gridCol w:w="787"/>
        <w:gridCol w:w="2146"/>
        <w:gridCol w:w="2336"/>
        <w:gridCol w:w="1313"/>
        <w:gridCol w:w="655"/>
        <w:gridCol w:w="1313"/>
        <w:gridCol w:w="655"/>
        <w:gridCol w:w="646"/>
        <w:gridCol w:w="524"/>
        <w:gridCol w:w="655"/>
        <w:gridCol w:w="655"/>
        <w:gridCol w:w="7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2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31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33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20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20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31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33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公共服务事项</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生态环境保护政策与业务咨询</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生态环境保护政策与业务咨询答复函</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《环境保护法》、《政府信息公开条例》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自该信息形成或者变更之日起20个工作日内</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便民服务站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生态环境污染举报咨询</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生态环境举报、咨询方式（电话、地址等）</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《环境保护法》、《政府信息公开条例》、《环境信访办法》</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自该信息形成或者变更之日起20个工作日内</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bookmarkStart w:id="11" w:name="_Toc7389"/>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十二、</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公共文化服务领域基层政务公开标准目录</w:t>
      </w:r>
      <w:bookmarkEnd w:id="11"/>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641"/>
        <w:gridCol w:w="1441"/>
        <w:gridCol w:w="1484"/>
        <w:gridCol w:w="1751"/>
        <w:gridCol w:w="1572"/>
        <w:gridCol w:w="1301"/>
        <w:gridCol w:w="1128"/>
        <w:gridCol w:w="634"/>
        <w:gridCol w:w="626"/>
        <w:gridCol w:w="510"/>
        <w:gridCol w:w="634"/>
        <w:gridCol w:w="634"/>
        <w:gridCol w:w="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94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22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226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77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1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22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6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77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1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公共文化机构免费开放信息</w:t>
            </w:r>
          </w:p>
        </w:tc>
        <w:tc>
          <w:tcPr>
            <w:tcW w:w="22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1.机构名称；</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2.开放时；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3.机构地址；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4.联系电话；</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5.临时停止开放信息。</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《公共文化服务保障法》、《政府信息公开条例》、《文化部 财政部关于推进全国美术馆、公共图书馆、文化馆（站）免费开放工作的意见》、《文化部 财政部关于做好城市社区(街道)文化中心免费开放工作的通知》</w:t>
            </w:r>
          </w:p>
        </w:tc>
        <w:tc>
          <w:tcPr>
            <w:tcW w:w="22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信息形成或变更之日起20个工作日内公开</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1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特殊群体公共文化服务信息</w:t>
            </w:r>
          </w:p>
        </w:tc>
        <w:tc>
          <w:tcPr>
            <w:tcW w:w="22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1.机构名称；</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2.开放时间；</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3.机构地址；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4.联系电话；</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5.临时停止开放信息。</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《残疾人保障法》、《政府信息公开条例》、《中共中央办公厅 国务院办公厅印发关于加快构建现代公共文化服务体系的意见》</w:t>
            </w:r>
          </w:p>
        </w:tc>
        <w:tc>
          <w:tcPr>
            <w:tcW w:w="22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信息形成或变更之日起20个工作日内公开</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1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组织开展群众文化活动</w:t>
            </w:r>
          </w:p>
        </w:tc>
        <w:tc>
          <w:tcPr>
            <w:tcW w:w="22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1.机构名称；</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2.开放时间；</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3.机构地址；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4.联系电话；</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5.临时停止活动信息。</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《政府信息公开条例》、《文化馆服务标准》</w:t>
            </w:r>
          </w:p>
        </w:tc>
        <w:tc>
          <w:tcPr>
            <w:tcW w:w="22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信息形成或变更之日起20个工作日内公开</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1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下基层辅导、演出、展览和指导基层群众文化活动</w:t>
            </w:r>
          </w:p>
        </w:tc>
        <w:tc>
          <w:tcPr>
            <w:tcW w:w="22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1.活动时间；</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2.活动单位；</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3.活动地址；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4.联系电话；</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5.临时停止活动信息。</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《政府信息公开条例》、《文化馆服务标准》</w:t>
            </w:r>
          </w:p>
        </w:tc>
        <w:tc>
          <w:tcPr>
            <w:tcW w:w="22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信息形成或变更之日起20个工作日内公开</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1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举办各类展览、讲座信息</w:t>
            </w:r>
          </w:p>
        </w:tc>
        <w:tc>
          <w:tcPr>
            <w:tcW w:w="22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1.活动时间；</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2.活动单位；</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3.活动地址；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4.联系电话；</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5.临时停止活动信息。</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《政府信息公开条例》、《乡镇综合文化站管理办法》</w:t>
            </w:r>
          </w:p>
        </w:tc>
        <w:tc>
          <w:tcPr>
            <w:tcW w:w="22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信息形成或变更之日起20个工作日内公开</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1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辅导和培训基层文化骨干</w:t>
            </w:r>
          </w:p>
        </w:tc>
        <w:tc>
          <w:tcPr>
            <w:tcW w:w="222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1.培训时间；</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2.培训单位；</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3.培训地址；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4.联系电话；</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5.临时停止活动信息。</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《政府信息公开条例》、《乡镇综合文化站管理办法》</w:t>
            </w:r>
          </w:p>
        </w:tc>
        <w:tc>
          <w:tcPr>
            <w:tcW w:w="22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信息形成或变更之日起20个工作日内公开</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outlineLvl w:val="0"/>
        <w:rPr>
          <w:rFonts w:hint="eastAsia" w:ascii="宋体" w:hAnsi="宋体" w:eastAsia="宋体" w:cs="宋体"/>
          <w:b/>
          <w:bCs/>
          <w:color w:val="2B2B2B"/>
          <w:kern w:val="0"/>
          <w:sz w:val="36"/>
          <w:szCs w:val="36"/>
          <w:lang w:val="en-US" w:eastAsia="zh-CN" w:bidi="ar"/>
        </w:rPr>
      </w:pPr>
      <w:bookmarkStart w:id="12" w:name="_Toc20044"/>
      <w:r>
        <w:rPr>
          <w:rFonts w:hint="eastAsia" w:ascii="宋体" w:hAnsi="宋体" w:eastAsia="宋体" w:cs="宋体"/>
          <w:b/>
          <w:bCs/>
          <w:color w:val="2B2B2B"/>
          <w:kern w:val="0"/>
          <w:sz w:val="36"/>
          <w:szCs w:val="36"/>
          <w:lang w:val="en-US" w:eastAsia="zh-CN" w:bidi="ar"/>
        </w:rPr>
        <w:t>十三、</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公共法律服务领域基层政务公开标准目录</w:t>
      </w:r>
      <w:bookmarkEnd w:id="12"/>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1"/>
        <w:gridCol w:w="755"/>
        <w:gridCol w:w="1250"/>
        <w:gridCol w:w="1442"/>
        <w:gridCol w:w="1939"/>
        <w:gridCol w:w="1369"/>
        <w:gridCol w:w="755"/>
        <w:gridCol w:w="1721"/>
        <w:gridCol w:w="716"/>
        <w:gridCol w:w="664"/>
        <w:gridCol w:w="600"/>
        <w:gridCol w:w="632"/>
        <w:gridCol w:w="509"/>
        <w:gridCol w:w="7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4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0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144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93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36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75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72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38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232"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268"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1442"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93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6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5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72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66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63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50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7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5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法治宣传教育</w:t>
            </w:r>
          </w:p>
        </w:tc>
        <w:tc>
          <w:tcPr>
            <w:tcW w:w="1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法律知识普及服务</w:t>
            </w:r>
          </w:p>
        </w:tc>
        <w:tc>
          <w:tcPr>
            <w:tcW w:w="14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法律法规资讯；普法动态资讯；普法讲师团信息等</w:t>
            </w:r>
          </w:p>
        </w:tc>
        <w:tc>
          <w:tcPr>
            <w:tcW w:w="193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《中共中央、国务院转发&lt;中央宣传部、司法部关于在公民中开展法治宣传教育的第七个五年规划（2016－2020年）&gt;》、各省“七五”普法规划</w:t>
            </w:r>
          </w:p>
        </w:tc>
        <w:tc>
          <w:tcPr>
            <w:tcW w:w="136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自制作或获取该信息之日起20个工作日内公开</w:t>
            </w: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7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7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6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0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5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推广法治文化服务</w:t>
            </w:r>
          </w:p>
        </w:tc>
        <w:tc>
          <w:tcPr>
            <w:tcW w:w="14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辖区内法治文化阵地信息；法治文化作品、产品</w:t>
            </w:r>
          </w:p>
        </w:tc>
        <w:tc>
          <w:tcPr>
            <w:tcW w:w="193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同上</w:t>
            </w:r>
          </w:p>
        </w:tc>
        <w:tc>
          <w:tcPr>
            <w:tcW w:w="136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自制作或获取该信息之日起20个工作日内公开</w:t>
            </w: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7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同上</w:t>
            </w:r>
          </w:p>
        </w:tc>
        <w:tc>
          <w:tcPr>
            <w:tcW w:w="7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6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0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5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查询</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1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法律法规和案例检索服务</w:t>
            </w:r>
          </w:p>
        </w:tc>
        <w:tc>
          <w:tcPr>
            <w:tcW w:w="14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法律法规库网址或链接；典型案例库网址或链接</w:t>
            </w:r>
          </w:p>
        </w:tc>
        <w:tc>
          <w:tcPr>
            <w:tcW w:w="193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《中共中央、国务院转发&lt;中央宣传部、司法部关于在公民中开展法治宣传教育的第七个五年规划（2016－2020年）&gt;》《xx省“七五”普法规划》</w:t>
            </w:r>
          </w:p>
        </w:tc>
        <w:tc>
          <w:tcPr>
            <w:tcW w:w="136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自制作或获取该信息之日起20个工作日内公开</w:t>
            </w: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7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7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6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0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59"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5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法律服务机构、人员信息查询服务</w:t>
            </w:r>
          </w:p>
        </w:tc>
        <w:tc>
          <w:tcPr>
            <w:tcW w:w="14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辖区内的律师、公证、基层法律服务、司法鉴定、仲裁、人民调解等法律服务机构和人员有关基本信息、从业信息和信用信息等</w:t>
            </w:r>
          </w:p>
        </w:tc>
        <w:tc>
          <w:tcPr>
            <w:tcW w:w="193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36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自制作或获取该信息之日起20个工作日内公开</w:t>
            </w: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7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7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6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0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法律咨询服务</w:t>
            </w:r>
          </w:p>
        </w:tc>
        <w:tc>
          <w:tcPr>
            <w:tcW w:w="1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公共法律服务实体平台、热线平台、网络平台咨询服务</w:t>
            </w:r>
          </w:p>
        </w:tc>
        <w:tc>
          <w:tcPr>
            <w:tcW w:w="14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公共法律服务实体、热线、网络平台法律咨询服务指南</w:t>
            </w:r>
          </w:p>
        </w:tc>
        <w:tc>
          <w:tcPr>
            <w:tcW w:w="193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36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自制作或获取该信息之日起20个工作日内公开</w:t>
            </w: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7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便民服务站</w:t>
            </w:r>
          </w:p>
        </w:tc>
        <w:tc>
          <w:tcPr>
            <w:tcW w:w="7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6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0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公共法律服务平台</w:t>
            </w:r>
          </w:p>
        </w:tc>
        <w:tc>
          <w:tcPr>
            <w:tcW w:w="1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公共法律服务实体、热线、网络平台信息</w:t>
            </w:r>
          </w:p>
        </w:tc>
        <w:tc>
          <w:tcPr>
            <w:tcW w:w="144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3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36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自制作或获取该信息之日起20个工作日内公开</w:t>
            </w:r>
          </w:p>
        </w:tc>
        <w:tc>
          <w:tcPr>
            <w:tcW w:w="7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7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71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6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2"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0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13" w:name="_Toc27100"/>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十四、</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扶贫领域基层政务公开标准目录</w:t>
      </w:r>
      <w:bookmarkEnd w:id="13"/>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0"/>
        <w:gridCol w:w="779"/>
        <w:gridCol w:w="780"/>
        <w:gridCol w:w="1770"/>
        <w:gridCol w:w="1176"/>
        <w:gridCol w:w="1044"/>
        <w:gridCol w:w="1176"/>
        <w:gridCol w:w="1441"/>
        <w:gridCol w:w="780"/>
        <w:gridCol w:w="776"/>
        <w:gridCol w:w="730"/>
        <w:gridCol w:w="780"/>
        <w:gridCol w:w="780"/>
        <w:gridCol w:w="10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59"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177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17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044"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17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44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556"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1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79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177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76"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044"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76"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44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7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7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政策文件</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行政法规、规章</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中央及地方政府涉及扶贫领域的行政法规</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中央及地方政府涉及扶贫领域的规章</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7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规范性文件</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各级政府及部门涉及扶贫领域的规范性文件</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7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其他政策文件</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涉及扶贫领域其他政策文件</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便民服务站</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7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扶贫对象</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贫困人口识别</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识别标准（国定标准、省定标准）</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识别程序(农户申请、民主评议、公示公告、逐级审核）</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识别结果(贫困户名单、数量)</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《国务院扶贫办扶贫开发建档立卡工作方案》</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7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贫困人口退出</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退出计划</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退出标准（人均纯收入稳定超过国定标准、实现“</w:t>
            </w:r>
            <w:bookmarkStart w:id="26" w:name="_GoBack"/>
            <w:bookmarkEnd w:id="26"/>
            <w:r>
              <w:rPr>
                <w:rFonts w:hint="eastAsia" w:ascii="仿宋_GB2312" w:hAnsi="仿宋_GB2312" w:eastAsia="仿宋_GB2312" w:cs="仿宋_GB2312"/>
                <w:sz w:val="28"/>
                <w:szCs w:val="28"/>
              </w:rPr>
              <w:t>两不愁三保障”）</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·退出程序（民主评议、村两委和驻村工作队核实、贫困户认可、公示公告、退出销号）</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·退出结果（脱贫名单）</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《中共中央办公厅、国务院办公厅关于建立贫困退出机制的意见》</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7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扶贫资金</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财政专项扶贫资金分配结果</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资金名称</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分配结果</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《国务院扶贫办、财政部关于完善扶贫资金项目公告公示制度的指导意见》</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资金分配结果下达15个工作日内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77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扶贫资金</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年度计划</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年度县级扶贫资金项目计划或贫困县涉农资金统筹整合方案（含调整方案）</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计划安排情况（资金计划批复文件）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计划完成情况（项目建设完成、资金使用、绩效目标和减贫机制实现情况等）</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《国务院扶贫办、财政部关于完善扶贫资金项目公告公示制度的指导意见》</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77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精准扶贫贷款</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扶贫小额信贷的贷款对象、用途、额度、期限、利率等情况</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享受扶贫贴息贷款的企业、专业合作社等经营主体的名称、贷款额度、期限、贴息规模和带贫减贫机制等情况</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《国务院扶贫办、财政部关于完善扶贫资金项目公告公示制度的指导意见》</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每年底前集中公布1次当年情况</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77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扶贫项目</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项目库建设</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申报内容（含项目名称、项目类别、建设性质、实施地点、资金规模和筹资方式、受益对象、绩效目标、群众参与和带贫减贫机制等）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申报流程（村申报、乡审核、县审定）</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申报结果（项目库规模、项目名单）</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《国务院扶贫办、财政部关于完善扶贫资金项目公告公示制度的指导意见》《国务院扶贫办关于完善县级脱贫攻坚项目库建设的指导意见》</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77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年度计划</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项目名称、实施地点、建设任务、补助标准、资金来源及规模、实施期限、实施单位、责任人、绩效目标、带贫减贫机制等</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《国务院扶贫办、财政部关于完善扶贫资金项目公告公示制度的指导意见》</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7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扶贫项目</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扶贫项目实施前情况（包括项目名称、资金来源、实施期限、绩效目标、实施单位及责任人、受益对象和带贫减贫机制等）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扶贫项目实施后情况（包括资金使用、项目实施结果、检查验收结果、绩效目标实现情况等）</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《国务院扶贫办、财政部关于完善扶贫资金项目公告公示制度的指导意见》</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7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监督管理</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监督举报</w:t>
            </w:r>
          </w:p>
        </w:tc>
        <w:tc>
          <w:tcPr>
            <w:tcW w:w="17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监督电话（12317）</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《国务院扶贫办、财政部关于完善扶贫资金项目公告公示制度的指导意见》</w:t>
            </w:r>
          </w:p>
        </w:tc>
        <w:tc>
          <w:tcPr>
            <w:tcW w:w="104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117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6"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8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0" w:type="dxa"/>
            <w:shd w:val="clear" w:color="auto" w:fill="auto"/>
            <w:vAlign w:val="center"/>
          </w:tcPr>
          <w:p>
            <w:pPr>
              <w:pStyle w:val="6"/>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2B2B2B"/>
                <w:sz w:val="28"/>
                <w:szCs w:val="28"/>
              </w:rPr>
            </w:pPr>
            <w:r>
              <w:rPr>
                <w:rFonts w:hint="eastAsia" w:ascii="仿宋_GB2312" w:hAnsi="仿宋_GB2312" w:eastAsia="仿宋_GB2312" w:cs="仿宋_GB2312"/>
                <w:color w:val="2B2B2B"/>
                <w:sz w:val="28"/>
                <w:szCs w:val="28"/>
              </w:rPr>
              <w:t>√</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14" w:name="_Toc24642"/>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十五、</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救灾领域基层政务公开标准目录</w:t>
      </w:r>
      <w:bookmarkEnd w:id="14"/>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30"/>
        <w:gridCol w:w="726"/>
        <w:gridCol w:w="1046"/>
        <w:gridCol w:w="2083"/>
        <w:gridCol w:w="1752"/>
        <w:gridCol w:w="1532"/>
        <w:gridCol w:w="1055"/>
        <w:gridCol w:w="1103"/>
        <w:gridCol w:w="497"/>
        <w:gridCol w:w="612"/>
        <w:gridCol w:w="497"/>
        <w:gridCol w:w="612"/>
        <w:gridCol w:w="497"/>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4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33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246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27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36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86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5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33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46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6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6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法律法规</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与救灾有关的法律、法规</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部门和地方规章</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与救灾有关的部门和地方规章、规范性文件</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其他政策文件</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其他可以公开的与救灾有关的政策文件，包括改革方案、发展规划、专项规划、工作计划等</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标准</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救灾领域有关的国家标准、行业标准、地方标准等</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重大决策草案</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涉及管理相对人切身利益、需社会广泛知晓的重要改革方案等重大决策，决策前向社会公开决策草案、决策依据</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重大政策解读及回应</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有关重大政策的解读及回应</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相关热点问题的解读及回应</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《政府信息公开条例》、《国务院办公厅关于在政务公开工作中进一步做好政务舆情回应的通知》</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重大决策作出后及时公开</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重要会议</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以会议讨论作出重要改革方案等重大决策时，经党组研究认为有必要公开讨论决策过程的会议</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提前一周发通知邀请</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便民服务站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重大决策草案</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重大决策草案公布后征集到的社会公众意见情况、采纳与否情况及理由等</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征求意见时对外公布的时限内公开</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备灾</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综合减灾示范社区</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综合减灾示范社区分布情况（其具体位置、创建时间、创建级别等）</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《政府信息公开条例》、《社会救助暂行办法》、《国家综合防灾减灾规划（2016-2020年）》</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灾害信息员队伍</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县乡两级灾害信息员工作职责和办公电话</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同上</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预警信息</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气象、地震等单位发布的预警信息</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灾后</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救助</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灾情核定信息</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本行政区域内因自然灾害造成的损失情况（受灾时间、灾害种类、受灾范围、灾害造成的损失）</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《政府信息公开条例》、《自然灾害救助条例》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灾后</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救助</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救助审定信息</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自然灾害救助（6类）的救助对象、申报材料、办理程序及时限等</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《政府信息公开条例》、《自然灾害救助条例》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款物</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捐赠款物信息</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年度捐赠款物信息以及款物使用情况</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年度款物使用情况</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年度救灾资金和救灾物资等使用情况</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动态</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工作信息</w:t>
            </w:r>
          </w:p>
        </w:tc>
        <w:tc>
          <w:tcPr>
            <w:tcW w:w="33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防灾减灾救灾其他相关动态信息</w:t>
            </w:r>
          </w:p>
        </w:tc>
        <w:tc>
          <w:tcPr>
            <w:tcW w:w="24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按进展情况及时公开</w:t>
            </w:r>
          </w:p>
        </w:tc>
        <w:tc>
          <w:tcPr>
            <w:tcW w:w="136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15" w:name="_Toc22464"/>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十六、</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食品药品监管领域基层政务公开标准目录</w:t>
      </w:r>
      <w:bookmarkEnd w:id="15"/>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38"/>
        <w:gridCol w:w="677"/>
        <w:gridCol w:w="800"/>
        <w:gridCol w:w="1678"/>
        <w:gridCol w:w="1796"/>
        <w:gridCol w:w="1040"/>
        <w:gridCol w:w="1170"/>
        <w:gridCol w:w="2068"/>
        <w:gridCol w:w="651"/>
        <w:gridCol w:w="642"/>
        <w:gridCol w:w="521"/>
        <w:gridCol w:w="651"/>
        <w:gridCol w:w="651"/>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2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5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31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31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审批</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食品生产经营许可服务指南</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适用范围、审批依据、受理机构、申请条件、申请材料目录、办理基本流程、办结时限、收费依据及标准、结果送达、监督投诉渠道等</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《食品安全法》《政府信息公开条例》《关于全面推进政务公开工作的意见》《食品药品安全监管信息公开管理办法》</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信息形成或变更之日起20个工作日内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处罚</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食品生产经营行政处罚</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处罚对象、案件名称、违法主要事实、处罚种类和内容、处罚依据、作出处罚决定部门、处罚时间、处罚决定书文号、处罚履行方式和期限等</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《政府信息公开条例》《关于全面推进政务公开工作的意见》《食品药品行政处罚案件信息公开实施细则》《市场监督管理行政处罚程序暂行规定》</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行政处罚决定形成之日起20个工作日内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其他：国家企业信用信息公示系统</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药品监管行政处罚</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处罚对象、案件名称、违法主要事实、处罚种类和内容、处罚依据、作出处罚决定部门、处罚时间、处罚决定书文号、处罚履行方式和期限等</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《政府信息公开条例》《关于全面推进政务公开工作的意见》《食品药品行政处罚案件信息公开实施细则》《市场监督管理行政处罚程序暂行规定》</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行政处罚决定形成之日起20个工作日内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其他：国家企业信用信息公示系统</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处罚</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医疗器械监管行政处罚</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处罚对象、案件名称、违法主要事实、处罚种类和内容、处罚依据、作出处罚决定部门、处罚时间、处罚决定书文号、处罚履行方式和期限等</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《政府信息公开条例》《关于全面推进政务公开工作的意见》《食品药品行政处罚案件信息公开实施细则》《市场监督管理行政处罚程序暂行规定》</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行政处罚决定形成之日起20个工作日内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其他：国家企业信用信息公示系统</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化妆品监管行政处罚</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处罚对象、案件名称、违法主要事实、处罚种类和内容、处罚依据、作出处罚决定部门、处罚时间、处罚决定书文号、处罚履行方式和期限等</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《政府信息公开条例》《关于全面推进政务公开工作的意见》《食品药品行政处罚案件信息公开实施细则》《市场监督管理行政处罚程序暂行规定》</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行政处罚决定形成之日起20个工作日内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其他：国家企业信用信息公示系统</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食品安全消费提示警示</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食品安全消费提示、警示信息</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信息形成之日起7个工作日内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食品安全应急处置</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应急组织机构及职责、应急保障、监测预警、应急响应、热点问题落实情况等</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信息形成之日起20个工作日内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食品药品投诉举报</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食品药品投诉举报管理制度和政策、受理投诉举报的途径等</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《政府信息公开条例》、《关于全面推进政务公开工作的意见》《食品药品投诉举报管理办法》</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信息形成之日起20个工作日内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食品用药安全宣传活动</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活动时间、活动地点、活动形式、活动主题和内容等</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《政府信息公开条例》、《关于全面推进政务公开工作的意见》</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信息形成之日起7个工作日内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政府网站 </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16" w:name="_Toc32608"/>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十七、</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城市综合执法领域基层政务公开标准目录</w:t>
      </w:r>
      <w:bookmarkEnd w:id="16"/>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0"/>
        <w:gridCol w:w="633"/>
        <w:gridCol w:w="1502"/>
        <w:gridCol w:w="1626"/>
        <w:gridCol w:w="1568"/>
        <w:gridCol w:w="1875"/>
        <w:gridCol w:w="1129"/>
        <w:gridCol w:w="1129"/>
        <w:gridCol w:w="511"/>
        <w:gridCol w:w="634"/>
        <w:gridCol w:w="543"/>
        <w:gridCol w:w="601"/>
        <w:gridCol w:w="511"/>
        <w:gridCol w:w="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15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20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27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房地产管理</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不符合预售条件预售商品房</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1.机构职能、权责清单、执法人员名单；</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2.执法程序或行政强制流程图；</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3.执法依据；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4.行政处罚自由裁量基准；</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5.咨询、监督投诉方式；</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6.处罚决定；</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7.救济渠道。</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《城市房地产管理法》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未取得资质等级证书或者超越资质等级从事房地产开发经营</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《城市房地产开发经营管理条例》</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擅自预售商品房</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《城市房地产开发经营管理条例》、《商品房销售管理办法》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房产测绘单位在房产面积测算中不执行国家标准、规范和规定</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房地产管理</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房产测绘单位在房产面积测算中弄虚作假、欺骗房屋权利人</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1.机构职能、权责清单、执法人员名单；</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2.执法程序或行政强制流程图；</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3.执法依据；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4.行政处罚自由裁量基准；</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5.咨询、监督投诉方式；</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6.处罚决定；</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7.救济渠道。</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房产测绘单位房产面积测算失误，造成重大损失</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房地产经纪人员以个人名义承接房地产经纪业务和收取费用</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房地产经纪人员以个人名义承接房地产经纪业务和收取费用</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房地产管理</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房地产经纪服务合同未由从事该业务的一名房地产经纪人或者两名房地产经纪人协理签名</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1.机构职能、权责清单、执法人员名单；</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2.执法程序或行政强制流程图；</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3.执法依据；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4.行政处罚自由裁量基准；</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5.咨询、监督投诉方式；</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6.处罚决定；</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7.救济渠道。</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房地产经纪机构签订房地产经纪服务合同前，不向交易当事人说明和书面告知规定事项</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房地产经纪机构未按照规定如实记录业务情况或者保存房地产经纪服务合同</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房地产经纪机构擅自对外发布房源信息</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房地产管理</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房地产经纪机构擅自划转客户交易结算资金</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1.机构职能、权责清单、执法人员名单；</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2.执法程序或行政强制流程图；</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3.执法依据；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4.行政处罚自由裁量基准；</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5.咨询、监督投诉方式；</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6.处罚决定；</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7.救济渠道。</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房地产经纪机构和房地产经纪人员以隐瞒、欺诈、胁迫、贿赂等不正当手段招揽业务，诱骗消费者交易或者强制交易</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房地产经纪机构和房地产经纪人员泄露或者不当使用委托人的个人信息或者商业秘密，谋取不正当利益</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为交易当事人规避房屋交易税费等非法目的，房地产经纪机构和房地产经纪人员就同一房屋签订不同交易价款的合同提供便利</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《房产测绘管理办法》</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1.除处罚决定外其他内容：长期公开（动态调整）；2.处罚决定：20个工作日内。</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17" w:name="_Toc17312"/>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十八、</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就业创业领域基层政务公开标准目录</w:t>
      </w:r>
      <w:bookmarkEnd w:id="17"/>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1"/>
        <w:gridCol w:w="683"/>
        <w:gridCol w:w="1082"/>
        <w:gridCol w:w="2223"/>
        <w:gridCol w:w="1555"/>
        <w:gridCol w:w="1461"/>
        <w:gridCol w:w="660"/>
        <w:gridCol w:w="1432"/>
        <w:gridCol w:w="630"/>
        <w:gridCol w:w="675"/>
        <w:gridCol w:w="405"/>
        <w:gridCol w:w="871"/>
        <w:gridCol w:w="660"/>
        <w:gridCol w:w="7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4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76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223"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55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46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66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43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30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276"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434"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rPr>
        <w:tc>
          <w:tcPr>
            <w:tcW w:w="64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8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08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223"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color w:val="2B2B2B"/>
                <w:sz w:val="28"/>
                <w:szCs w:val="28"/>
              </w:rPr>
            </w:pPr>
          </w:p>
        </w:tc>
        <w:tc>
          <w:tcPr>
            <w:tcW w:w="155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color w:val="2B2B2B"/>
                <w:sz w:val="28"/>
                <w:szCs w:val="28"/>
              </w:rPr>
            </w:pPr>
          </w:p>
        </w:tc>
        <w:tc>
          <w:tcPr>
            <w:tcW w:w="146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color w:val="2B2B2B"/>
                <w:sz w:val="28"/>
                <w:szCs w:val="28"/>
              </w:rPr>
            </w:pPr>
          </w:p>
        </w:tc>
        <w:tc>
          <w:tcPr>
            <w:tcW w:w="66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432"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40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87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6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77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8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就业信息服务</w:t>
            </w:r>
          </w:p>
        </w:tc>
        <w:tc>
          <w:tcPr>
            <w:tcW w:w="108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就业政策法规咨询</w:t>
            </w:r>
          </w:p>
        </w:tc>
        <w:tc>
          <w:tcPr>
            <w:tcW w:w="222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就业创业政策项目、对象范围、政策申请条件、政策申请材料、办理流程、办理地点（方式）、咨询电话</w:t>
            </w:r>
          </w:p>
        </w:tc>
        <w:tc>
          <w:tcPr>
            <w:tcW w:w="15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《政府信息公开条例》、《就业促进法》、《人力资源市场暂行条例》</w:t>
            </w:r>
          </w:p>
        </w:tc>
        <w:tc>
          <w:tcPr>
            <w:tcW w:w="146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公开事项信息形成或变更之日起20个工作日内公开</w:t>
            </w:r>
          </w:p>
        </w:tc>
        <w:tc>
          <w:tcPr>
            <w:tcW w:w="6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3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0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7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8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创业服务</w:t>
            </w:r>
          </w:p>
        </w:tc>
        <w:tc>
          <w:tcPr>
            <w:tcW w:w="108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创业补贴申领</w:t>
            </w:r>
          </w:p>
        </w:tc>
        <w:tc>
          <w:tcPr>
            <w:tcW w:w="222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对象范围、申请人权利和义务、申请条件、申请材料、办理流程、办理时限、办理地点（方式）、办理结果告知方式、咨询电话</w:t>
            </w:r>
          </w:p>
        </w:tc>
        <w:tc>
          <w:tcPr>
            <w:tcW w:w="15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《政府信息公开条例》、《就业促进法》、《人力资源市场暂行条例》</w:t>
            </w:r>
          </w:p>
        </w:tc>
        <w:tc>
          <w:tcPr>
            <w:tcW w:w="146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公开事项信息形成或变更之日起20个工作日内公开</w:t>
            </w:r>
          </w:p>
        </w:tc>
        <w:tc>
          <w:tcPr>
            <w:tcW w:w="6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3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0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7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4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8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对就业困难人员实施就业援助</w:t>
            </w:r>
          </w:p>
        </w:tc>
        <w:tc>
          <w:tcPr>
            <w:tcW w:w="108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公益性岗位补贴申领</w:t>
            </w:r>
          </w:p>
        </w:tc>
        <w:tc>
          <w:tcPr>
            <w:tcW w:w="222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对象范围、申请人权利和义务、申请条件、申请材料、办理流程、办理时限、办理地点（方式）、办理结果告知方式、咨询电话</w:t>
            </w:r>
          </w:p>
        </w:tc>
        <w:tc>
          <w:tcPr>
            <w:tcW w:w="155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《政府信息公开条例》、《就业促进法》、《人力资源市场暂行条例》</w:t>
            </w:r>
          </w:p>
        </w:tc>
        <w:tc>
          <w:tcPr>
            <w:tcW w:w="146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公开事项信息形成或变更之日起20个工作日内公开</w:t>
            </w:r>
          </w:p>
        </w:tc>
        <w:tc>
          <w:tcPr>
            <w:tcW w:w="6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43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便民服务站</w:t>
            </w:r>
          </w:p>
        </w:tc>
        <w:tc>
          <w:tcPr>
            <w:tcW w:w="6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0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7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74"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500" w:lineRule="exact"/>
        <w:ind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18" w:name="_Toc21808"/>
      <w:r>
        <w:rPr>
          <w:rFonts w:hint="eastAsia" w:ascii="宋体" w:hAnsi="宋体" w:eastAsia="宋体" w:cs="宋体"/>
          <w:b/>
          <w:bCs/>
          <w:color w:val="2B2B2B"/>
          <w:kern w:val="0"/>
          <w:sz w:val="36"/>
          <w:szCs w:val="36"/>
          <w:lang w:val="en-US" w:eastAsia="zh-CN" w:bidi="ar"/>
        </w:rPr>
        <w:t>十九、</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社会保险领域基层政务公开标准目录</w:t>
      </w:r>
      <w:bookmarkEnd w:id="18"/>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7"/>
        <w:gridCol w:w="636"/>
        <w:gridCol w:w="963"/>
        <w:gridCol w:w="2443"/>
        <w:gridCol w:w="1792"/>
        <w:gridCol w:w="1259"/>
        <w:gridCol w:w="1032"/>
        <w:gridCol w:w="1168"/>
        <w:gridCol w:w="637"/>
        <w:gridCol w:w="637"/>
        <w:gridCol w:w="512"/>
        <w:gridCol w:w="721"/>
        <w:gridCol w:w="553"/>
        <w:gridCol w:w="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3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99"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443"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79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25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03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168"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274"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233"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31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96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443"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792"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25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032"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68"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51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72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55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社会保险登记</w:t>
            </w:r>
          </w:p>
        </w:tc>
        <w:tc>
          <w:tcPr>
            <w:tcW w:w="96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职工参保登记</w:t>
            </w:r>
          </w:p>
        </w:tc>
        <w:tc>
          <w:tcPr>
            <w:tcW w:w="244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事项名称、事项简述、办理材料、办理方式、办理时限、结果送达、收费依据及标准、办事时间、办理机构及地点、咨询查询途径、监督投诉渠道</w:t>
            </w:r>
          </w:p>
        </w:tc>
        <w:tc>
          <w:tcPr>
            <w:tcW w:w="17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《政府信息公开条例》、《社会保险法》、《社会保险费征缴暂行条例》</w:t>
            </w:r>
          </w:p>
        </w:tc>
        <w:tc>
          <w:tcPr>
            <w:tcW w:w="12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公开事项信息形成或变更之日起20个工作日内公开</w:t>
            </w:r>
          </w:p>
        </w:tc>
        <w:tc>
          <w:tcPr>
            <w:tcW w:w="103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16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便民服务站</w:t>
            </w:r>
          </w:p>
        </w:tc>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1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5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养老保险服务</w:t>
            </w:r>
          </w:p>
        </w:tc>
        <w:tc>
          <w:tcPr>
            <w:tcW w:w="96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职工正常退休(职)申请</w:t>
            </w:r>
          </w:p>
        </w:tc>
        <w:tc>
          <w:tcPr>
            <w:tcW w:w="244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事项名称、事项简述、办理材料、办理方式、办理时限、结果送达、收费依据及标准、办事时间、办理机构及地点、咨询查询途径、监督投诉渠道</w:t>
            </w:r>
          </w:p>
        </w:tc>
        <w:tc>
          <w:tcPr>
            <w:tcW w:w="17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《政府信息公开条例》、《社会保险法》、《劳动保险条例》</w:t>
            </w:r>
          </w:p>
        </w:tc>
        <w:tc>
          <w:tcPr>
            <w:tcW w:w="12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公开事项信息形成或变更之日起20个工作日内公开</w:t>
            </w:r>
          </w:p>
        </w:tc>
        <w:tc>
          <w:tcPr>
            <w:tcW w:w="103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16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1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5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工伤保险服务</w:t>
            </w:r>
          </w:p>
        </w:tc>
        <w:tc>
          <w:tcPr>
            <w:tcW w:w="96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工伤事故备案</w:t>
            </w:r>
          </w:p>
        </w:tc>
        <w:tc>
          <w:tcPr>
            <w:tcW w:w="244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事项名称、事项简述、办理材料、办理方式、办理时限、结果送达、收费依据及标准、办事时间、办理机构及地点、咨询查询途径、监督投诉渠道</w:t>
            </w:r>
          </w:p>
        </w:tc>
        <w:tc>
          <w:tcPr>
            <w:tcW w:w="179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《政府信息公开条例》、《社会保险法》、《工伤保险条例》</w:t>
            </w:r>
          </w:p>
        </w:tc>
        <w:tc>
          <w:tcPr>
            <w:tcW w:w="125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公开事项信息形成或变更之日起20个工作日内公开</w:t>
            </w:r>
          </w:p>
        </w:tc>
        <w:tc>
          <w:tcPr>
            <w:tcW w:w="103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16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p>
        </w:tc>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3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1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21"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5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19" w:name="_Toc5763"/>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right="0" w:rightChars="0"/>
        <w:jc w:val="both"/>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right="0" w:rightChars="0"/>
        <w:jc w:val="both"/>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二十、</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社会救助领域基层政务公开标准目录</w:t>
      </w:r>
      <w:bookmarkEnd w:id="19"/>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0"/>
        <w:gridCol w:w="636"/>
        <w:gridCol w:w="638"/>
        <w:gridCol w:w="2011"/>
        <w:gridCol w:w="2135"/>
        <w:gridCol w:w="1262"/>
        <w:gridCol w:w="1261"/>
        <w:gridCol w:w="1386"/>
        <w:gridCol w:w="513"/>
        <w:gridCol w:w="695"/>
        <w:gridCol w:w="447"/>
        <w:gridCol w:w="738"/>
        <w:gridCol w:w="538"/>
        <w:gridCol w:w="7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2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2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011"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2136"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26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262"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38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208"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1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3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011"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color w:val="2B2B2B"/>
                <w:sz w:val="28"/>
                <w:szCs w:val="28"/>
              </w:rPr>
            </w:pPr>
          </w:p>
        </w:tc>
        <w:tc>
          <w:tcPr>
            <w:tcW w:w="2136"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color w:val="2B2B2B"/>
                <w:sz w:val="28"/>
                <w:szCs w:val="28"/>
              </w:rPr>
            </w:pPr>
          </w:p>
        </w:tc>
        <w:tc>
          <w:tcPr>
            <w:tcW w:w="1262"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color w:val="2B2B2B"/>
                <w:sz w:val="28"/>
                <w:szCs w:val="28"/>
              </w:rPr>
            </w:pPr>
          </w:p>
        </w:tc>
        <w:tc>
          <w:tcPr>
            <w:tcW w:w="1262"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8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69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7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3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综合业务</w:t>
            </w: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法规</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《社会救助暂行办法》</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各地配套政策法规文件</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《信息公开条例》及相关规定</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3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社会救助信访通讯地址</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社会救助投诉举报电话</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《信息公开条例》及相关规定</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3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最低生活保障</w:t>
            </w: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法规</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《国务院关于进一步加强和改进最低生活保障工作的意见》、《最低生活保障审核审批办法（试行）》、各地配套政策法规文件</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《信息公开条例》及相关规定</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63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办事 指南</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办理事项、办理条件、最低生活保障标准、申请材料、办理流程、办理时间、地点、联系方式</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《国务院关于进一步加强和改进最低生活保障工作的意见》、各地相关政策法规文件</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63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最低生活保障</w:t>
            </w: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初审对象名单及相关信息</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《国务院关于进一步加强和改进最低生活保障工作的意见》、各地相关政策法规文件</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制定或获取信息之日起10个工作日内，公示7个工作日</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63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审批 信息</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低保对象名单及相关信息</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《国务院关于进一步加强和改进最低生活保障工作的意见》、各地相关政策法规文件</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63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特困人员救助供养</w:t>
            </w: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法规</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《信息公开条例》及相关规定</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63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办事 指南</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办理事项、办理条件、救助供养标准、申请材料、办理流程、办理时间、地点、联系方式</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《国务院关于进一步健全特困人员救助供养制度的意见》、各地相关政策法规文件</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63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特困人员救助供养</w:t>
            </w: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初审对象名单及相关信息、终止供养名单</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《国务院关于进一步健全特困人员救助供养制度的意见》、各地相关政策法规文件</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制定或获取信息之日起10个工作日内，公示7个工作日</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3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审批 信息</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特困人员名单及相关信息</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《国务院关于进一步健全特困人员救助供养制度的意见》、各地相关政策法规文件</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3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临时救助</w:t>
            </w: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法规</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《国务院关于全面建立临时救助制度的通知》、《民政部 财政部关于进一步加强和改进临时救助工作的意见》、各地配套政策法规文件</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《信息公开条例》及相关规定</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637"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临时救助</w:t>
            </w: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办事 指南</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办理事项、办理条件、救助标准、申请材料、办理流程、办理时间、地点、联系方式</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《国务院关于全面建立临时救助制度的通知》、各地相关政策法规文件</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2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637"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审批</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w:t>
            </w:r>
          </w:p>
        </w:tc>
        <w:tc>
          <w:tcPr>
            <w:tcW w:w="2011"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支出型临时救助对象名单、救助金额、救助事由</w:t>
            </w:r>
          </w:p>
        </w:tc>
        <w:tc>
          <w:tcPr>
            <w:tcW w:w="2136"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《国务院关于全面建立临时救助制度的通知》、各地相关政策法规文件</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制定或获取信息之日起10个工作日内</w:t>
            </w:r>
          </w:p>
        </w:tc>
        <w:tc>
          <w:tcPr>
            <w:tcW w:w="12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8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513"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447"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3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538"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62"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320" w:lineRule="exact"/>
        <w:ind w:leftChars="200" w:right="0" w:rightChars="0"/>
        <w:jc w:val="center"/>
        <w:textAlignment w:val="auto"/>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320" w:lineRule="exact"/>
        <w:ind w:leftChars="200" w:right="0" w:rightChars="0"/>
        <w:jc w:val="center"/>
        <w:textAlignment w:val="auto"/>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320" w:lineRule="exact"/>
        <w:ind w:leftChars="200" w:right="0" w:rightChars="0"/>
        <w:jc w:val="center"/>
        <w:textAlignment w:val="auto"/>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320" w:lineRule="exact"/>
        <w:ind w:leftChars="200" w:right="0" w:rightChars="0"/>
        <w:jc w:val="center"/>
        <w:textAlignment w:val="auto"/>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320" w:lineRule="exact"/>
        <w:ind w:leftChars="200" w:right="0" w:rightChars="0"/>
        <w:jc w:val="center"/>
        <w:textAlignment w:val="auto"/>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320" w:lineRule="exact"/>
        <w:ind w:leftChars="200" w:right="0" w:rightChars="0"/>
        <w:jc w:val="center"/>
        <w:textAlignment w:val="auto"/>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320" w:lineRule="exact"/>
        <w:ind w:leftChars="200" w:right="0" w:rightChars="0"/>
        <w:jc w:val="center"/>
        <w:textAlignment w:val="auto"/>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500" w:lineRule="exact"/>
        <w:ind w:leftChars="200" w:right="0" w:rightChars="0"/>
        <w:jc w:val="center"/>
        <w:textAlignment w:val="auto"/>
        <w:outlineLvl w:val="0"/>
        <w:rPr>
          <w:rFonts w:hint="eastAsia" w:ascii="宋体" w:hAnsi="宋体" w:eastAsia="宋体" w:cs="宋体"/>
          <w:sz w:val="36"/>
          <w:szCs w:val="36"/>
        </w:rPr>
      </w:pPr>
      <w:bookmarkStart w:id="20" w:name="_Toc32182"/>
      <w:r>
        <w:rPr>
          <w:rFonts w:hint="eastAsia" w:ascii="宋体" w:hAnsi="宋体" w:eastAsia="宋体" w:cs="宋体"/>
          <w:b/>
          <w:bCs/>
          <w:color w:val="2B2B2B"/>
          <w:kern w:val="0"/>
          <w:sz w:val="36"/>
          <w:szCs w:val="36"/>
          <w:lang w:val="en-US" w:eastAsia="zh-CN" w:bidi="ar"/>
        </w:rPr>
        <w:t>二十一、</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养老服务领域基层政务公开标准目录</w:t>
      </w:r>
      <w:bookmarkEnd w:id="20"/>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30"/>
        <w:gridCol w:w="785"/>
        <w:gridCol w:w="1079"/>
        <w:gridCol w:w="1760"/>
        <w:gridCol w:w="1199"/>
        <w:gridCol w:w="1140"/>
        <w:gridCol w:w="1515"/>
        <w:gridCol w:w="885"/>
        <w:gridCol w:w="600"/>
        <w:gridCol w:w="870"/>
        <w:gridCol w:w="690"/>
        <w:gridCol w:w="870"/>
        <w:gridCol w:w="10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3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864"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176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1199"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14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51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4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6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92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0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176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99"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4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1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6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8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69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8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10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3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养老服务业务办理</w:t>
            </w:r>
          </w:p>
        </w:tc>
        <w:tc>
          <w:tcPr>
            <w:tcW w:w="107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老年人补贴</w:t>
            </w:r>
          </w:p>
        </w:tc>
        <w:tc>
          <w:tcPr>
            <w:tcW w:w="176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199"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制定或获取补贴政策之日起10个工作日内</w:t>
            </w:r>
          </w:p>
        </w:tc>
        <w:tc>
          <w:tcPr>
            <w:tcW w:w="114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51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便民服务站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村公示栏</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9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87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21" w:name="_Toc24330"/>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二十二、</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户籍管理领域基层政务公开标准目录</w:t>
      </w:r>
      <w:bookmarkEnd w:id="21"/>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8"/>
        <w:gridCol w:w="901"/>
        <w:gridCol w:w="783"/>
        <w:gridCol w:w="1815"/>
        <w:gridCol w:w="2194"/>
        <w:gridCol w:w="1306"/>
        <w:gridCol w:w="914"/>
        <w:gridCol w:w="1437"/>
        <w:gridCol w:w="522"/>
        <w:gridCol w:w="644"/>
        <w:gridCol w:w="522"/>
        <w:gridCol w:w="653"/>
        <w:gridCol w:w="653"/>
        <w:gridCol w:w="7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5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7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31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20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3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56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7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31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受理部门、办理条件、办理流程、所需材料、办理时限、收费依据及标准</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《户口登记条例》、《政府信息公开条例》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形成或者变更之日起20个工作日内予以公开</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收养、入籍等登记</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收养</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受理部门、办理条件、办理流程、所需材料、办理时限、收费依据及标准</w:t>
            </w:r>
          </w:p>
        </w:tc>
        <w:tc>
          <w:tcPr>
            <w:tcW w:w="31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《户口登记条例》、《收养法》、《中国公民收养子女登记办法》、《国籍法》、《政府信息公开条例》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形成或者变更之日起20个工作日内予以公开</w:t>
            </w:r>
          </w:p>
        </w:tc>
        <w:tc>
          <w:tcPr>
            <w:tcW w:w="13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22" w:name="_Toc27891"/>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right="0" w:rightChars="0"/>
        <w:jc w:val="both"/>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二十三、</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涉农补贴领域基层政务公开标准目录</w:t>
      </w:r>
      <w:bookmarkEnd w:id="22"/>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75"/>
        <w:gridCol w:w="567"/>
        <w:gridCol w:w="823"/>
        <w:gridCol w:w="1685"/>
        <w:gridCol w:w="2216"/>
        <w:gridCol w:w="1018"/>
        <w:gridCol w:w="860"/>
        <w:gridCol w:w="958"/>
        <w:gridCol w:w="900"/>
        <w:gridCol w:w="885"/>
        <w:gridCol w:w="15"/>
        <w:gridCol w:w="675"/>
        <w:gridCol w:w="900"/>
        <w:gridCol w:w="90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2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9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36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5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5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3"/>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9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36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农业生产发展资金</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农机购置补贴</w:t>
            </w:r>
          </w:p>
        </w:tc>
        <w:tc>
          <w:tcPr>
            <w:tcW w:w="292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申请指南：包括补贴对象、补贴范围、补贴标准、申请程序、申请材料、咨询电话、受理单位、办理时限、联系方式等；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补贴结果；</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监督渠道：包括举报电话、地址等。</w:t>
            </w:r>
          </w:p>
        </w:tc>
        <w:tc>
          <w:tcPr>
            <w:tcW w:w="36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《农业机械化促进法》、《农业生产发展资金管理办法》、《2018-2020年农机购置补贴实施指导意见》</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信息形成或者变更之日起20个工作日内。法律、法规对政府信息公开的期限另有规定的，从其规定。</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gridSpan w:val="2"/>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农业生产发展资金</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耕地地力保护</w:t>
            </w:r>
          </w:p>
        </w:tc>
        <w:tc>
          <w:tcPr>
            <w:tcW w:w="292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申请指南：包括补贴对象、补贴范围、补贴标准、申请程序、申请材料、咨询电话、受理单位、办理时限、联系方式等；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补贴结果；</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监督渠道：包括举报电话、地址等。</w:t>
            </w:r>
          </w:p>
        </w:tc>
        <w:tc>
          <w:tcPr>
            <w:tcW w:w="36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《农业生产发展资金管理办法》、《财政部 农业部关于全面推开农业“三项补贴”改革工作的通知》</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信息形成或者变更之日起20个工作日内。法律、法规对政府信息公开的期限另有规定的，从其规定。</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gridSpan w:val="2"/>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农业生产发展资金</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新型职业农民培育</w:t>
            </w:r>
          </w:p>
        </w:tc>
        <w:tc>
          <w:tcPr>
            <w:tcW w:w="292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申请指南：包括补贴对象、补贴范围、补贴标准、申请程序、申请材料、咨询电话、受理单位、办理时限、联系方式等；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补贴结果；</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监督渠道：包括举报电话、地址等。</w:t>
            </w:r>
          </w:p>
        </w:tc>
        <w:tc>
          <w:tcPr>
            <w:tcW w:w="36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信息形成或者变更之日起20个工作日内。法律、法规对政府信息公开的期限另有规定的，从其规定。</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gridSpan w:val="2"/>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农业生产发展资金</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支持新型农业经营主体</w:t>
            </w:r>
          </w:p>
        </w:tc>
        <w:tc>
          <w:tcPr>
            <w:tcW w:w="292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申请指南：包括补贴对象、补贴范围、补贴标准、申请程序、申请材料、咨询电话、受理单位、办理时限、联系方式等；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补贴结果；</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监督渠道：包括举报电话、地址等。</w:t>
            </w:r>
          </w:p>
        </w:tc>
        <w:tc>
          <w:tcPr>
            <w:tcW w:w="36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《农业生产发展资金管理办法》</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信息形成或者变更之日起20个工作日内。法律、法规对政府信息公开的期限另有规定的，从其规定。</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gridSpan w:val="2"/>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农业资源及生态保护补助资金</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草原禁牧补助与草畜平衡奖励</w:t>
            </w:r>
          </w:p>
        </w:tc>
        <w:tc>
          <w:tcPr>
            <w:tcW w:w="292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申请指南：包括补贴对象、补贴范围、补贴标准、申请程序、申请材料、咨询电话、受理单位、办理时限、联系方式等；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补贴结果；</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监督渠道：包括举报电话、地址等。</w:t>
            </w:r>
          </w:p>
        </w:tc>
        <w:tc>
          <w:tcPr>
            <w:tcW w:w="36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《新一轮草原生态保护补助奖励政策实施指导意见（2016-2020）》</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信息形成或者变更之日起20个工作日内。法律、法规对政府信息公开的期限另有规定的，从其规定。</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gridSpan w:val="2"/>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动物防疫等补助经费</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强制扑杀、强制免疫和养殖环节无害化处理补助</w:t>
            </w:r>
          </w:p>
        </w:tc>
        <w:tc>
          <w:tcPr>
            <w:tcW w:w="292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政策依据；</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申请指南：包括补贴对象、补贴范围、补贴标准、申请程序、申请材料、咨询电话、受理单位、办理时限、联系方式等；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补贴结果；</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监督渠道：包括举报电话、地址等。</w:t>
            </w:r>
          </w:p>
        </w:tc>
        <w:tc>
          <w:tcPr>
            <w:tcW w:w="36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《动物防疫法》、《动物防疫等补助经费管理办法》</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信息形成或者变更之日起20个工作日内。法律、法规对政府信息公开的期限另有规定的，从其规定。</w:t>
            </w:r>
          </w:p>
        </w:tc>
        <w:tc>
          <w:tcPr>
            <w:tcW w:w="1575"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top"/>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gridSpan w:val="2"/>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75"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23" w:name="_Toc2422"/>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en-US" w:eastAsia="zh-CN" w:bidi="ar"/>
        </w:rPr>
        <w:t>二十四、</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义务教育领域基层政务公开标准目录</w:t>
      </w:r>
      <w:bookmarkEnd w:id="23"/>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75"/>
        <w:gridCol w:w="531"/>
        <w:gridCol w:w="644"/>
        <w:gridCol w:w="1763"/>
        <w:gridCol w:w="1795"/>
        <w:gridCol w:w="1117"/>
        <w:gridCol w:w="842"/>
        <w:gridCol w:w="1435"/>
        <w:gridCol w:w="675"/>
        <w:gridCol w:w="885"/>
        <w:gridCol w:w="15"/>
        <w:gridCol w:w="675"/>
        <w:gridCol w:w="900"/>
        <w:gridCol w:w="900"/>
        <w:gridCol w:w="9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9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31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20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27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56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3"/>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00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9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31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7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restart"/>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8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重要政策执行情况</w:t>
            </w:r>
          </w:p>
        </w:tc>
        <w:tc>
          <w:tcPr>
            <w:tcW w:w="100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农村义务教育学生营养改造计划</w:t>
            </w:r>
          </w:p>
        </w:tc>
        <w:tc>
          <w:tcPr>
            <w:tcW w:w="29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学校食堂饭菜价格、带量食谱、学校膳食委员会名单、学校管理人员配餐情况、食品安全突发事件应急预案</w:t>
            </w:r>
          </w:p>
        </w:tc>
        <w:tc>
          <w:tcPr>
            <w:tcW w:w="31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《政府信息公开条例》《国务院办公厅关于实施农村义务教育学生营养改善计划的意见》《教育部等十五部门关于印发〈农村义务教育学生营养改善计划实施细则〉等五个配套文件》</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前卫镇</w:t>
            </w:r>
            <w:r>
              <w:rPr>
                <w:rFonts w:hint="eastAsia" w:ascii="仿宋_GB2312" w:hAnsi="仿宋_GB2312" w:eastAsia="仿宋_GB2312" w:cs="仿宋_GB2312"/>
                <w:sz w:val="28"/>
                <w:szCs w:val="28"/>
              </w:rPr>
              <w:t>辖区内实施改善计划的学校</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gridSpan w:val="2"/>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8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00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9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供餐企业（单位）配套管理制度，食品安全责任人、供餐方签约人、食品安全突发事件应急预案</w:t>
            </w:r>
          </w:p>
        </w:tc>
        <w:tc>
          <w:tcPr>
            <w:tcW w:w="31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信息形成或者变更之日起20个工作日内</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前卫镇</w:t>
            </w:r>
            <w:r>
              <w:rPr>
                <w:rFonts w:hint="eastAsia" w:ascii="仿宋_GB2312" w:hAnsi="仿宋_GB2312" w:eastAsia="仿宋_GB2312" w:cs="仿宋_GB2312"/>
                <w:sz w:val="28"/>
                <w:szCs w:val="28"/>
              </w:rPr>
              <w:t>辖区内实施改善计划的企业（单位）</w:t>
            </w:r>
          </w:p>
        </w:tc>
        <w:tc>
          <w:tcPr>
            <w:tcW w:w="27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gridSpan w:val="2"/>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c>
          <w:tcPr>
            <w:tcW w:w="675"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noWrap/>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5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bookmarkStart w:id="24" w:name="_Toc3431"/>
      <w:r>
        <w:rPr>
          <w:rFonts w:hint="eastAsia" w:ascii="宋体" w:hAnsi="宋体" w:eastAsia="宋体" w:cs="宋体"/>
          <w:b/>
          <w:bCs/>
          <w:color w:val="2B2B2B"/>
          <w:kern w:val="0"/>
          <w:sz w:val="36"/>
          <w:szCs w:val="36"/>
          <w:lang w:val="en-US" w:eastAsia="zh-CN" w:bidi="ar"/>
        </w:rPr>
        <w:t>二十五、</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卫生健康领域基层政务公开标准目录</w:t>
      </w:r>
      <w:bookmarkEnd w:id="24"/>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before="0" w:beforeAutospacing="0" w:after="0" w:afterAutospacing="0" w:line="320" w:lineRule="exact"/>
        <w:ind w:right="0"/>
        <w:textAlignment w:val="auto"/>
        <w:rPr>
          <w:rFonts w:hint="eastAsia" w:ascii="仿宋_GB2312" w:hAnsi="仿宋_GB2312" w:eastAsia="仿宋_GB2312" w:cs="仿宋_GB2312"/>
          <w:sz w:val="28"/>
          <w:szCs w:val="28"/>
        </w:rPr>
      </w:pP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8"/>
        <w:gridCol w:w="671"/>
        <w:gridCol w:w="1001"/>
        <w:gridCol w:w="3347"/>
        <w:gridCol w:w="1656"/>
        <w:gridCol w:w="1158"/>
        <w:gridCol w:w="646"/>
        <w:gridCol w:w="902"/>
        <w:gridCol w:w="646"/>
        <w:gridCol w:w="646"/>
        <w:gridCol w:w="552"/>
        <w:gridCol w:w="646"/>
        <w:gridCol w:w="518"/>
        <w:gridCol w:w="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3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51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ind w:firstLine="720" w:firstLine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公开内容</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3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63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5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4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51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260" w:lineRule="exact"/>
              <w:textAlignment w:val="auto"/>
              <w:rPr>
                <w:rFonts w:hint="eastAsia" w:ascii="仿宋_GB2312" w:hAnsi="仿宋_GB2312" w:eastAsia="仿宋_GB2312" w:cs="仿宋_GB2312"/>
                <w:color w:val="2B2B2B"/>
                <w:sz w:val="24"/>
                <w:szCs w:val="24"/>
              </w:rPr>
            </w:pP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73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8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ind w:lef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行政许可类事项</w:t>
            </w:r>
          </w:p>
        </w:tc>
        <w:tc>
          <w:tcPr>
            <w:tcW w:w="148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公共场所卫生许可</w:t>
            </w:r>
          </w:p>
        </w:tc>
        <w:tc>
          <w:tcPr>
            <w:tcW w:w="51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ind w:left="0" w:firstLine="42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1.法律法规和政策文件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ind w:left="0" w:firstLine="42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ind w:left="0" w:firstLine="42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3.过程信息，各地可根据实际情况适当公开受理、审核、审批、送达等相关信息</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《行政许可法》、《公共场所卫生管理条例》、《国务院关于整合调整餐饮服务场所的公共场所卫生许可证和食品经营许可的决定》、《公共场所卫生管理条例实施细则》</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自信息形成或者变更之日起20个工作日内予以公开</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3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c>
          <w:tcPr>
            <w:tcW w:w="73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25"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48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51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260" w:lineRule="exact"/>
              <w:ind w:left="0" w:firstLine="42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结果信息--卫生许可信息</w:t>
            </w: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3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73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8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r>
    </w:tbl>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right="0" w:rightChars="0"/>
        <w:jc w:val="both"/>
        <w:textAlignment w:val="auto"/>
        <w:outlineLvl w:val="0"/>
        <w:rPr>
          <w:rFonts w:hint="eastAsia" w:ascii="宋体" w:hAnsi="宋体" w:eastAsia="宋体" w:cs="宋体"/>
          <w:b/>
          <w:bCs/>
          <w:color w:val="2B2B2B"/>
          <w:kern w:val="0"/>
          <w:sz w:val="36"/>
          <w:szCs w:val="36"/>
          <w:lang w:val="zh-CN" w:eastAsia="zh-CN" w:bidi="ar"/>
        </w:rPr>
      </w:pPr>
      <w:bookmarkStart w:id="25" w:name="_Toc12444"/>
    </w:p>
    <w:p>
      <w:pPr>
        <w:pStyle w:val="19"/>
        <w:keepNext w:val="0"/>
        <w:keepLines w:val="0"/>
        <w:pageBreakBefore w:val="0"/>
        <w:widowControl w:val="0"/>
        <w:numPr>
          <w:ilvl w:val="0"/>
          <w:numId w:val="0"/>
        </w:numPr>
        <w:tabs>
          <w:tab w:val="left" w:pos="673"/>
          <w:tab w:val="right" w:leader="middleDot" w:pos="20291"/>
        </w:tabs>
        <w:kinsoku/>
        <w:wordWrap/>
        <w:overflowPunct/>
        <w:topLinePunct w:val="0"/>
        <w:autoSpaceDE w:val="0"/>
        <w:autoSpaceDN w:val="0"/>
        <w:bidi w:val="0"/>
        <w:adjustRightInd/>
        <w:snapToGrid/>
        <w:spacing w:before="239" w:after="0" w:line="400" w:lineRule="exact"/>
        <w:ind w:leftChars="200" w:right="0" w:rightChars="0"/>
        <w:jc w:val="center"/>
        <w:textAlignment w:val="auto"/>
        <w:outlineLvl w:val="0"/>
        <w:rPr>
          <w:rFonts w:hint="eastAsia" w:ascii="宋体" w:hAnsi="宋体" w:eastAsia="宋体" w:cs="宋体"/>
          <w:b/>
          <w:bCs/>
          <w:color w:val="2B2B2B"/>
          <w:kern w:val="0"/>
          <w:sz w:val="36"/>
          <w:szCs w:val="36"/>
          <w:lang w:val="en-US" w:eastAsia="zh-CN" w:bidi="ar"/>
        </w:rPr>
      </w:pPr>
      <w:r>
        <w:rPr>
          <w:rFonts w:hint="eastAsia" w:ascii="宋体" w:hAnsi="宋体" w:eastAsia="宋体" w:cs="宋体"/>
          <w:b/>
          <w:bCs/>
          <w:color w:val="2B2B2B"/>
          <w:kern w:val="0"/>
          <w:sz w:val="36"/>
          <w:szCs w:val="36"/>
          <w:lang w:val="zh-CN" w:eastAsia="zh-CN" w:bidi="ar"/>
        </w:rPr>
        <w:t>二十六、</w:t>
      </w:r>
      <w:r>
        <w:rPr>
          <w:rFonts w:hint="eastAsia" w:cs="宋体"/>
          <w:b/>
          <w:bCs/>
          <w:color w:val="2B2B2B"/>
          <w:kern w:val="0"/>
          <w:sz w:val="36"/>
          <w:szCs w:val="36"/>
          <w:lang w:val="en-US" w:eastAsia="zh-CN" w:bidi="ar"/>
        </w:rPr>
        <w:t>前卫镇</w:t>
      </w:r>
      <w:r>
        <w:rPr>
          <w:rFonts w:hint="eastAsia" w:ascii="宋体" w:hAnsi="宋体" w:eastAsia="宋体" w:cs="宋体"/>
          <w:b/>
          <w:bCs/>
          <w:color w:val="2B2B2B"/>
          <w:kern w:val="0"/>
          <w:sz w:val="36"/>
          <w:szCs w:val="36"/>
          <w:lang w:val="en-US" w:eastAsia="zh-CN" w:bidi="ar"/>
        </w:rPr>
        <w:t>市政服务领域基层政务公开标准目录</w:t>
      </w:r>
      <w:bookmarkEnd w:id="25"/>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19"/>
        <w:gridCol w:w="896"/>
        <w:gridCol w:w="1153"/>
        <w:gridCol w:w="1668"/>
        <w:gridCol w:w="1659"/>
        <w:gridCol w:w="1410"/>
        <w:gridCol w:w="1419"/>
        <w:gridCol w:w="1162"/>
        <w:gridCol w:w="647"/>
        <w:gridCol w:w="639"/>
        <w:gridCol w:w="519"/>
        <w:gridCol w:w="647"/>
        <w:gridCol w:w="647"/>
        <w:gridCol w:w="7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7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w:t>
            </w:r>
          </w:p>
        </w:tc>
        <w:tc>
          <w:tcPr>
            <w:tcW w:w="247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公开内容</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公开依据</w:t>
            </w:r>
          </w:p>
        </w:tc>
        <w:tc>
          <w:tcPr>
            <w:tcW w:w="20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公开时限</w:t>
            </w:r>
          </w:p>
        </w:tc>
        <w:tc>
          <w:tcPr>
            <w:tcW w:w="225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公开主体</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公开渠道和载体</w:t>
            </w:r>
          </w:p>
        </w:tc>
        <w:tc>
          <w:tcPr>
            <w:tcW w:w="178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公开对象</w:t>
            </w:r>
          </w:p>
        </w:tc>
        <w:tc>
          <w:tcPr>
            <w:tcW w:w="1575"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公开方式</w:t>
            </w:r>
          </w:p>
        </w:tc>
        <w:tc>
          <w:tcPr>
            <w:tcW w:w="1800" w:type="dxa"/>
            <w:gridSpan w:val="2"/>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公开层级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一级事项</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二级事项</w:t>
            </w:r>
          </w:p>
        </w:tc>
        <w:tc>
          <w:tcPr>
            <w:tcW w:w="247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0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225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全社会</w:t>
            </w:r>
          </w:p>
        </w:tc>
        <w:tc>
          <w:tcPr>
            <w:tcW w:w="88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特定群众</w:t>
            </w: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依申请公开</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rPr>
              <w:t>村级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城镇燃气管理</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燃气经营许可证核发</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申请条件、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申请材料、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申请流程、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法定依据</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《城镇燃气管理条例》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20个工作日</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燃气经营者改动市政燃气设施审批</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申请条件、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申请材料、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申请流程、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法定依据</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《城镇燃气管理条例》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20个工作日</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市政设施建设类审批</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占用、挖掘城市道路审批</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申请条件、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申请材料、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申请流程、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法定依据</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《城镇燃气管理条例》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20个工作日</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依附城市道路建设各种管线及城市桥梁上架设各类市政管线审批</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申请条件、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申请材料、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申请流程、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法定依据</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《城镇燃气管理条例》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20个工作日</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特殊车辆在城市道路上行驶</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申请条件、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申请材料、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申请流程、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法定依据</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《城镇燃气管理条例》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20个工作日</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城市园林绿化管理</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城市园林绿化行政审批</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对临时占用城市绿化用地，砍伐城市树木，迁移古树名木，改变绿化规划、绿化用地的使用性质等审批事项申请条件、申请材料、申请流程、法定依据、受理机构、办理结果。</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《政府信息公开条例》、《城市绿化条例》、《国务院对确需保留的行政审批项目设定行政许可的决定》</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top"/>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top"/>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top"/>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城市园林绿化行政处罚</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对违规占用城市绿化用地、砍伐城市树木、迁移古树名木等城市绿化违法违规行为的处罚内容、处罚依据、处罚流程和实施机关。对城市绿化违法违规行为的处罚结果。</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《政府信息公开条例》、《城市绿化条例》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公开查阅点</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top"/>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top"/>
          </w:tcPr>
          <w:p>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1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城市供水、城镇排水与污水处理</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因工程建设需要拆除、改动、迁移供水、排水与污水处理设施审核</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申请条件、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申请材料、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申请流程、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法定依据</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《城市供水条例》《城镇排水与污水处理条例》《国务院关于印发清理规范投资项目报建审批事项实施方案的通知》</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政府门户网站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125" w:type="dxa"/>
            <w:vMerge w:val="restart"/>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城市供水、城镇排水与污水处理</w:t>
            </w: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因工程施工、设备维修等确需停止供水的审批</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申请条件、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申请材料、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申请流程、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法定依据</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《城市供水条例》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政府门户网站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125" w:type="dxa"/>
            <w:vMerge w:val="continue"/>
            <w:shd w:val="clear" w:color="auto" w:fill="auto"/>
            <w:vAlign w:val="center"/>
          </w:tcPr>
          <w:p>
            <w:pPr>
              <w:keepNext w:val="0"/>
              <w:keepLines w:val="0"/>
              <w:pageBreakBefore w:val="0"/>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color w:val="2B2B2B"/>
                <w:sz w:val="28"/>
                <w:szCs w:val="28"/>
              </w:rPr>
            </w:pPr>
          </w:p>
        </w:tc>
        <w:tc>
          <w:tcPr>
            <w:tcW w:w="15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对从事工业、建筑、餐饮、医疗等活动的企业事业单位、个体工商户向城镇排水设施排放污水许可的审批</w:t>
            </w:r>
          </w:p>
        </w:tc>
        <w:tc>
          <w:tcPr>
            <w:tcW w:w="24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申请条件、</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申请材料、</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申请流程、</w:t>
            </w:r>
          </w:p>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法定依据</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《城镇排水与污水处理条例》</w:t>
            </w:r>
          </w:p>
        </w:tc>
        <w:tc>
          <w:tcPr>
            <w:tcW w:w="202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信息形成（变更）20个工作日内</w:t>
            </w:r>
          </w:p>
        </w:tc>
        <w:tc>
          <w:tcPr>
            <w:tcW w:w="225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前卫镇人民政府</w:t>
            </w:r>
          </w:p>
        </w:tc>
        <w:tc>
          <w:tcPr>
            <w:tcW w:w="18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政府门户网站</w:t>
            </w: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85"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675"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c>
          <w:tcPr>
            <w:tcW w:w="900" w:type="dxa"/>
            <w:shd w:val="clear" w:color="auto" w:fill="auto"/>
            <w:vAlign w:val="center"/>
          </w:tcPr>
          <w:p>
            <w:pPr>
              <w:pStyle w:val="6"/>
              <w:keepNext w:val="0"/>
              <w:keepLines w:val="0"/>
              <w:pageBreakBefore w:val="0"/>
              <w:widowControl/>
              <w:suppressLineNumbers w:val="0"/>
              <w:pBdr>
                <w:bottom w:val="none" w:color="auto" w:sz="0" w:space="0"/>
              </w:pBdr>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0"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2B2B2B"/>
                <w:sz w:val="28"/>
                <w:szCs w:val="28"/>
              </w:rPr>
            </w:pPr>
          </w:p>
        </w:tc>
      </w:tr>
    </w:tbl>
    <w:p>
      <w:pPr>
        <w:keepNext w:val="0"/>
        <w:keepLines w:val="0"/>
        <w:pageBreakBefore w:val="0"/>
        <w:tabs>
          <w:tab w:val="left" w:pos="5867"/>
        </w:tabs>
        <w:kinsoku/>
        <w:wordWrap/>
        <w:overflowPunct/>
        <w:topLinePunct w:val="0"/>
        <w:autoSpaceDE w:val="0"/>
        <w:autoSpaceDN w:val="0"/>
        <w:bidi w:val="0"/>
        <w:adjustRightInd/>
        <w:snapToGrid/>
        <w:spacing w:line="320" w:lineRule="exact"/>
        <w:jc w:val="left"/>
        <w:textAlignment w:val="auto"/>
        <w:rPr>
          <w:rFonts w:hint="eastAsia" w:ascii="仿宋_GB2312" w:hAnsi="仿宋_GB2312" w:eastAsia="仿宋_GB2312" w:cs="仿宋_GB2312"/>
          <w:sz w:val="28"/>
          <w:szCs w:val="28"/>
          <w:lang w:val="zh-CN" w:eastAsia="zh-CN" w:bidi="zh-CN"/>
        </w:rPr>
      </w:pPr>
    </w:p>
    <w:sectPr>
      <w:type w:val="continuous"/>
      <w:pgSz w:w="16783" w:h="11850" w:orient="landscape"/>
      <w:pgMar w:top="1984" w:right="1474" w:bottom="1417"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4824730</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9pt;margin-top:0.75pt;height:144pt;width:144pt;mso-position-horizontal-relative:margin;mso-wrap-style:none;z-index:251659264;mso-width-relative:page;mso-height-relative:page;" filled="f" stroked="f" coordsize="21600,21600" o:gfxdata="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DO3T3bXAAAACgEAAA8AAAAAAAAAAQAg&#10;AAAAOAAAAGRycy9kb3ducmV2LnhtbFBLAQIUABQAAAAIAIdO4kDhgNOOMgIAAGEEAAAOAAAAAAAA&#10;AAEAIAAAADwBAABkcnMvZTJvRG9jLnhtbFBLBQYAAAAABgAGAFkBAADg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E38A4"/>
    <w:rsid w:val="02AB75F4"/>
    <w:rsid w:val="05A13B6C"/>
    <w:rsid w:val="0C635FD2"/>
    <w:rsid w:val="0CCE5C0B"/>
    <w:rsid w:val="0CDD31F0"/>
    <w:rsid w:val="0DF3588A"/>
    <w:rsid w:val="0F0400DC"/>
    <w:rsid w:val="107130C3"/>
    <w:rsid w:val="129109F0"/>
    <w:rsid w:val="129543A6"/>
    <w:rsid w:val="14E94A7D"/>
    <w:rsid w:val="160263E0"/>
    <w:rsid w:val="16FC63EE"/>
    <w:rsid w:val="17F63C83"/>
    <w:rsid w:val="1AB8083D"/>
    <w:rsid w:val="1C3A473D"/>
    <w:rsid w:val="1E952107"/>
    <w:rsid w:val="1FCDD8EC"/>
    <w:rsid w:val="205C4850"/>
    <w:rsid w:val="27945B14"/>
    <w:rsid w:val="33A4172A"/>
    <w:rsid w:val="358BC636"/>
    <w:rsid w:val="36487353"/>
    <w:rsid w:val="3A75068A"/>
    <w:rsid w:val="3BEF922D"/>
    <w:rsid w:val="3D0039C1"/>
    <w:rsid w:val="40C36BB0"/>
    <w:rsid w:val="43D02D2A"/>
    <w:rsid w:val="466266F9"/>
    <w:rsid w:val="47645C66"/>
    <w:rsid w:val="47E5ACCA"/>
    <w:rsid w:val="490E26F7"/>
    <w:rsid w:val="492E5F80"/>
    <w:rsid w:val="4A4A42A9"/>
    <w:rsid w:val="4C0552B8"/>
    <w:rsid w:val="4D0971F7"/>
    <w:rsid w:val="52ED0668"/>
    <w:rsid w:val="55DA721F"/>
    <w:rsid w:val="591157A9"/>
    <w:rsid w:val="59E515E6"/>
    <w:rsid w:val="5C455B0B"/>
    <w:rsid w:val="5F331839"/>
    <w:rsid w:val="72DB4DD7"/>
    <w:rsid w:val="72F835D6"/>
    <w:rsid w:val="75687F74"/>
    <w:rsid w:val="757E1CD7"/>
    <w:rsid w:val="77B5162F"/>
    <w:rsid w:val="77ED9799"/>
    <w:rsid w:val="7D6CADC3"/>
    <w:rsid w:val="7FFFA083"/>
    <w:rsid w:val="BADF5049"/>
    <w:rsid w:val="BFBFFE42"/>
    <w:rsid w:val="DBF97601"/>
    <w:rsid w:val="DD5B5EF0"/>
    <w:rsid w:val="EFF1F600"/>
    <w:rsid w:val="EFFEF3FC"/>
    <w:rsid w:val="F2F3B603"/>
    <w:rsid w:val="F5B815DE"/>
    <w:rsid w:val="F7BBD13F"/>
    <w:rsid w:val="FD1F0DFA"/>
    <w:rsid w:val="FF9F3B2F"/>
    <w:rsid w:val="FFBF6F39"/>
    <w:rsid w:val="FFFEA2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right="161"/>
      <w:jc w:val="center"/>
      <w:outlineLvl w:val="1"/>
    </w:pPr>
    <w:rPr>
      <w:rFonts w:ascii="宋体" w:hAnsi="宋体" w:eastAsia="宋体" w:cs="宋体"/>
      <w:sz w:val="48"/>
      <w:szCs w:val="48"/>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2B2B2B"/>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333333"/>
      <w:u w:val="none"/>
    </w:rPr>
  </w:style>
  <w:style w:type="character" w:styleId="16">
    <w:name w:val="HTML Code"/>
    <w:basedOn w:val="8"/>
    <w:qFormat/>
    <w:uiPriority w:val="0"/>
    <w:rPr>
      <w:rFonts w:ascii="Courier New" w:hAnsi="Courier New"/>
      <w:sz w:val="20"/>
    </w:rPr>
  </w:style>
  <w:style w:type="character" w:styleId="17">
    <w:name w:val="HTML Cite"/>
    <w:basedOn w:val="8"/>
    <w:qFormat/>
    <w:uiPriority w:val="0"/>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spacing w:before="239"/>
      <w:ind w:left="672" w:hanging="542"/>
    </w:pPr>
    <w:rPr>
      <w:rFonts w:ascii="宋体" w:hAnsi="宋体" w:eastAsia="宋体" w:cs="宋体"/>
      <w:lang w:val="zh-CN" w:eastAsia="zh-CN" w:bidi="zh-CN"/>
    </w:rPr>
  </w:style>
  <w:style w:type="paragraph" w:customStyle="1" w:styleId="20">
    <w:name w:val="Table Paragraph"/>
    <w:basedOn w:val="1"/>
    <w:qFormat/>
    <w:uiPriority w:val="1"/>
    <w:rPr>
      <w:rFonts w:ascii="宋体" w:hAnsi="宋体" w:eastAsia="宋体" w:cs="宋体"/>
      <w:lang w:val="zh-CN" w:eastAsia="zh-CN" w:bidi="zh-CN"/>
    </w:rPr>
  </w:style>
  <w:style w:type="character" w:customStyle="1" w:styleId="21">
    <w:name w:val="font"/>
    <w:basedOn w:val="8"/>
    <w:qFormat/>
    <w:uiPriority w:val="0"/>
  </w:style>
  <w:style w:type="character" w:customStyle="1" w:styleId="22">
    <w:name w:val="font1"/>
    <w:basedOn w:val="8"/>
    <w:qFormat/>
    <w:uiPriority w:val="0"/>
  </w:style>
  <w:style w:type="character" w:customStyle="1" w:styleId="23">
    <w:name w:val="u-save2"/>
    <w:basedOn w:val="8"/>
    <w:qFormat/>
    <w:uiPriority w:val="0"/>
  </w:style>
  <w:style w:type="character" w:customStyle="1" w:styleId="24">
    <w:name w:val="u-save"/>
    <w:basedOn w:val="8"/>
    <w:qFormat/>
    <w:uiPriority w:val="0"/>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ScaleCrop>false</ScaleCrop>
  <LinksUpToDate>false</LinksUpToDate>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2020-10-31T04:06:00Z</dcterms:created>
  <dc:creator>Administrator</dc:creator>
  <cp:lastModifiedBy>guest</cp:lastModifiedBy>
  <dcterms:modified xsi:type="dcterms:W3CDTF">2025-12-08T17:02:56Z</dcterms:modified>
  <dc:title>就业创业领域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WPS 文字</vt:lpwstr>
  </property>
  <property fmtid="{D5CDD505-2E9C-101B-9397-08002B2CF9AE}" pid="4" name="LastSaved">
    <vt:filetime>2020-10-30T00:00:00Z</vt:filetime>
  </property>
  <property fmtid="{D5CDD505-2E9C-101B-9397-08002B2CF9AE}" pid="5" name="KSOProductBuildVer">
    <vt:lpwstr>2052-11.8.2.1132</vt:lpwstr>
  </property>
  <property fmtid="{D5CDD505-2E9C-101B-9397-08002B2CF9AE}" pid="6" name="ICV">
    <vt:lpwstr>6923AD5AB80948F9B54F192C339DA80F</vt:lpwstr>
  </property>
</Properties>
</file>