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32C0" w:rsidRDefault="001E32C0" w:rsidP="001E32C0">
      <w:pPr>
        <w:widowControl/>
        <w:shd w:val="clear" w:color="auto" w:fill="FFFFFF"/>
        <w:spacing w:line="375" w:lineRule="atLeast"/>
        <w:ind w:firstLine="480"/>
        <w:jc w:val="center"/>
        <w:rPr>
          <w:rFonts w:ascii="仿宋" w:eastAsia="仿宋" w:hAnsi="仿宋" w:cs="宋体" w:hint="eastAsia"/>
          <w:b/>
          <w:bCs/>
          <w:color w:val="3D3D3C"/>
          <w:kern w:val="0"/>
          <w:sz w:val="32"/>
          <w:szCs w:val="32"/>
        </w:rPr>
      </w:pPr>
      <w:r w:rsidRPr="00927127">
        <w:rPr>
          <w:rFonts w:ascii="仿宋" w:eastAsia="仿宋" w:hAnsi="仿宋" w:cs="宋体" w:hint="eastAsia"/>
          <w:b/>
          <w:bCs/>
          <w:color w:val="3D3D3C"/>
          <w:kern w:val="0"/>
          <w:sz w:val="32"/>
          <w:szCs w:val="32"/>
        </w:rPr>
        <w:t>蓝田县信访局201</w:t>
      </w:r>
      <w:r>
        <w:rPr>
          <w:rFonts w:ascii="仿宋" w:eastAsia="仿宋" w:hAnsi="仿宋" w:cs="宋体" w:hint="eastAsia"/>
          <w:b/>
          <w:bCs/>
          <w:color w:val="3D3D3C"/>
          <w:kern w:val="0"/>
          <w:sz w:val="32"/>
          <w:szCs w:val="32"/>
        </w:rPr>
        <w:t>4</w:t>
      </w:r>
      <w:r w:rsidRPr="00927127">
        <w:rPr>
          <w:rFonts w:ascii="仿宋" w:eastAsia="仿宋" w:hAnsi="仿宋" w:cs="宋体" w:hint="eastAsia"/>
          <w:b/>
          <w:bCs/>
          <w:color w:val="3D3D3C"/>
          <w:kern w:val="0"/>
          <w:sz w:val="32"/>
          <w:szCs w:val="32"/>
        </w:rPr>
        <w:t>年度收支决算总表</w:t>
      </w:r>
    </w:p>
    <w:p w:rsidR="001E32C0" w:rsidRPr="001E32C0" w:rsidRDefault="001E32C0" w:rsidP="001E32C0">
      <w:pPr>
        <w:widowControl/>
        <w:shd w:val="clear" w:color="auto" w:fill="FFFFFF"/>
        <w:spacing w:line="375" w:lineRule="atLeast"/>
        <w:ind w:leftChars="228" w:left="7707" w:hangingChars="2250" w:hanging="7228"/>
        <w:jc w:val="left"/>
        <w:rPr>
          <w:rFonts w:ascii="仿宋" w:eastAsia="仿宋" w:hAnsi="仿宋" w:cs="宋体" w:hint="eastAsia"/>
          <w:color w:val="3D3D3C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3D3D3C"/>
          <w:kern w:val="0"/>
          <w:sz w:val="32"/>
          <w:szCs w:val="32"/>
        </w:rPr>
        <w:t xml:space="preserve">                                         </w:t>
      </w:r>
      <w:r w:rsidRPr="001E32C0">
        <w:rPr>
          <w:rFonts w:ascii="仿宋" w:eastAsia="仿宋" w:hAnsi="仿宋" w:cs="宋体" w:hint="eastAsia"/>
          <w:bCs/>
          <w:color w:val="3D3D3C"/>
          <w:kern w:val="0"/>
          <w:sz w:val="32"/>
          <w:szCs w:val="32"/>
        </w:rPr>
        <w:t>单位：元</w:t>
      </w:r>
    </w:p>
    <w:tbl>
      <w:tblPr>
        <w:tblpPr w:leftFromText="180" w:rightFromText="180" w:vertAnchor="text" w:tblpY="1"/>
        <w:tblOverlap w:val="never"/>
        <w:tblW w:w="9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567"/>
        <w:gridCol w:w="2039"/>
        <w:gridCol w:w="2629"/>
        <w:gridCol w:w="592"/>
        <w:gridCol w:w="2016"/>
      </w:tblGrid>
      <w:tr w:rsidR="001E32C0" w:rsidRPr="00CA39BE" w:rsidTr="00A778B4">
        <w:tc>
          <w:tcPr>
            <w:tcW w:w="4557" w:type="dxa"/>
            <w:gridSpan w:val="3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收   入</w:t>
            </w:r>
          </w:p>
        </w:tc>
        <w:tc>
          <w:tcPr>
            <w:tcW w:w="5237" w:type="dxa"/>
            <w:gridSpan w:val="3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支   出</w:t>
            </w:r>
          </w:p>
        </w:tc>
      </w:tr>
      <w:tr w:rsidR="001E32C0" w:rsidRPr="00CA39BE" w:rsidTr="00A778B4"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项  目</w:t>
            </w: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行次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决算数</w:t>
            </w: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项  目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行次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决算数</w:t>
            </w:r>
          </w:p>
        </w:tc>
      </w:tr>
      <w:tr w:rsidR="001E32C0" w:rsidRPr="00CA39BE" w:rsidTr="00A778B4"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一、公共预算财政拨款</w:t>
            </w: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/>
                <w:sz w:val="30"/>
                <w:szCs w:val="30"/>
              </w:rPr>
              <w:t>2,165,836.00</w:t>
            </w: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一、基本支出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13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764，336.00</w:t>
            </w:r>
          </w:p>
        </w:tc>
      </w:tr>
      <w:tr w:rsidR="001E32C0" w:rsidRPr="00CA39BE" w:rsidTr="00A778B4">
        <w:trPr>
          <w:trHeight w:val="1406"/>
        </w:trPr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二、政府性基金</w:t>
            </w: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2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1、工资福利支出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14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  <w:highlight w:val="yellow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727，436.00</w:t>
            </w:r>
          </w:p>
        </w:tc>
      </w:tr>
      <w:tr w:rsidR="001E32C0" w:rsidRPr="00CA39BE" w:rsidTr="00A778B4"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三、上级补助收入</w:t>
            </w: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2、对个人和家庭的补助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15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  <w:highlight w:val="yellow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17，400.00</w:t>
            </w:r>
          </w:p>
        </w:tc>
      </w:tr>
      <w:tr w:rsidR="001E32C0" w:rsidRPr="00CA39BE" w:rsidTr="00A778B4"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四、事业收入</w:t>
            </w: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4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3、商品和服务支出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16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19，500.00</w:t>
            </w:r>
          </w:p>
        </w:tc>
      </w:tr>
      <w:tr w:rsidR="001E32C0" w:rsidRPr="00CA39BE" w:rsidTr="00A778B4"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五、经营收入</w:t>
            </w: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5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4、其他资本性支出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17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 xml:space="preserve"> </w:t>
            </w:r>
          </w:p>
        </w:tc>
      </w:tr>
      <w:tr w:rsidR="001E32C0" w:rsidRPr="00CA39BE" w:rsidTr="00A778B4"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六、其他收入</w:t>
            </w: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6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二、项目支出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18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/>
                <w:sz w:val="30"/>
                <w:szCs w:val="30"/>
              </w:rPr>
              <w:t>1,401,500.00</w:t>
            </w:r>
          </w:p>
        </w:tc>
      </w:tr>
      <w:tr w:rsidR="001E32C0" w:rsidRPr="00CA39BE" w:rsidTr="00A778B4">
        <w:trPr>
          <w:trHeight w:val="354"/>
        </w:trPr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7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三、经营支出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19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1E32C0" w:rsidRPr="00CA39BE" w:rsidTr="00A778B4">
        <w:trPr>
          <w:trHeight w:val="771"/>
        </w:trPr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8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四、对附属单位补助支出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20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1E32C0" w:rsidRPr="00CA39BE" w:rsidTr="00A778B4"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本年收入合计</w:t>
            </w: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9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/>
                <w:sz w:val="30"/>
                <w:szCs w:val="30"/>
              </w:rPr>
              <w:t>2,165,836.00</w:t>
            </w: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本年度支出合计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21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/>
                <w:sz w:val="30"/>
                <w:szCs w:val="30"/>
              </w:rPr>
              <w:t>2,165,836.00</w:t>
            </w:r>
          </w:p>
        </w:tc>
      </w:tr>
      <w:tr w:rsidR="001E32C0" w:rsidRPr="00CA39BE" w:rsidTr="00A778B4"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用事业基金弥补收支差额</w:t>
            </w: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10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结余分配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22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1E32C0" w:rsidRPr="00CA39BE" w:rsidTr="00A778B4"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上年结转和结余</w:t>
            </w: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11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年末结转和结余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23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1E32C0" w:rsidRPr="00CA39BE" w:rsidTr="00A778B4">
        <w:tc>
          <w:tcPr>
            <w:tcW w:w="1951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收入总计</w:t>
            </w:r>
          </w:p>
        </w:tc>
        <w:tc>
          <w:tcPr>
            <w:tcW w:w="567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12</w:t>
            </w:r>
          </w:p>
        </w:tc>
        <w:tc>
          <w:tcPr>
            <w:tcW w:w="203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/>
                <w:sz w:val="30"/>
                <w:szCs w:val="30"/>
              </w:rPr>
              <w:t>2,165,836.00</w:t>
            </w:r>
          </w:p>
        </w:tc>
        <w:tc>
          <w:tcPr>
            <w:tcW w:w="2629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b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b/>
                <w:sz w:val="30"/>
                <w:szCs w:val="30"/>
              </w:rPr>
              <w:t>支出总计</w:t>
            </w:r>
          </w:p>
        </w:tc>
        <w:tc>
          <w:tcPr>
            <w:tcW w:w="592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 w:hint="eastAsia"/>
                <w:sz w:val="30"/>
                <w:szCs w:val="30"/>
              </w:rPr>
              <w:t>24</w:t>
            </w:r>
          </w:p>
        </w:tc>
        <w:tc>
          <w:tcPr>
            <w:tcW w:w="2016" w:type="dxa"/>
            <w:vAlign w:val="center"/>
          </w:tcPr>
          <w:p w:rsidR="001E32C0" w:rsidRPr="00CA39BE" w:rsidRDefault="001E32C0" w:rsidP="00A778B4">
            <w:pPr>
              <w:spacing w:line="520" w:lineRule="exact"/>
              <w:jc w:val="center"/>
              <w:rPr>
                <w:rFonts w:ascii="仿宋" w:eastAsia="仿宋" w:hAnsi="仿宋" w:hint="eastAsia"/>
                <w:sz w:val="30"/>
                <w:szCs w:val="30"/>
              </w:rPr>
            </w:pPr>
            <w:r w:rsidRPr="00CA39BE">
              <w:rPr>
                <w:rFonts w:ascii="仿宋" w:eastAsia="仿宋" w:hAnsi="仿宋"/>
                <w:sz w:val="30"/>
                <w:szCs w:val="30"/>
              </w:rPr>
              <w:t>2,165,836.00</w:t>
            </w:r>
          </w:p>
        </w:tc>
      </w:tr>
    </w:tbl>
    <w:p w:rsidR="00AC0483" w:rsidRDefault="00AC0483"/>
    <w:sectPr w:rsidR="00AC04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483" w:rsidRDefault="00AC0483" w:rsidP="001E32C0">
      <w:r>
        <w:separator/>
      </w:r>
    </w:p>
  </w:endnote>
  <w:endnote w:type="continuationSeparator" w:id="1">
    <w:p w:rsidR="00AC0483" w:rsidRDefault="00AC0483" w:rsidP="001E32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483" w:rsidRDefault="00AC0483" w:rsidP="001E32C0">
      <w:r>
        <w:separator/>
      </w:r>
    </w:p>
  </w:footnote>
  <w:footnote w:type="continuationSeparator" w:id="1">
    <w:p w:rsidR="00AC0483" w:rsidRDefault="00AC0483" w:rsidP="001E32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32C0"/>
    <w:rsid w:val="001E32C0"/>
    <w:rsid w:val="00AC0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32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32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32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32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32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dbk03</dc:creator>
  <cp:keywords/>
  <dc:description/>
  <cp:lastModifiedBy>dbk03</cp:lastModifiedBy>
  <cp:revision>2</cp:revision>
  <dcterms:created xsi:type="dcterms:W3CDTF">2015-10-30T09:47:00Z</dcterms:created>
  <dcterms:modified xsi:type="dcterms:W3CDTF">2015-10-30T09:48:00Z</dcterms:modified>
</cp:coreProperties>
</file>