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  <w:t>蓝田县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  <w:lang w:eastAsia="zh-CN"/>
        </w:rPr>
        <w:t>质量技术监督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  <w:t>局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  <w:t>2014年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  <w:lang w:eastAsia="zh-CN"/>
        </w:rPr>
        <w:t>度</w:t>
      </w: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  <w:t>“三公”经费公共预算财政拨款</w:t>
      </w:r>
    </w:p>
    <w:p>
      <w:pPr>
        <w:jc w:val="center"/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 w:val="0"/>
          <w:bCs/>
          <w:sz w:val="40"/>
          <w:szCs w:val="40"/>
        </w:rPr>
        <w:t>支出情况表</w:t>
      </w:r>
    </w:p>
    <w:p>
      <w:pPr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单位： 元</w:t>
      </w:r>
    </w:p>
    <w:tbl>
      <w:tblPr>
        <w:tblStyle w:val="5"/>
        <w:tblW w:w="9323" w:type="dxa"/>
        <w:jc w:val="center"/>
        <w:tblInd w:w="1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610"/>
        <w:gridCol w:w="1414"/>
        <w:gridCol w:w="1424"/>
        <w:gridCol w:w="1680"/>
        <w:gridCol w:w="1635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161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  <w:lang w:eastAsia="zh-CN"/>
              </w:rPr>
              <w:t>“三公”经费</w:t>
            </w: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合计</w:t>
            </w:r>
          </w:p>
        </w:tc>
        <w:tc>
          <w:tcPr>
            <w:tcW w:w="1414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因公出国（境）费</w:t>
            </w:r>
          </w:p>
        </w:tc>
        <w:tc>
          <w:tcPr>
            <w:tcW w:w="4739" w:type="dxa"/>
            <w:gridSpan w:val="3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公务用车购置及运行维护费</w:t>
            </w:r>
          </w:p>
        </w:tc>
        <w:tc>
          <w:tcPr>
            <w:tcW w:w="1560" w:type="dxa"/>
            <w:vMerge w:val="restart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4"/>
                <w:szCs w:val="24"/>
              </w:rPr>
              <w:t>公务接待费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61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  <w:tc>
          <w:tcPr>
            <w:tcW w:w="141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sz w:val="32"/>
                <w:szCs w:val="32"/>
              </w:rPr>
            </w:pPr>
          </w:p>
        </w:tc>
        <w:tc>
          <w:tcPr>
            <w:tcW w:w="142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小 计</w:t>
            </w:r>
          </w:p>
        </w:tc>
        <w:tc>
          <w:tcPr>
            <w:tcW w:w="16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公务用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车购置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公务用车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运行维护费</w:t>
            </w:r>
          </w:p>
        </w:tc>
        <w:tc>
          <w:tcPr>
            <w:tcW w:w="1560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1610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197,000.00</w:t>
            </w:r>
          </w:p>
        </w:tc>
        <w:tc>
          <w:tcPr>
            <w:tcW w:w="141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0.00</w:t>
            </w:r>
          </w:p>
        </w:tc>
        <w:tc>
          <w:tcPr>
            <w:tcW w:w="1424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174,700.00</w:t>
            </w:r>
          </w:p>
        </w:tc>
        <w:tc>
          <w:tcPr>
            <w:tcW w:w="168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0.00</w:t>
            </w:r>
          </w:p>
        </w:tc>
        <w:tc>
          <w:tcPr>
            <w:tcW w:w="1635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174,700.00</w:t>
            </w:r>
          </w:p>
        </w:tc>
        <w:tc>
          <w:tcPr>
            <w:tcW w:w="1560" w:type="dxa"/>
            <w:textDirection w:val="lrTb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-SA"/>
              </w:rPr>
              <w:t>22,300.00</w:t>
            </w:r>
          </w:p>
        </w:tc>
      </w:tr>
    </w:tbl>
    <w:p>
      <w:pPr>
        <w:ind w:right="64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补充资料：</w:t>
      </w:r>
    </w:p>
    <w:p>
      <w:pPr>
        <w:ind w:right="64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1、因公出国（境）团组情况：2014年度本单位使用公共预算财政拨款安排的出国（境）团组</w:t>
      </w:r>
      <w:r>
        <w:rPr>
          <w:rFonts w:hint="eastAsia" w:ascii="仿宋" w:hAnsi="仿宋" w:eastAsia="仿宋"/>
          <w:sz w:val="28"/>
          <w:szCs w:val="28"/>
          <w:u w:val="single" w:color="auto"/>
        </w:rPr>
        <w:tab/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 w:color="auto"/>
        </w:rPr>
        <w:t xml:space="preserve">0 </w:t>
      </w:r>
      <w:r>
        <w:rPr>
          <w:rFonts w:hint="eastAsia" w:ascii="仿宋" w:hAnsi="仿宋" w:eastAsia="仿宋"/>
          <w:sz w:val="28"/>
          <w:szCs w:val="28"/>
        </w:rPr>
        <w:t>个，参加其他单位组织的出国（境）团组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 w:color="auto"/>
        </w:rPr>
        <w:t xml:space="preserve">0 </w:t>
      </w:r>
      <w:r>
        <w:rPr>
          <w:rFonts w:hint="eastAsia" w:ascii="仿宋" w:hAnsi="仿宋" w:eastAsia="仿宋"/>
          <w:sz w:val="28"/>
          <w:szCs w:val="28"/>
        </w:rPr>
        <w:t>个，本单位全年因公出国（境）累计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  <w:u w:val="single" w:color="auto"/>
        </w:rPr>
        <w:t>0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人次。</w:t>
      </w:r>
    </w:p>
    <w:p>
      <w:pPr>
        <w:ind w:right="64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2、公务用车购置及保有情况：2014年度本单位使用公共预算财政拨款购置公务用车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0 </w:t>
      </w:r>
      <w:r>
        <w:rPr>
          <w:rFonts w:hint="eastAsia" w:ascii="仿宋" w:hAnsi="仿宋" w:eastAsia="仿宋"/>
          <w:sz w:val="28"/>
          <w:szCs w:val="28"/>
        </w:rPr>
        <w:t>辆，年末公共预算财政拨款开支运行维护费的公务用车保有量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7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辆。</w:t>
      </w:r>
    </w:p>
    <w:p>
      <w:pPr>
        <w:ind w:right="64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3、公务接待情况：本年度本单位使用公共预算财政拨款支出的国内公务接待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13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批次，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135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人次，共 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22300.00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元。外事接待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0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批次，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0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人次，</w:t>
      </w:r>
      <w:r>
        <w:rPr>
          <w:rFonts w:hint="eastAsia" w:ascii="仿宋" w:hAnsi="仿宋" w:eastAsia="仿宋"/>
          <w:sz w:val="28"/>
          <w:szCs w:val="28"/>
          <w:u w:val="single" w:color="auto"/>
          <w:lang w:val="en-US" w:eastAsia="zh-CN"/>
        </w:rPr>
        <w:t xml:space="preserve"> 0.00 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元。</w:t>
      </w:r>
      <w:bookmarkStart w:id="0" w:name="_GoBack"/>
      <w:bookmarkEnd w:id="0"/>
    </w:p>
    <w:p>
      <w:pPr>
        <w:ind w:right="640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right="640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8D41BC"/>
    <w:rsid w:val="008D41BC"/>
    <w:rsid w:val="00AA6489"/>
    <w:rsid w:val="08161CD1"/>
    <w:rsid w:val="111E5122"/>
    <w:rsid w:val="1A1041D0"/>
    <w:rsid w:val="1D0459D5"/>
    <w:rsid w:val="4A70372C"/>
    <w:rsid w:val="4C5948D2"/>
    <w:rsid w:val="7FE83C6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243</Characters>
  <Lines>2</Lines>
  <Paragraphs>1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2015-10-30T09:48:00Z</dcterms:created>
  <dc:creator>dbk03</dc:creator>
  <cp:lastModifiedBy>Administrator</cp:lastModifiedBy>
  <dcterms:modified xsi:type="dcterms:W3CDTF">2015-11-02T02:52:12Z</dcterms:modified>
  <dc:title>蓝田县质量技术监督局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