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pStyle w:val="4"/>
        <w:shd w:val="clear" w:color="auto" w:fill="FFFFFF"/>
        <w:spacing w:before="0" w:beforeAutospacing="0" w:after="0" w:afterAutospacing="0" w:line="375" w:lineRule="atLeast"/>
        <w:jc w:val="center"/>
        <w:rPr>
          <w:rStyle w:val="6"/>
          <w:rFonts w:hint="eastAsia" w:ascii="方正小标宋简体" w:eastAsia="方正小标宋简体"/>
          <w:b w:val="0"/>
          <w:sz w:val="44"/>
          <w:szCs w:val="44"/>
          <w:lang w:eastAsia="zh-CN"/>
        </w:rPr>
      </w:pPr>
      <w:r>
        <w:rPr>
          <w:rStyle w:val="6"/>
          <w:rFonts w:hint="eastAsia" w:ascii="方正小标宋简体" w:eastAsia="方正小标宋简体"/>
          <w:b w:val="0"/>
          <w:sz w:val="44"/>
          <w:szCs w:val="44"/>
        </w:rPr>
        <w:t>共青团蓝田县委201</w:t>
      </w:r>
      <w:r>
        <w:rPr>
          <w:rStyle w:val="6"/>
          <w:rFonts w:hint="eastAsia" w:ascii="方正小标宋简体" w:eastAsia="方正小标宋简体"/>
          <w:b w:val="0"/>
          <w:sz w:val="44"/>
          <w:szCs w:val="44"/>
          <w:lang w:val="en-US" w:eastAsia="zh-CN"/>
        </w:rPr>
        <w:t>9</w:t>
      </w:r>
      <w:r>
        <w:rPr>
          <w:rStyle w:val="6"/>
          <w:rFonts w:hint="eastAsia" w:ascii="方正小标宋简体" w:eastAsia="方正小标宋简体"/>
          <w:b w:val="0"/>
          <w:sz w:val="44"/>
          <w:szCs w:val="44"/>
        </w:rPr>
        <w:t>年预算公开</w:t>
      </w:r>
      <w:r>
        <w:rPr>
          <w:rStyle w:val="6"/>
          <w:rFonts w:hint="eastAsia" w:ascii="方正小标宋简体" w:eastAsia="方正小标宋简体"/>
          <w:b w:val="0"/>
          <w:sz w:val="44"/>
          <w:szCs w:val="44"/>
          <w:lang w:eastAsia="zh-CN"/>
        </w:rPr>
        <w:t>说明</w:t>
      </w:r>
      <w:bookmarkStart w:id="0" w:name="_GoBack"/>
      <w:bookmarkEnd w:id="0"/>
    </w:p>
    <w:p>
      <w:pPr>
        <w:pStyle w:val="4"/>
        <w:shd w:val="clear" w:color="auto" w:fill="FFFFFF"/>
        <w:spacing w:before="0" w:beforeAutospacing="0" w:after="0" w:afterAutospacing="0" w:line="375" w:lineRule="atLeast"/>
        <w:ind w:firstLine="480"/>
        <w:jc w:val="center"/>
        <w:rPr>
          <w:rFonts w:hint="eastAsia" w:ascii="宋体" w:hAnsi="宋体"/>
          <w:sz w:val="21"/>
          <w:szCs w:val="21"/>
        </w:rPr>
      </w:pPr>
    </w:p>
    <w:p>
      <w:pPr>
        <w:spacing w:line="600" w:lineRule="exact"/>
        <w:ind w:firstLine="640" w:firstLineChars="200"/>
        <w:jc w:val="left"/>
        <w:rPr>
          <w:rFonts w:ascii="仿宋" w:hAnsi="仿宋" w:eastAsia="仿宋"/>
          <w:sz w:val="32"/>
          <w:szCs w:val="32"/>
        </w:rPr>
      </w:pPr>
      <w:r>
        <w:rPr>
          <w:rFonts w:hint="eastAsia" w:ascii="仿宋" w:hAnsi="仿宋" w:eastAsia="仿宋"/>
          <w:sz w:val="32"/>
          <w:szCs w:val="32"/>
        </w:rPr>
        <w:t>按照《关于</w:t>
      </w:r>
      <w:r>
        <w:rPr>
          <w:rFonts w:hint="eastAsia" w:ascii="仿宋" w:hAnsi="仿宋" w:eastAsia="仿宋"/>
          <w:sz w:val="32"/>
          <w:szCs w:val="32"/>
          <w:lang w:val="en-US" w:eastAsia="zh-CN"/>
        </w:rPr>
        <w:t>2019年度</w:t>
      </w:r>
      <w:r>
        <w:rPr>
          <w:rFonts w:hint="eastAsia" w:ascii="仿宋" w:hAnsi="仿宋" w:eastAsia="仿宋"/>
          <w:sz w:val="32"/>
          <w:szCs w:val="32"/>
        </w:rPr>
        <w:t>部门预算公开工作的通知》要求，为做好预算公开工作，提升预算管理水平，更好地保障公民的知情权、参与权和监督权，现将共青团蓝田县委201</w:t>
      </w:r>
      <w:r>
        <w:rPr>
          <w:rFonts w:hint="eastAsia" w:ascii="仿宋" w:hAnsi="仿宋" w:eastAsia="仿宋"/>
          <w:sz w:val="32"/>
          <w:szCs w:val="32"/>
          <w:lang w:val="en-US" w:eastAsia="zh-CN"/>
        </w:rPr>
        <w:t>9</w:t>
      </w:r>
      <w:r>
        <w:rPr>
          <w:rFonts w:hint="eastAsia" w:ascii="仿宋" w:hAnsi="仿宋" w:eastAsia="仿宋"/>
          <w:sz w:val="32"/>
          <w:szCs w:val="32"/>
        </w:rPr>
        <w:t>年部门预算公布如下：</w:t>
      </w:r>
      <w:r>
        <w:rPr>
          <w:rFonts w:hint="eastAsia" w:ascii="宋体" w:hAnsi="宋体"/>
          <w:b/>
          <w:sz w:val="32"/>
          <w:szCs w:val="32"/>
        </w:rPr>
        <w:t xml:space="preserve">                                                                                                                                       </w:t>
      </w:r>
    </w:p>
    <w:p>
      <w:pPr>
        <w:spacing w:line="600" w:lineRule="exact"/>
        <w:ind w:firstLine="643" w:firstLineChars="200"/>
        <w:jc w:val="left"/>
        <w:rPr>
          <w:rFonts w:asciiTheme="minorEastAsia" w:hAnsiTheme="minorEastAsia" w:eastAsiaTheme="minorEastAsia"/>
          <w:sz w:val="32"/>
          <w:szCs w:val="32"/>
        </w:rPr>
      </w:pPr>
      <w:r>
        <w:rPr>
          <w:rFonts w:hint="eastAsia" w:asciiTheme="minorEastAsia" w:hAnsiTheme="minorEastAsia" w:eastAsiaTheme="minorEastAsia"/>
          <w:b/>
          <w:sz w:val="32"/>
          <w:szCs w:val="32"/>
        </w:rPr>
        <w:t>一、部门主要职责</w:t>
      </w:r>
    </w:p>
    <w:p>
      <w:pPr>
        <w:pStyle w:val="4"/>
        <w:spacing w:before="0" w:beforeAutospacing="0" w:after="0" w:afterAutospacing="0" w:line="600" w:lineRule="exact"/>
        <w:rPr>
          <w:rFonts w:ascii="仿宋" w:hAnsi="仿宋" w:eastAsia="仿宋" w:cs="Times New Roman"/>
          <w:kern w:val="2"/>
          <w:sz w:val="32"/>
          <w:szCs w:val="32"/>
        </w:rPr>
      </w:pPr>
      <w:r>
        <w:rPr>
          <w:rFonts w:hint="eastAsia" w:ascii="仿宋" w:hAnsi="仿宋" w:eastAsia="仿宋" w:cs="Times New Roman"/>
          <w:kern w:val="2"/>
          <w:sz w:val="32"/>
          <w:szCs w:val="32"/>
        </w:rPr>
        <w:t>　　1.领导全县共青团工作,组织全县共青团组织围绕蓝田改革、发展、稳定的大局开展工作，在全县政治、经济、文化等活动中发挥党的助手作用。</w:t>
      </w:r>
    </w:p>
    <w:p>
      <w:pPr>
        <w:pStyle w:val="4"/>
        <w:spacing w:before="0" w:beforeAutospacing="0" w:after="0" w:afterAutospacing="0" w:line="600" w:lineRule="exact"/>
        <w:rPr>
          <w:rFonts w:ascii="仿宋" w:hAnsi="仿宋" w:eastAsia="仿宋" w:cs="Times New Roman"/>
          <w:kern w:val="2"/>
          <w:sz w:val="32"/>
          <w:szCs w:val="32"/>
        </w:rPr>
      </w:pPr>
      <w:r>
        <w:rPr>
          <w:rFonts w:hint="eastAsia" w:ascii="仿宋" w:hAnsi="仿宋" w:eastAsia="仿宋" w:cs="Times New Roman"/>
          <w:kern w:val="2"/>
          <w:sz w:val="32"/>
          <w:szCs w:val="32"/>
        </w:rPr>
        <w:t>　　2.制定全县青少年事业发展规划并组织实施；负责全县共青团和青年工作的理论研究，调查青年思想动态和青年工作情况，为县委、县政府决策提供依据。</w:t>
      </w:r>
    </w:p>
    <w:p>
      <w:pPr>
        <w:pStyle w:val="4"/>
        <w:spacing w:before="0" w:beforeAutospacing="0" w:after="0" w:afterAutospacing="0" w:line="600" w:lineRule="exact"/>
        <w:rPr>
          <w:rFonts w:ascii="仿宋" w:hAnsi="仿宋" w:eastAsia="仿宋" w:cs="Times New Roman"/>
          <w:kern w:val="2"/>
          <w:sz w:val="32"/>
          <w:szCs w:val="32"/>
        </w:rPr>
      </w:pPr>
      <w:r>
        <w:rPr>
          <w:rFonts w:hint="eastAsia" w:ascii="仿宋" w:hAnsi="仿宋" w:eastAsia="仿宋" w:cs="Times New Roman"/>
          <w:kern w:val="2"/>
          <w:sz w:val="32"/>
          <w:szCs w:val="32"/>
        </w:rPr>
        <w:t>　　3.负责团结带领全县团员青年围绕县委、县政府中心工作，组织团员青年在经济建设、政治建设、文化建设、社会建设、生态文明建设中发挥生力军和突击队作用。</w:t>
      </w:r>
    </w:p>
    <w:p>
      <w:pPr>
        <w:pStyle w:val="4"/>
        <w:spacing w:before="0" w:beforeAutospacing="0" w:after="0" w:afterAutospacing="0" w:line="600" w:lineRule="exact"/>
        <w:ind w:firstLine="630"/>
        <w:rPr>
          <w:rFonts w:ascii="仿宋" w:hAnsi="仿宋" w:eastAsia="仿宋" w:cs="Times New Roman"/>
          <w:kern w:val="2"/>
          <w:sz w:val="32"/>
          <w:szCs w:val="32"/>
        </w:rPr>
      </w:pPr>
      <w:r>
        <w:rPr>
          <w:rFonts w:hint="eastAsia" w:ascii="仿宋" w:hAnsi="仿宋" w:eastAsia="仿宋" w:cs="Times New Roman"/>
          <w:kern w:val="2"/>
          <w:sz w:val="32"/>
          <w:szCs w:val="32"/>
        </w:rPr>
        <w:t>4.负责引导团员青年自觉培育和践行社会主义核心价值观，推进全县青少年精神文明建设；负责指导并组织实施全县青少年思想道德建设、宣传文化活动；指导全县青年志愿者工作。</w:t>
      </w:r>
    </w:p>
    <w:p>
      <w:pPr>
        <w:pStyle w:val="4"/>
        <w:spacing w:before="0" w:beforeAutospacing="0" w:after="0" w:afterAutospacing="0" w:line="600" w:lineRule="exact"/>
        <w:ind w:firstLine="630"/>
        <w:rPr>
          <w:rFonts w:ascii="仿宋" w:hAnsi="仿宋" w:eastAsia="仿宋" w:cs="Times New Roman"/>
          <w:kern w:val="2"/>
          <w:sz w:val="32"/>
          <w:szCs w:val="32"/>
        </w:rPr>
      </w:pPr>
      <w:r>
        <w:rPr>
          <w:rFonts w:hint="eastAsia" w:ascii="仿宋" w:hAnsi="仿宋" w:eastAsia="仿宋" w:cs="Times New Roman"/>
          <w:kern w:val="2"/>
          <w:sz w:val="32"/>
          <w:szCs w:val="32"/>
        </w:rPr>
        <w:t>5.参与创新社会治理和维护社会稳定；协助、参与协调处理各种与青少年权益相关的工作。</w:t>
      </w:r>
    </w:p>
    <w:p>
      <w:pPr>
        <w:pStyle w:val="4"/>
        <w:spacing w:before="0" w:beforeAutospacing="0" w:after="0" w:afterAutospacing="0" w:line="600" w:lineRule="exact"/>
        <w:ind w:firstLine="640" w:firstLineChars="200"/>
        <w:rPr>
          <w:rFonts w:ascii="仿宋" w:hAnsi="仿宋" w:eastAsia="仿宋" w:cs="Times New Roman"/>
          <w:kern w:val="2"/>
          <w:sz w:val="32"/>
          <w:szCs w:val="32"/>
        </w:rPr>
      </w:pPr>
      <w:r>
        <w:rPr>
          <w:rFonts w:hint="eastAsia" w:ascii="仿宋" w:hAnsi="仿宋" w:eastAsia="仿宋" w:cs="Times New Roman"/>
          <w:kern w:val="2"/>
          <w:sz w:val="32"/>
          <w:szCs w:val="32"/>
        </w:rPr>
        <w:t>6.负责全县共青团组织建设和干部队伍建设，指导共青团基层组织建设，加强共青团干部作风建设，协助党组织管理、培养、选拔共青团干部。</w:t>
      </w:r>
    </w:p>
    <w:p>
      <w:pPr>
        <w:pStyle w:val="4"/>
        <w:spacing w:before="0" w:beforeAutospacing="0" w:after="0" w:afterAutospacing="0" w:line="600" w:lineRule="exact"/>
        <w:ind w:firstLine="640" w:firstLineChars="200"/>
        <w:rPr>
          <w:rFonts w:ascii="仿宋" w:hAnsi="仿宋" w:eastAsia="仿宋" w:cs="Times New Roman"/>
          <w:kern w:val="2"/>
          <w:sz w:val="32"/>
          <w:szCs w:val="32"/>
        </w:rPr>
      </w:pPr>
      <w:r>
        <w:rPr>
          <w:rFonts w:hint="eastAsia" w:ascii="仿宋" w:hAnsi="仿宋" w:eastAsia="仿宋" w:cs="Times New Roman"/>
          <w:kern w:val="2"/>
          <w:sz w:val="32"/>
          <w:szCs w:val="32"/>
        </w:rPr>
        <w:t>7.负责全县青年统战工作，开展全县共青团系统外事工作和青少年对外交流工作；筹措青少年事业发展经费；指导和帮助蓝田县志愿者协会开展工作。</w:t>
      </w:r>
    </w:p>
    <w:p>
      <w:pPr>
        <w:pStyle w:val="4"/>
        <w:spacing w:before="0" w:beforeAutospacing="0" w:after="0" w:afterAutospacing="0" w:line="600" w:lineRule="exact"/>
        <w:ind w:firstLine="640" w:firstLineChars="200"/>
        <w:rPr>
          <w:rFonts w:ascii="仿宋" w:hAnsi="仿宋" w:eastAsia="仿宋" w:cs="Times New Roman"/>
          <w:kern w:val="2"/>
          <w:sz w:val="32"/>
          <w:szCs w:val="32"/>
        </w:rPr>
      </w:pPr>
      <w:r>
        <w:rPr>
          <w:rFonts w:hint="eastAsia" w:ascii="仿宋" w:hAnsi="仿宋" w:eastAsia="仿宋" w:cs="Times New Roman"/>
          <w:kern w:val="2"/>
          <w:sz w:val="32"/>
          <w:szCs w:val="32"/>
        </w:rPr>
        <w:t>8.受县委委托领导本县少先队工作。</w:t>
      </w:r>
    </w:p>
    <w:p>
      <w:pPr>
        <w:pStyle w:val="4"/>
        <w:spacing w:before="0" w:beforeAutospacing="0" w:after="0" w:afterAutospacing="0" w:line="600" w:lineRule="exact"/>
        <w:ind w:firstLine="640" w:firstLineChars="200"/>
        <w:rPr>
          <w:rFonts w:ascii="仿宋" w:hAnsi="仿宋" w:eastAsia="仿宋" w:cs="Times New Roman"/>
          <w:kern w:val="2"/>
          <w:sz w:val="32"/>
          <w:szCs w:val="32"/>
        </w:rPr>
      </w:pPr>
      <w:r>
        <w:rPr>
          <w:rFonts w:hint="eastAsia" w:ascii="仿宋" w:hAnsi="仿宋" w:eastAsia="仿宋" w:cs="Times New Roman"/>
          <w:kern w:val="2"/>
          <w:sz w:val="32"/>
          <w:szCs w:val="32"/>
        </w:rPr>
        <w:t>9.加强新媒体平台及实体阵地建设、网络宣传、网上网下融合，提高共青团组织网上群众工作水平。</w:t>
      </w:r>
    </w:p>
    <w:p>
      <w:pPr>
        <w:pStyle w:val="4"/>
        <w:spacing w:before="0" w:beforeAutospacing="0" w:after="0" w:afterAutospacing="0" w:line="600" w:lineRule="exact"/>
        <w:ind w:firstLine="640" w:firstLineChars="200"/>
        <w:rPr>
          <w:rFonts w:ascii="仿宋" w:hAnsi="仿宋" w:eastAsia="仿宋" w:cs="Times New Roman"/>
          <w:kern w:val="2"/>
          <w:sz w:val="32"/>
          <w:szCs w:val="32"/>
        </w:rPr>
      </w:pPr>
      <w:r>
        <w:rPr>
          <w:rFonts w:hint="eastAsia" w:ascii="仿宋" w:hAnsi="仿宋" w:eastAsia="仿宋" w:cs="Times New Roman"/>
          <w:kern w:val="2"/>
          <w:sz w:val="32"/>
          <w:szCs w:val="32"/>
        </w:rPr>
        <w:t>10.加强共青团组织参与社会事务管理。</w:t>
      </w:r>
    </w:p>
    <w:p>
      <w:pPr>
        <w:pStyle w:val="4"/>
        <w:spacing w:before="0" w:beforeAutospacing="0" w:after="0" w:afterAutospacing="0" w:line="600" w:lineRule="exact"/>
        <w:ind w:firstLine="640" w:firstLineChars="200"/>
        <w:rPr>
          <w:rFonts w:ascii="仿宋" w:hAnsi="仿宋" w:eastAsia="仿宋" w:cs="Times New Roman"/>
          <w:kern w:val="2"/>
          <w:sz w:val="32"/>
          <w:szCs w:val="32"/>
        </w:rPr>
      </w:pPr>
      <w:r>
        <w:rPr>
          <w:rFonts w:hint="eastAsia" w:ascii="仿宋" w:hAnsi="仿宋" w:eastAsia="仿宋" w:cs="Times New Roman"/>
          <w:kern w:val="2"/>
          <w:sz w:val="32"/>
          <w:szCs w:val="32"/>
        </w:rPr>
        <w:t>11.承办县委、县政府和上级团组织交办的其他事项。</w:t>
      </w:r>
    </w:p>
    <w:p>
      <w:pPr>
        <w:spacing w:line="600" w:lineRule="exact"/>
        <w:ind w:firstLine="630" w:firstLineChars="196"/>
        <w:rPr>
          <w:rFonts w:asciiTheme="minorEastAsia" w:hAnsiTheme="minorEastAsia" w:eastAsiaTheme="minorEastAsia"/>
          <w:b/>
          <w:sz w:val="32"/>
          <w:szCs w:val="32"/>
        </w:rPr>
      </w:pPr>
      <w:r>
        <w:rPr>
          <w:rFonts w:hint="eastAsia" w:asciiTheme="minorEastAsia" w:hAnsiTheme="minorEastAsia" w:eastAsiaTheme="minorEastAsia"/>
          <w:b/>
          <w:sz w:val="32"/>
          <w:szCs w:val="32"/>
        </w:rPr>
        <w:t>二、201</w:t>
      </w:r>
      <w:r>
        <w:rPr>
          <w:rFonts w:hint="eastAsia" w:asciiTheme="minorEastAsia" w:hAnsiTheme="minorEastAsia" w:eastAsiaTheme="minorEastAsia"/>
          <w:b/>
          <w:sz w:val="32"/>
          <w:szCs w:val="32"/>
          <w:lang w:val="en-US" w:eastAsia="zh-CN"/>
        </w:rPr>
        <w:t>9</w:t>
      </w:r>
      <w:r>
        <w:rPr>
          <w:rFonts w:hint="eastAsia" w:asciiTheme="minorEastAsia" w:hAnsiTheme="minorEastAsia" w:eastAsiaTheme="minorEastAsia"/>
          <w:b/>
          <w:sz w:val="32"/>
          <w:szCs w:val="32"/>
        </w:rPr>
        <w:t>年度部门主要工作任务</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1.举办纪念五四运动</w:t>
      </w:r>
      <w:r>
        <w:rPr>
          <w:rFonts w:hint="eastAsia" w:ascii="仿宋" w:hAnsi="仿宋" w:eastAsia="仿宋"/>
          <w:sz w:val="32"/>
          <w:szCs w:val="32"/>
          <w:lang w:val="en-US" w:eastAsia="zh-CN"/>
        </w:rPr>
        <w:t>100</w:t>
      </w:r>
      <w:r>
        <w:rPr>
          <w:rFonts w:hint="eastAsia" w:ascii="仿宋" w:hAnsi="仿宋" w:eastAsia="仿宋"/>
          <w:sz w:val="32"/>
          <w:szCs w:val="32"/>
        </w:rPr>
        <w:t>周年暨建团</w:t>
      </w:r>
      <w:r>
        <w:rPr>
          <w:rFonts w:hint="eastAsia" w:ascii="仿宋" w:hAnsi="仿宋" w:eastAsia="仿宋"/>
          <w:sz w:val="32"/>
          <w:szCs w:val="32"/>
          <w:lang w:val="en-US" w:eastAsia="zh-CN"/>
        </w:rPr>
        <w:t>97</w:t>
      </w:r>
      <w:r>
        <w:rPr>
          <w:rFonts w:hint="eastAsia" w:ascii="仿宋" w:hAnsi="仿宋" w:eastAsia="仿宋"/>
          <w:sz w:val="32"/>
          <w:szCs w:val="32"/>
        </w:rPr>
        <w:t>周年系列活动。</w:t>
      </w:r>
    </w:p>
    <w:p>
      <w:pPr>
        <w:spacing w:line="600" w:lineRule="exact"/>
        <w:ind w:firstLine="630"/>
        <w:rPr>
          <w:rFonts w:ascii="仿宋" w:hAnsi="仿宋" w:eastAsia="仿宋"/>
          <w:sz w:val="32"/>
          <w:szCs w:val="32"/>
        </w:rPr>
      </w:pPr>
      <w:r>
        <w:rPr>
          <w:rFonts w:hint="eastAsia" w:ascii="仿宋" w:hAnsi="仿宋" w:eastAsia="仿宋"/>
          <w:sz w:val="32"/>
          <w:szCs w:val="32"/>
        </w:rPr>
        <w:t>2</w:t>
      </w:r>
      <w:r>
        <w:rPr>
          <w:rFonts w:hint="eastAsia" w:ascii="仿宋" w:hAnsi="仿宋" w:eastAsia="仿宋"/>
          <w:sz w:val="32"/>
          <w:szCs w:val="32"/>
          <w:lang w:eastAsia="zh-CN"/>
        </w:rPr>
        <w:t>.</w:t>
      </w:r>
      <w:r>
        <w:rPr>
          <w:rFonts w:hint="eastAsia" w:ascii="仿宋" w:hAnsi="仿宋" w:eastAsia="仿宋"/>
          <w:sz w:val="32"/>
          <w:szCs w:val="32"/>
        </w:rPr>
        <w:t>开展青少年思想政治引领系列活动；加强新媒体平台建设，建立共青团网军队伍，开展网上网下互动活动。</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3</w:t>
      </w:r>
      <w:r>
        <w:rPr>
          <w:rFonts w:hint="eastAsia" w:ascii="仿宋" w:hAnsi="仿宋" w:eastAsia="仿宋"/>
          <w:sz w:val="32"/>
          <w:szCs w:val="32"/>
          <w:lang w:eastAsia="zh-CN"/>
        </w:rPr>
        <w:t>.继续加强</w:t>
      </w:r>
      <w:r>
        <w:rPr>
          <w:rFonts w:hint="eastAsia" w:ascii="仿宋" w:hAnsi="仿宋" w:eastAsia="仿宋"/>
          <w:sz w:val="32"/>
          <w:szCs w:val="32"/>
        </w:rPr>
        <w:t>共青团蓝田县委改革。</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4.持续深化青春助力脱贫攻坚工作。</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5.开展青年就业创业及青年电子商务培训。</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6</w:t>
      </w:r>
      <w:r>
        <w:rPr>
          <w:rFonts w:hint="eastAsia" w:ascii="仿宋" w:hAnsi="仿宋" w:eastAsia="仿宋"/>
          <w:sz w:val="32"/>
          <w:szCs w:val="32"/>
          <w:lang w:eastAsia="zh-CN"/>
        </w:rPr>
        <w:t>.</w:t>
      </w:r>
      <w:r>
        <w:rPr>
          <w:rFonts w:hint="eastAsia" w:ascii="仿宋" w:hAnsi="仿宋" w:eastAsia="仿宋"/>
          <w:sz w:val="32"/>
          <w:szCs w:val="32"/>
        </w:rPr>
        <w:t>组织青年志愿者围绕三项革命、</w:t>
      </w:r>
      <w:r>
        <w:rPr>
          <w:rFonts w:hint="eastAsia" w:ascii="仿宋" w:hAnsi="仿宋" w:eastAsia="仿宋"/>
          <w:sz w:val="32"/>
          <w:szCs w:val="32"/>
          <w:lang w:eastAsia="zh-CN"/>
        </w:rPr>
        <w:t>环境保护</w:t>
      </w:r>
      <w:r>
        <w:rPr>
          <w:rFonts w:hint="eastAsia" w:ascii="仿宋" w:hAnsi="仿宋" w:eastAsia="仿宋"/>
          <w:sz w:val="32"/>
          <w:szCs w:val="32"/>
        </w:rPr>
        <w:t>、旅游保障、爱老敬老、关爱</w:t>
      </w:r>
      <w:r>
        <w:rPr>
          <w:rFonts w:hint="eastAsia" w:ascii="仿宋" w:hAnsi="仿宋" w:eastAsia="仿宋"/>
          <w:sz w:val="32"/>
          <w:szCs w:val="32"/>
          <w:lang w:eastAsia="zh-CN"/>
        </w:rPr>
        <w:t>留守</w:t>
      </w:r>
      <w:r>
        <w:rPr>
          <w:rFonts w:hint="eastAsia" w:ascii="仿宋" w:hAnsi="仿宋" w:eastAsia="仿宋"/>
          <w:sz w:val="32"/>
          <w:szCs w:val="32"/>
        </w:rPr>
        <w:t>儿童等</w:t>
      </w:r>
      <w:r>
        <w:rPr>
          <w:rFonts w:hint="eastAsia" w:ascii="仿宋" w:hAnsi="仿宋" w:eastAsia="仿宋"/>
          <w:sz w:val="32"/>
          <w:szCs w:val="32"/>
          <w:lang w:eastAsia="zh-CN"/>
        </w:rPr>
        <w:t>开展</w:t>
      </w:r>
      <w:r>
        <w:rPr>
          <w:rFonts w:hint="eastAsia" w:ascii="仿宋" w:hAnsi="仿宋" w:eastAsia="仿宋"/>
          <w:sz w:val="32"/>
          <w:szCs w:val="32"/>
        </w:rPr>
        <w:t>志愿服务。</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7</w:t>
      </w:r>
      <w:r>
        <w:rPr>
          <w:rFonts w:hint="eastAsia" w:ascii="仿宋" w:hAnsi="仿宋" w:eastAsia="仿宋"/>
          <w:sz w:val="32"/>
          <w:szCs w:val="32"/>
          <w:lang w:eastAsia="zh-CN"/>
        </w:rPr>
        <w:t>.</w:t>
      </w:r>
      <w:r>
        <w:rPr>
          <w:rFonts w:hint="eastAsia" w:ascii="仿宋" w:hAnsi="仿宋" w:eastAsia="仿宋"/>
          <w:sz w:val="32"/>
          <w:szCs w:val="32"/>
        </w:rPr>
        <w:t>加强团青比例调控；在六一儿童节、少先队建队日开展少先队主题活动和系列表彰活动。</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8</w:t>
      </w:r>
      <w:r>
        <w:rPr>
          <w:rFonts w:hint="eastAsia" w:ascii="仿宋" w:hAnsi="仿宋" w:eastAsia="仿宋"/>
          <w:sz w:val="32"/>
          <w:szCs w:val="32"/>
          <w:lang w:eastAsia="zh-CN"/>
        </w:rPr>
        <w:t>.</w:t>
      </w:r>
      <w:r>
        <w:rPr>
          <w:rFonts w:hint="eastAsia" w:ascii="仿宋" w:hAnsi="仿宋" w:eastAsia="仿宋"/>
          <w:sz w:val="32"/>
          <w:szCs w:val="32"/>
        </w:rPr>
        <w:t>组织开展青少年法制宣传；创建青少年综合服务平台“青春驿站”，丰富活动载体；做好贫困大、中、小学生资助、关爱活动。</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9</w:t>
      </w:r>
      <w:r>
        <w:rPr>
          <w:rFonts w:hint="eastAsia" w:ascii="仿宋" w:hAnsi="仿宋" w:eastAsia="仿宋"/>
          <w:sz w:val="32"/>
          <w:szCs w:val="32"/>
          <w:lang w:eastAsia="zh-CN"/>
        </w:rPr>
        <w:t>.</w:t>
      </w:r>
      <w:r>
        <w:rPr>
          <w:rFonts w:hint="eastAsia" w:ascii="仿宋" w:hAnsi="仿宋" w:eastAsia="仿宋"/>
          <w:sz w:val="32"/>
          <w:szCs w:val="32"/>
        </w:rPr>
        <w:t>组织全县基层团组织换届；举办全县团干部、少先队辅导员培训。</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10.实施好大学生志愿服务西部计划项目。</w:t>
      </w:r>
    </w:p>
    <w:p>
      <w:pPr>
        <w:spacing w:line="600" w:lineRule="exact"/>
        <w:ind w:firstLine="643" w:firstLineChars="200"/>
        <w:rPr>
          <w:rFonts w:asciiTheme="majorEastAsia" w:hAnsiTheme="majorEastAsia" w:eastAsiaTheme="majorEastAsia"/>
          <w:b/>
          <w:sz w:val="32"/>
          <w:szCs w:val="32"/>
        </w:rPr>
      </w:pPr>
      <w:r>
        <w:rPr>
          <w:rFonts w:hint="eastAsia" w:asciiTheme="majorEastAsia" w:hAnsiTheme="majorEastAsia" w:eastAsiaTheme="majorEastAsia"/>
          <w:b/>
          <w:sz w:val="32"/>
          <w:szCs w:val="32"/>
        </w:rPr>
        <w:t>三、部门预算单位构成</w:t>
      </w:r>
    </w:p>
    <w:p>
      <w:pPr>
        <w:spacing w:line="600" w:lineRule="exact"/>
        <w:ind w:firstLine="640" w:firstLineChars="200"/>
        <w:rPr>
          <w:rFonts w:hint="eastAsia" w:ascii="仿宋" w:hAnsi="仿宋" w:eastAsia="仿宋"/>
          <w:sz w:val="32"/>
          <w:szCs w:val="32"/>
          <w:lang w:eastAsia="zh-CN"/>
        </w:rPr>
      </w:pPr>
      <w:r>
        <w:rPr>
          <w:rFonts w:hint="eastAsia" w:ascii="仿宋" w:hAnsi="仿宋" w:eastAsia="仿宋"/>
          <w:sz w:val="32"/>
          <w:szCs w:val="32"/>
        </w:rPr>
        <w:t>我委全称为中国共产主义青年团蓝田县委员会，全额拨款行政机关。县级一级预算单位，从预算单位构成看，本部门的部门预算为部门本级（机关）预算</w:t>
      </w:r>
      <w:r>
        <w:rPr>
          <w:rFonts w:hint="eastAsia" w:ascii="仿宋" w:hAnsi="仿宋" w:eastAsia="仿宋"/>
          <w:sz w:val="32"/>
          <w:szCs w:val="32"/>
          <w:lang w:eastAsia="zh-CN"/>
        </w:rPr>
        <w:t>，没有下级单位。</w:t>
      </w:r>
    </w:p>
    <w:p>
      <w:pPr>
        <w:spacing w:line="600" w:lineRule="exact"/>
        <w:ind w:firstLine="640" w:firstLineChars="200"/>
        <w:rPr>
          <w:rFonts w:hint="eastAsia" w:ascii="仿宋" w:hAnsi="仿宋" w:eastAsia="仿宋"/>
          <w:b/>
          <w:sz w:val="32"/>
          <w:szCs w:val="32"/>
          <w:lang w:eastAsia="zh-CN"/>
        </w:rPr>
      </w:pPr>
      <w:r>
        <w:rPr>
          <w:rFonts w:hint="eastAsia" w:ascii="仿宋" w:hAnsi="仿宋" w:eastAsia="仿宋"/>
          <w:sz w:val="32"/>
          <w:szCs w:val="32"/>
          <w:lang w:eastAsia="zh-CN"/>
        </w:rPr>
        <w:t>没有内设机构。</w:t>
      </w:r>
    </w:p>
    <w:p>
      <w:pPr>
        <w:spacing w:line="600" w:lineRule="exact"/>
        <w:ind w:firstLine="736" w:firstLineChars="229"/>
        <w:rPr>
          <w:rFonts w:asciiTheme="majorEastAsia" w:hAnsiTheme="majorEastAsia" w:eastAsiaTheme="majorEastAsia"/>
          <w:b/>
          <w:sz w:val="32"/>
          <w:szCs w:val="32"/>
        </w:rPr>
      </w:pPr>
      <w:r>
        <w:rPr>
          <w:rFonts w:hint="eastAsia" w:asciiTheme="majorEastAsia" w:hAnsiTheme="majorEastAsia" w:eastAsiaTheme="majorEastAsia"/>
          <w:b/>
          <w:sz w:val="32"/>
          <w:szCs w:val="32"/>
        </w:rPr>
        <w:t>四、部门人员情况说明</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截止201</w:t>
      </w:r>
      <w:r>
        <w:rPr>
          <w:rFonts w:hint="eastAsia" w:ascii="仿宋" w:hAnsi="仿宋" w:eastAsia="仿宋"/>
          <w:sz w:val="32"/>
          <w:szCs w:val="32"/>
          <w:lang w:val="en-US" w:eastAsia="zh-CN"/>
        </w:rPr>
        <w:t>8</w:t>
      </w:r>
      <w:r>
        <w:rPr>
          <w:rFonts w:hint="eastAsia" w:ascii="仿宋" w:hAnsi="仿宋" w:eastAsia="仿宋"/>
          <w:sz w:val="32"/>
          <w:szCs w:val="32"/>
        </w:rPr>
        <w:t>年底，团县委人员编制5人，其中行政编制5人；实有人员4人，其中行政4人。</w:t>
      </w:r>
    </w:p>
    <w:p>
      <w:pPr>
        <w:spacing w:line="600" w:lineRule="exact"/>
        <w:ind w:firstLine="643" w:firstLineChars="200"/>
        <w:rPr>
          <w:rFonts w:asciiTheme="majorEastAsia" w:hAnsiTheme="majorEastAsia" w:eastAsiaTheme="majorEastAsia"/>
          <w:b/>
          <w:sz w:val="32"/>
          <w:szCs w:val="32"/>
        </w:rPr>
      </w:pPr>
      <w:r>
        <w:rPr>
          <w:rFonts w:hint="eastAsia" w:asciiTheme="majorEastAsia" w:hAnsiTheme="majorEastAsia" w:eastAsiaTheme="majorEastAsia"/>
          <w:b/>
          <w:sz w:val="32"/>
          <w:szCs w:val="32"/>
        </w:rPr>
        <w:t>五、部门国有资产占使用及资产购置情况说明</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截止201</w:t>
      </w:r>
      <w:r>
        <w:rPr>
          <w:rFonts w:hint="eastAsia" w:ascii="仿宋" w:hAnsi="仿宋" w:eastAsia="仿宋"/>
          <w:sz w:val="32"/>
          <w:szCs w:val="32"/>
          <w:lang w:val="en-US" w:eastAsia="zh-CN"/>
        </w:rPr>
        <w:t>8</w:t>
      </w:r>
      <w:r>
        <w:rPr>
          <w:rFonts w:hint="eastAsia" w:ascii="仿宋" w:hAnsi="仿宋" w:eastAsia="仿宋"/>
          <w:sz w:val="32"/>
          <w:szCs w:val="32"/>
        </w:rPr>
        <w:t>年12月31日，固定资产共有办公桌椅、电脑、打印机等，累计人民币 50370元。</w:t>
      </w:r>
    </w:p>
    <w:p>
      <w:pPr>
        <w:spacing w:line="600" w:lineRule="exact"/>
        <w:ind w:firstLine="643" w:firstLineChars="200"/>
        <w:rPr>
          <w:rFonts w:asciiTheme="majorEastAsia" w:hAnsiTheme="majorEastAsia" w:eastAsiaTheme="majorEastAsia"/>
          <w:b/>
          <w:sz w:val="32"/>
          <w:szCs w:val="32"/>
        </w:rPr>
      </w:pPr>
      <w:r>
        <w:rPr>
          <w:rFonts w:hint="eastAsia" w:asciiTheme="majorEastAsia" w:hAnsiTheme="majorEastAsia" w:eastAsiaTheme="majorEastAsia"/>
          <w:b/>
          <w:sz w:val="32"/>
          <w:szCs w:val="32"/>
        </w:rPr>
        <w:t>六、部门预算绩效目标说明</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201</w:t>
      </w:r>
      <w:r>
        <w:rPr>
          <w:rFonts w:hint="eastAsia" w:ascii="仿宋" w:hAnsi="仿宋" w:eastAsia="仿宋"/>
          <w:sz w:val="32"/>
          <w:szCs w:val="32"/>
          <w:lang w:val="en-US" w:eastAsia="zh-CN"/>
        </w:rPr>
        <w:t>9</w:t>
      </w:r>
      <w:r>
        <w:rPr>
          <w:rFonts w:hint="eastAsia" w:ascii="仿宋" w:hAnsi="仿宋" w:eastAsia="仿宋"/>
          <w:sz w:val="32"/>
          <w:szCs w:val="32"/>
        </w:rPr>
        <w:t>年团县委实现了绩效目标管理全覆盖，涉及一般公共预算当年拨款</w:t>
      </w:r>
      <w:r>
        <w:rPr>
          <w:rFonts w:hint="eastAsia" w:ascii="仿宋" w:hAnsi="仿宋" w:eastAsia="仿宋"/>
          <w:sz w:val="32"/>
          <w:szCs w:val="32"/>
          <w:lang w:val="en-US" w:eastAsia="zh-CN"/>
        </w:rPr>
        <w:t>292592.80</w:t>
      </w:r>
      <w:r>
        <w:rPr>
          <w:rFonts w:hint="eastAsia" w:ascii="仿宋" w:hAnsi="仿宋" w:eastAsia="仿宋"/>
          <w:sz w:val="32"/>
          <w:szCs w:val="32"/>
        </w:rPr>
        <w:t>元。</w:t>
      </w:r>
    </w:p>
    <w:p>
      <w:pPr>
        <w:spacing w:line="600" w:lineRule="exact"/>
        <w:ind w:firstLine="643" w:firstLineChars="200"/>
        <w:rPr>
          <w:rFonts w:asciiTheme="majorEastAsia" w:hAnsiTheme="majorEastAsia" w:eastAsiaTheme="majorEastAsia"/>
          <w:b/>
          <w:sz w:val="32"/>
          <w:szCs w:val="32"/>
        </w:rPr>
      </w:pPr>
      <w:r>
        <w:rPr>
          <w:rFonts w:hint="eastAsia" w:asciiTheme="majorEastAsia" w:hAnsiTheme="majorEastAsia" w:eastAsiaTheme="majorEastAsia"/>
          <w:b/>
          <w:sz w:val="32"/>
          <w:szCs w:val="32"/>
        </w:rPr>
        <w:t>七、201</w:t>
      </w:r>
      <w:r>
        <w:rPr>
          <w:rFonts w:hint="eastAsia" w:asciiTheme="majorEastAsia" w:hAnsiTheme="majorEastAsia" w:eastAsiaTheme="majorEastAsia"/>
          <w:b/>
          <w:sz w:val="32"/>
          <w:szCs w:val="32"/>
          <w:lang w:val="en-US" w:eastAsia="zh-CN"/>
        </w:rPr>
        <w:t>9</w:t>
      </w:r>
      <w:r>
        <w:rPr>
          <w:rFonts w:hint="eastAsia" w:asciiTheme="majorEastAsia" w:hAnsiTheme="majorEastAsia" w:eastAsiaTheme="majorEastAsia"/>
          <w:b/>
          <w:sz w:val="32"/>
          <w:szCs w:val="32"/>
        </w:rPr>
        <w:t>年部门预算收支说明</w:t>
      </w:r>
    </w:p>
    <w:p>
      <w:pPr>
        <w:spacing w:line="600" w:lineRule="exact"/>
        <w:ind w:firstLine="643" w:firstLineChars="200"/>
        <w:rPr>
          <w:rFonts w:ascii="宋体" w:hAnsi="宋体"/>
          <w:b/>
          <w:sz w:val="32"/>
          <w:szCs w:val="32"/>
        </w:rPr>
      </w:pPr>
      <w:r>
        <w:rPr>
          <w:rFonts w:hint="eastAsia" w:ascii="宋体" w:hAnsi="宋体"/>
          <w:b/>
          <w:sz w:val="32"/>
          <w:szCs w:val="32"/>
        </w:rPr>
        <w:t>三、部门预算数据分析</w:t>
      </w:r>
    </w:p>
    <w:p>
      <w:pPr>
        <w:spacing w:line="600" w:lineRule="exact"/>
        <w:ind w:firstLine="643" w:firstLineChars="200"/>
        <w:rPr>
          <w:rFonts w:ascii="仿宋" w:hAnsi="仿宋" w:eastAsia="仿宋"/>
          <w:b/>
          <w:sz w:val="32"/>
          <w:szCs w:val="32"/>
        </w:rPr>
      </w:pPr>
      <w:r>
        <w:rPr>
          <w:rFonts w:hint="eastAsia" w:ascii="仿宋" w:hAnsi="仿宋" w:eastAsia="仿宋"/>
          <w:b/>
          <w:sz w:val="32"/>
          <w:szCs w:val="32"/>
        </w:rPr>
        <w:t>（一）收支预算总体情况</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团县委201</w:t>
      </w:r>
      <w:r>
        <w:rPr>
          <w:rFonts w:hint="eastAsia" w:ascii="仿宋" w:hAnsi="仿宋" w:eastAsia="仿宋"/>
          <w:sz w:val="32"/>
          <w:szCs w:val="32"/>
          <w:lang w:val="en-US" w:eastAsia="zh-CN"/>
        </w:rPr>
        <w:t>9</w:t>
      </w:r>
      <w:r>
        <w:rPr>
          <w:rFonts w:hint="eastAsia" w:ascii="仿宋" w:hAnsi="仿宋" w:eastAsia="仿宋"/>
          <w:sz w:val="32"/>
          <w:szCs w:val="32"/>
        </w:rPr>
        <w:t>年预算收入</w:t>
      </w:r>
      <w:r>
        <w:rPr>
          <w:rFonts w:hint="eastAsia" w:ascii="仿宋" w:hAnsi="仿宋" w:eastAsia="仿宋"/>
          <w:sz w:val="32"/>
          <w:szCs w:val="32"/>
          <w:lang w:val="en-US" w:eastAsia="zh-CN"/>
        </w:rPr>
        <w:t>292592.80</w:t>
      </w:r>
      <w:r>
        <w:rPr>
          <w:rFonts w:hint="eastAsia" w:ascii="仿宋" w:hAnsi="仿宋" w:eastAsia="仿宋"/>
          <w:sz w:val="32"/>
          <w:szCs w:val="32"/>
        </w:rPr>
        <w:t>元，较201</w:t>
      </w:r>
      <w:r>
        <w:rPr>
          <w:rFonts w:hint="eastAsia" w:ascii="仿宋" w:hAnsi="仿宋" w:eastAsia="仿宋"/>
          <w:sz w:val="32"/>
          <w:szCs w:val="32"/>
          <w:lang w:val="en-US" w:eastAsia="zh-CN"/>
        </w:rPr>
        <w:t>8</w:t>
      </w:r>
      <w:r>
        <w:rPr>
          <w:rFonts w:hint="eastAsia" w:ascii="仿宋" w:hAnsi="仿宋" w:eastAsia="仿宋"/>
          <w:sz w:val="32"/>
          <w:szCs w:val="32"/>
        </w:rPr>
        <w:t>年预算收入增加了</w:t>
      </w:r>
      <w:r>
        <w:rPr>
          <w:rFonts w:hint="eastAsia" w:ascii="仿宋" w:hAnsi="仿宋" w:eastAsia="仿宋"/>
          <w:sz w:val="32"/>
          <w:szCs w:val="32"/>
          <w:lang w:val="en-US" w:eastAsia="zh-CN"/>
        </w:rPr>
        <w:t>8619.97</w:t>
      </w:r>
      <w:r>
        <w:rPr>
          <w:rFonts w:hint="eastAsia" w:ascii="仿宋" w:hAnsi="仿宋" w:eastAsia="仿宋"/>
          <w:sz w:val="32"/>
          <w:szCs w:val="32"/>
        </w:rPr>
        <w:t>元，主要原因为</w:t>
      </w:r>
      <w:r>
        <w:rPr>
          <w:rFonts w:hint="eastAsia" w:ascii="仿宋" w:hAnsi="仿宋" w:eastAsia="仿宋"/>
          <w:sz w:val="32"/>
          <w:szCs w:val="32"/>
          <w:lang w:eastAsia="zh-CN"/>
        </w:rPr>
        <w:t>工资</w:t>
      </w:r>
      <w:r>
        <w:rPr>
          <w:rFonts w:hint="eastAsia" w:ascii="仿宋" w:hAnsi="仿宋" w:eastAsia="仿宋"/>
          <w:sz w:val="32"/>
          <w:szCs w:val="32"/>
        </w:rPr>
        <w:t>标准</w:t>
      </w:r>
      <w:r>
        <w:rPr>
          <w:rFonts w:hint="eastAsia" w:ascii="仿宋" w:hAnsi="仿宋" w:eastAsia="仿宋"/>
          <w:sz w:val="32"/>
          <w:szCs w:val="32"/>
          <w:lang w:eastAsia="zh-CN"/>
        </w:rPr>
        <w:t>提高</w:t>
      </w:r>
      <w:r>
        <w:rPr>
          <w:rFonts w:hint="eastAsia" w:ascii="仿宋" w:hAnsi="仿宋" w:eastAsia="仿宋"/>
          <w:sz w:val="32"/>
          <w:szCs w:val="32"/>
        </w:rPr>
        <w:t>。</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预算支出</w:t>
      </w:r>
      <w:r>
        <w:rPr>
          <w:rFonts w:hint="eastAsia" w:ascii="仿宋" w:hAnsi="仿宋" w:eastAsia="仿宋"/>
          <w:sz w:val="32"/>
          <w:szCs w:val="32"/>
          <w:lang w:val="en-US" w:eastAsia="zh-CN"/>
        </w:rPr>
        <w:t>292592.80</w:t>
      </w:r>
      <w:r>
        <w:rPr>
          <w:rFonts w:hint="eastAsia" w:ascii="仿宋" w:hAnsi="仿宋" w:eastAsia="仿宋"/>
          <w:sz w:val="32"/>
          <w:szCs w:val="32"/>
        </w:rPr>
        <w:t>元，较201</w:t>
      </w:r>
      <w:r>
        <w:rPr>
          <w:rFonts w:hint="eastAsia" w:ascii="仿宋" w:hAnsi="仿宋" w:eastAsia="仿宋"/>
          <w:sz w:val="32"/>
          <w:szCs w:val="32"/>
          <w:lang w:val="en-US" w:eastAsia="zh-CN"/>
        </w:rPr>
        <w:t>8</w:t>
      </w:r>
      <w:r>
        <w:rPr>
          <w:rFonts w:hint="eastAsia" w:ascii="仿宋" w:hAnsi="仿宋" w:eastAsia="仿宋"/>
          <w:sz w:val="32"/>
          <w:szCs w:val="32"/>
        </w:rPr>
        <w:t>年预算支出增加了</w:t>
      </w:r>
      <w:r>
        <w:rPr>
          <w:rFonts w:hint="eastAsia" w:ascii="仿宋" w:hAnsi="仿宋" w:eastAsia="仿宋"/>
          <w:sz w:val="32"/>
          <w:szCs w:val="32"/>
          <w:lang w:val="en-US" w:eastAsia="zh-CN"/>
        </w:rPr>
        <w:t>8619.97</w:t>
      </w:r>
      <w:r>
        <w:rPr>
          <w:rFonts w:hint="eastAsia" w:ascii="仿宋" w:hAnsi="仿宋" w:eastAsia="仿宋"/>
          <w:sz w:val="32"/>
          <w:szCs w:val="32"/>
        </w:rPr>
        <w:t>元，主要原因为</w:t>
      </w:r>
      <w:r>
        <w:rPr>
          <w:rFonts w:hint="eastAsia" w:ascii="仿宋" w:hAnsi="仿宋" w:eastAsia="仿宋"/>
          <w:sz w:val="32"/>
          <w:szCs w:val="32"/>
          <w:lang w:eastAsia="zh-CN"/>
        </w:rPr>
        <w:t>工资</w:t>
      </w:r>
      <w:r>
        <w:rPr>
          <w:rFonts w:hint="eastAsia" w:ascii="仿宋" w:hAnsi="仿宋" w:eastAsia="仿宋"/>
          <w:sz w:val="32"/>
          <w:szCs w:val="32"/>
        </w:rPr>
        <w:t>标准</w:t>
      </w:r>
      <w:r>
        <w:rPr>
          <w:rFonts w:hint="eastAsia" w:ascii="仿宋" w:hAnsi="仿宋" w:eastAsia="仿宋"/>
          <w:sz w:val="32"/>
          <w:szCs w:val="32"/>
          <w:lang w:eastAsia="zh-CN"/>
        </w:rPr>
        <w:t>提高</w:t>
      </w:r>
      <w:r>
        <w:rPr>
          <w:rFonts w:hint="eastAsia" w:ascii="仿宋" w:hAnsi="仿宋" w:eastAsia="仿宋"/>
          <w:sz w:val="32"/>
          <w:szCs w:val="32"/>
        </w:rPr>
        <w:t>。</w:t>
      </w:r>
    </w:p>
    <w:p>
      <w:pPr>
        <w:spacing w:line="600" w:lineRule="exact"/>
        <w:ind w:firstLine="643" w:firstLineChars="200"/>
        <w:rPr>
          <w:rFonts w:ascii="仿宋" w:hAnsi="仿宋" w:eastAsia="仿宋"/>
          <w:b/>
          <w:sz w:val="32"/>
          <w:szCs w:val="32"/>
        </w:rPr>
      </w:pPr>
      <w:r>
        <w:rPr>
          <w:rFonts w:hint="eastAsia" w:ascii="仿宋" w:hAnsi="仿宋" w:eastAsia="仿宋"/>
          <w:b/>
          <w:sz w:val="32"/>
          <w:szCs w:val="32"/>
        </w:rPr>
        <w:t>（二）财政拨款收支情况</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团县委201</w:t>
      </w:r>
      <w:r>
        <w:rPr>
          <w:rFonts w:hint="eastAsia" w:ascii="仿宋" w:hAnsi="仿宋" w:eastAsia="仿宋"/>
          <w:sz w:val="32"/>
          <w:szCs w:val="32"/>
          <w:lang w:val="en-US" w:eastAsia="zh-CN"/>
        </w:rPr>
        <w:t>9</w:t>
      </w:r>
      <w:r>
        <w:rPr>
          <w:rFonts w:hint="eastAsia" w:ascii="仿宋" w:hAnsi="仿宋" w:eastAsia="仿宋"/>
          <w:sz w:val="32"/>
          <w:szCs w:val="32"/>
        </w:rPr>
        <w:t>年财政拨款收入</w:t>
      </w:r>
      <w:r>
        <w:rPr>
          <w:rFonts w:hint="eastAsia" w:ascii="仿宋" w:hAnsi="仿宋" w:eastAsia="仿宋"/>
          <w:sz w:val="32"/>
          <w:szCs w:val="32"/>
          <w:lang w:val="en-US" w:eastAsia="zh-CN"/>
        </w:rPr>
        <w:t>292592.80</w:t>
      </w:r>
      <w:r>
        <w:rPr>
          <w:rFonts w:hint="eastAsia" w:ascii="仿宋" w:hAnsi="仿宋" w:eastAsia="仿宋"/>
          <w:sz w:val="32"/>
          <w:szCs w:val="32"/>
        </w:rPr>
        <w:t>元，较201</w:t>
      </w:r>
      <w:r>
        <w:rPr>
          <w:rFonts w:hint="eastAsia" w:ascii="仿宋" w:hAnsi="仿宋" w:eastAsia="仿宋"/>
          <w:sz w:val="32"/>
          <w:szCs w:val="32"/>
          <w:lang w:val="en-US" w:eastAsia="zh-CN"/>
        </w:rPr>
        <w:t>8</w:t>
      </w:r>
      <w:r>
        <w:rPr>
          <w:rFonts w:hint="eastAsia" w:ascii="仿宋" w:hAnsi="仿宋" w:eastAsia="仿宋"/>
          <w:sz w:val="32"/>
          <w:szCs w:val="32"/>
        </w:rPr>
        <w:t>年财政拨款收入增加了</w:t>
      </w:r>
      <w:r>
        <w:rPr>
          <w:rFonts w:hint="eastAsia" w:ascii="仿宋" w:hAnsi="仿宋" w:eastAsia="仿宋"/>
          <w:sz w:val="32"/>
          <w:szCs w:val="32"/>
          <w:lang w:val="en-US" w:eastAsia="zh-CN"/>
        </w:rPr>
        <w:t>8619.97</w:t>
      </w:r>
      <w:r>
        <w:rPr>
          <w:rFonts w:hint="eastAsia" w:ascii="仿宋" w:hAnsi="仿宋" w:eastAsia="仿宋"/>
          <w:sz w:val="32"/>
          <w:szCs w:val="32"/>
        </w:rPr>
        <w:t>元，主要原因为</w:t>
      </w:r>
      <w:r>
        <w:rPr>
          <w:rFonts w:hint="eastAsia" w:ascii="仿宋" w:hAnsi="仿宋" w:eastAsia="仿宋"/>
          <w:sz w:val="32"/>
          <w:szCs w:val="32"/>
          <w:lang w:eastAsia="zh-CN"/>
        </w:rPr>
        <w:t>工资</w:t>
      </w:r>
      <w:r>
        <w:rPr>
          <w:rFonts w:hint="eastAsia" w:ascii="仿宋" w:hAnsi="仿宋" w:eastAsia="仿宋"/>
          <w:sz w:val="32"/>
          <w:szCs w:val="32"/>
        </w:rPr>
        <w:t>标准</w:t>
      </w:r>
      <w:r>
        <w:rPr>
          <w:rFonts w:hint="eastAsia" w:ascii="仿宋" w:hAnsi="仿宋" w:eastAsia="仿宋"/>
          <w:sz w:val="32"/>
          <w:szCs w:val="32"/>
          <w:lang w:eastAsia="zh-CN"/>
        </w:rPr>
        <w:t>提高</w:t>
      </w:r>
      <w:r>
        <w:rPr>
          <w:rFonts w:hint="eastAsia" w:ascii="仿宋" w:hAnsi="仿宋" w:eastAsia="仿宋"/>
          <w:sz w:val="32"/>
          <w:szCs w:val="32"/>
        </w:rPr>
        <w:t>。财政拨款支出</w:t>
      </w:r>
      <w:r>
        <w:rPr>
          <w:rFonts w:hint="eastAsia" w:ascii="仿宋" w:hAnsi="仿宋" w:eastAsia="仿宋"/>
          <w:sz w:val="32"/>
          <w:szCs w:val="32"/>
          <w:lang w:val="en-US" w:eastAsia="zh-CN"/>
        </w:rPr>
        <w:t>292592.80</w:t>
      </w:r>
      <w:r>
        <w:rPr>
          <w:rFonts w:hint="eastAsia" w:ascii="仿宋" w:hAnsi="仿宋" w:eastAsia="仿宋"/>
          <w:sz w:val="32"/>
          <w:szCs w:val="32"/>
        </w:rPr>
        <w:t>元，较201</w:t>
      </w:r>
      <w:r>
        <w:rPr>
          <w:rFonts w:hint="eastAsia" w:ascii="仿宋" w:hAnsi="仿宋" w:eastAsia="仿宋"/>
          <w:sz w:val="32"/>
          <w:szCs w:val="32"/>
          <w:lang w:val="en-US" w:eastAsia="zh-CN"/>
        </w:rPr>
        <w:t>8</w:t>
      </w:r>
      <w:r>
        <w:rPr>
          <w:rFonts w:hint="eastAsia" w:ascii="仿宋" w:hAnsi="仿宋" w:eastAsia="仿宋"/>
          <w:sz w:val="32"/>
          <w:szCs w:val="32"/>
        </w:rPr>
        <w:t>年财政拨款支出增加了</w:t>
      </w:r>
      <w:r>
        <w:rPr>
          <w:rFonts w:hint="eastAsia" w:ascii="仿宋" w:hAnsi="仿宋" w:eastAsia="仿宋"/>
          <w:sz w:val="32"/>
          <w:szCs w:val="32"/>
          <w:lang w:val="en-US" w:eastAsia="zh-CN"/>
        </w:rPr>
        <w:t>8619.97</w:t>
      </w:r>
      <w:r>
        <w:rPr>
          <w:rFonts w:hint="eastAsia" w:ascii="仿宋" w:hAnsi="仿宋" w:eastAsia="仿宋"/>
          <w:sz w:val="32"/>
          <w:szCs w:val="32"/>
        </w:rPr>
        <w:t>元，主要原因为</w:t>
      </w:r>
      <w:r>
        <w:rPr>
          <w:rFonts w:hint="eastAsia" w:ascii="仿宋" w:hAnsi="仿宋" w:eastAsia="仿宋"/>
          <w:sz w:val="32"/>
          <w:szCs w:val="32"/>
          <w:lang w:eastAsia="zh-CN"/>
        </w:rPr>
        <w:t>工资</w:t>
      </w:r>
      <w:r>
        <w:rPr>
          <w:rFonts w:hint="eastAsia" w:ascii="仿宋" w:hAnsi="仿宋" w:eastAsia="仿宋"/>
          <w:sz w:val="32"/>
          <w:szCs w:val="32"/>
        </w:rPr>
        <w:t>标准</w:t>
      </w:r>
      <w:r>
        <w:rPr>
          <w:rFonts w:hint="eastAsia" w:ascii="仿宋" w:hAnsi="仿宋" w:eastAsia="仿宋"/>
          <w:sz w:val="32"/>
          <w:szCs w:val="32"/>
          <w:lang w:eastAsia="zh-CN"/>
        </w:rPr>
        <w:t>提高</w:t>
      </w:r>
      <w:r>
        <w:rPr>
          <w:rFonts w:hint="eastAsia" w:ascii="仿宋" w:hAnsi="仿宋" w:eastAsia="仿宋"/>
          <w:sz w:val="32"/>
          <w:szCs w:val="32"/>
        </w:rPr>
        <w:t>。</w:t>
      </w:r>
    </w:p>
    <w:p>
      <w:pPr>
        <w:spacing w:line="600" w:lineRule="exact"/>
        <w:ind w:firstLine="643" w:firstLineChars="200"/>
        <w:rPr>
          <w:rFonts w:ascii="仿宋" w:hAnsi="仿宋" w:eastAsia="仿宋"/>
          <w:b/>
          <w:sz w:val="32"/>
          <w:szCs w:val="32"/>
        </w:rPr>
      </w:pPr>
      <w:r>
        <w:rPr>
          <w:rFonts w:hint="eastAsia" w:ascii="仿宋" w:hAnsi="仿宋" w:eastAsia="仿宋"/>
          <w:b/>
          <w:sz w:val="32"/>
          <w:szCs w:val="32"/>
        </w:rPr>
        <w:t>（三）一般公共预算拨款支出明细情况</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1.一般公共预算当年拨款规模变化情况</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201</w:t>
      </w:r>
      <w:r>
        <w:rPr>
          <w:rFonts w:hint="eastAsia" w:ascii="仿宋" w:hAnsi="仿宋" w:eastAsia="仿宋"/>
          <w:sz w:val="32"/>
          <w:szCs w:val="32"/>
          <w:lang w:val="en-US" w:eastAsia="zh-CN"/>
        </w:rPr>
        <w:t>9</w:t>
      </w:r>
      <w:r>
        <w:rPr>
          <w:rFonts w:hint="eastAsia" w:ascii="仿宋" w:hAnsi="仿宋" w:eastAsia="仿宋"/>
          <w:sz w:val="32"/>
          <w:szCs w:val="32"/>
        </w:rPr>
        <w:t>年团县委一般公共预算拨款支出</w:t>
      </w:r>
      <w:r>
        <w:rPr>
          <w:rFonts w:hint="eastAsia" w:ascii="仿宋" w:hAnsi="仿宋" w:eastAsia="仿宋"/>
          <w:sz w:val="32"/>
          <w:szCs w:val="32"/>
          <w:lang w:val="en-US" w:eastAsia="zh-CN"/>
        </w:rPr>
        <w:t>292592.80</w:t>
      </w:r>
      <w:r>
        <w:rPr>
          <w:rFonts w:hint="eastAsia" w:ascii="仿宋" w:hAnsi="仿宋" w:eastAsia="仿宋"/>
          <w:sz w:val="32"/>
          <w:szCs w:val="32"/>
        </w:rPr>
        <w:t>元，较201</w:t>
      </w:r>
      <w:r>
        <w:rPr>
          <w:rFonts w:hint="eastAsia" w:ascii="仿宋" w:hAnsi="仿宋" w:eastAsia="仿宋"/>
          <w:sz w:val="32"/>
          <w:szCs w:val="32"/>
          <w:lang w:val="en-US" w:eastAsia="zh-CN"/>
        </w:rPr>
        <w:t>8</w:t>
      </w:r>
      <w:r>
        <w:rPr>
          <w:rFonts w:hint="eastAsia" w:ascii="仿宋" w:hAnsi="仿宋" w:eastAsia="仿宋"/>
          <w:sz w:val="32"/>
          <w:szCs w:val="32"/>
        </w:rPr>
        <w:t>年一般公共预算拨款支出增加了</w:t>
      </w:r>
      <w:r>
        <w:rPr>
          <w:rFonts w:hint="eastAsia" w:ascii="仿宋" w:hAnsi="仿宋" w:eastAsia="仿宋"/>
          <w:sz w:val="32"/>
          <w:szCs w:val="32"/>
          <w:lang w:val="en-US" w:eastAsia="zh-CN"/>
        </w:rPr>
        <w:t>8619.97</w:t>
      </w:r>
      <w:r>
        <w:rPr>
          <w:rFonts w:hint="eastAsia" w:ascii="仿宋" w:hAnsi="仿宋" w:eastAsia="仿宋"/>
          <w:sz w:val="32"/>
          <w:szCs w:val="32"/>
        </w:rPr>
        <w:t>元，主要原因为</w:t>
      </w:r>
      <w:r>
        <w:rPr>
          <w:rFonts w:hint="eastAsia" w:ascii="仿宋" w:hAnsi="仿宋" w:eastAsia="仿宋"/>
          <w:sz w:val="32"/>
          <w:szCs w:val="32"/>
          <w:lang w:eastAsia="zh-CN"/>
        </w:rPr>
        <w:t>工资</w:t>
      </w:r>
      <w:r>
        <w:rPr>
          <w:rFonts w:hint="eastAsia" w:ascii="仿宋" w:hAnsi="仿宋" w:eastAsia="仿宋"/>
          <w:sz w:val="32"/>
          <w:szCs w:val="32"/>
        </w:rPr>
        <w:t>标准</w:t>
      </w:r>
      <w:r>
        <w:rPr>
          <w:rFonts w:hint="eastAsia" w:ascii="仿宋" w:hAnsi="仿宋" w:eastAsia="仿宋"/>
          <w:sz w:val="32"/>
          <w:szCs w:val="32"/>
          <w:lang w:eastAsia="zh-CN"/>
        </w:rPr>
        <w:t>提高</w:t>
      </w:r>
      <w:r>
        <w:rPr>
          <w:rFonts w:hint="eastAsia" w:ascii="仿宋" w:hAnsi="仿宋" w:eastAsia="仿宋"/>
          <w:sz w:val="32"/>
          <w:szCs w:val="32"/>
        </w:rPr>
        <w:t>。</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2.支出按功能科目分类的明细情况</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201</w:t>
      </w:r>
      <w:r>
        <w:rPr>
          <w:rFonts w:hint="eastAsia" w:ascii="仿宋" w:hAnsi="仿宋" w:eastAsia="仿宋"/>
          <w:sz w:val="32"/>
          <w:szCs w:val="32"/>
          <w:lang w:val="en-US" w:eastAsia="zh-CN"/>
        </w:rPr>
        <w:t>9</w:t>
      </w:r>
      <w:r>
        <w:rPr>
          <w:rFonts w:hint="eastAsia" w:ascii="仿宋" w:hAnsi="仿宋" w:eastAsia="仿宋"/>
          <w:sz w:val="32"/>
          <w:szCs w:val="32"/>
        </w:rPr>
        <w:t>年，群众团体事务—行政运行预算</w:t>
      </w:r>
      <w:r>
        <w:rPr>
          <w:rFonts w:hint="eastAsia" w:ascii="仿宋" w:hAnsi="仿宋" w:eastAsia="仿宋"/>
          <w:sz w:val="32"/>
          <w:szCs w:val="32"/>
          <w:lang w:val="en-US" w:eastAsia="zh-CN"/>
        </w:rPr>
        <w:t>292592.80</w:t>
      </w:r>
      <w:r>
        <w:rPr>
          <w:rFonts w:hint="eastAsia" w:ascii="仿宋" w:hAnsi="仿宋" w:eastAsia="仿宋"/>
          <w:sz w:val="32"/>
          <w:szCs w:val="32"/>
        </w:rPr>
        <w:t>元，较201</w:t>
      </w:r>
      <w:r>
        <w:rPr>
          <w:rFonts w:hint="eastAsia" w:ascii="仿宋" w:hAnsi="仿宋" w:eastAsia="仿宋"/>
          <w:sz w:val="32"/>
          <w:szCs w:val="32"/>
          <w:lang w:val="en-US" w:eastAsia="zh-CN"/>
        </w:rPr>
        <w:t>8</w:t>
      </w:r>
      <w:r>
        <w:rPr>
          <w:rFonts w:hint="eastAsia" w:ascii="仿宋" w:hAnsi="仿宋" w:eastAsia="仿宋"/>
          <w:sz w:val="32"/>
          <w:szCs w:val="32"/>
        </w:rPr>
        <w:t>年增加</w:t>
      </w:r>
      <w:r>
        <w:rPr>
          <w:rFonts w:hint="eastAsia" w:ascii="仿宋" w:hAnsi="仿宋" w:eastAsia="仿宋"/>
          <w:sz w:val="32"/>
          <w:szCs w:val="32"/>
          <w:lang w:val="en-US" w:eastAsia="zh-CN"/>
        </w:rPr>
        <w:t>8619.97</w:t>
      </w:r>
      <w:r>
        <w:rPr>
          <w:rFonts w:hint="eastAsia" w:ascii="仿宋" w:hAnsi="仿宋" w:eastAsia="仿宋"/>
          <w:sz w:val="32"/>
          <w:szCs w:val="32"/>
        </w:rPr>
        <w:t>元，主要原因为</w:t>
      </w:r>
      <w:r>
        <w:rPr>
          <w:rFonts w:hint="eastAsia" w:ascii="仿宋" w:hAnsi="仿宋" w:eastAsia="仿宋"/>
          <w:sz w:val="32"/>
          <w:szCs w:val="32"/>
          <w:lang w:eastAsia="zh-CN"/>
        </w:rPr>
        <w:t>工资</w:t>
      </w:r>
      <w:r>
        <w:rPr>
          <w:rFonts w:hint="eastAsia" w:ascii="仿宋" w:hAnsi="仿宋" w:eastAsia="仿宋"/>
          <w:sz w:val="32"/>
          <w:szCs w:val="32"/>
        </w:rPr>
        <w:t>标准</w:t>
      </w:r>
      <w:r>
        <w:rPr>
          <w:rFonts w:hint="eastAsia" w:ascii="仿宋" w:hAnsi="仿宋" w:eastAsia="仿宋"/>
          <w:sz w:val="32"/>
          <w:szCs w:val="32"/>
          <w:lang w:eastAsia="zh-CN"/>
        </w:rPr>
        <w:t>提高</w:t>
      </w:r>
      <w:r>
        <w:rPr>
          <w:rFonts w:hint="eastAsia" w:ascii="仿宋" w:hAnsi="仿宋" w:eastAsia="仿宋"/>
          <w:sz w:val="32"/>
          <w:szCs w:val="32"/>
        </w:rPr>
        <w:t>。</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3.支出按经济科目分类的明细情况</w:t>
      </w:r>
    </w:p>
    <w:p>
      <w:pPr>
        <w:spacing w:line="600" w:lineRule="exact"/>
        <w:ind w:firstLine="640" w:firstLineChars="200"/>
        <w:rPr>
          <w:rFonts w:hint="eastAsia" w:ascii="仿宋" w:hAnsi="仿宋" w:eastAsia="仿宋"/>
          <w:sz w:val="32"/>
          <w:szCs w:val="32"/>
          <w:lang w:eastAsia="zh-CN"/>
        </w:rPr>
      </w:pPr>
      <w:r>
        <w:rPr>
          <w:rFonts w:hint="eastAsia" w:ascii="仿宋" w:hAnsi="仿宋" w:eastAsia="仿宋"/>
          <w:sz w:val="32"/>
          <w:szCs w:val="32"/>
        </w:rPr>
        <w:t>201</w:t>
      </w:r>
      <w:r>
        <w:rPr>
          <w:rFonts w:hint="eastAsia" w:ascii="仿宋" w:hAnsi="仿宋" w:eastAsia="仿宋"/>
          <w:sz w:val="32"/>
          <w:szCs w:val="32"/>
          <w:lang w:val="en-US" w:eastAsia="zh-CN"/>
        </w:rPr>
        <w:t>9</w:t>
      </w:r>
      <w:r>
        <w:rPr>
          <w:rFonts w:hint="eastAsia" w:ascii="仿宋" w:hAnsi="仿宋" w:eastAsia="仿宋"/>
          <w:sz w:val="32"/>
          <w:szCs w:val="32"/>
        </w:rPr>
        <w:t>年，预算安排工资福利支出249592.8</w:t>
      </w:r>
      <w:r>
        <w:rPr>
          <w:rFonts w:hint="eastAsia" w:ascii="仿宋" w:hAnsi="仿宋" w:eastAsia="仿宋"/>
          <w:sz w:val="32"/>
          <w:szCs w:val="32"/>
          <w:lang w:val="en-US" w:eastAsia="zh-CN"/>
        </w:rPr>
        <w:t>0</w:t>
      </w:r>
      <w:r>
        <w:rPr>
          <w:rFonts w:hint="eastAsia" w:ascii="仿宋" w:hAnsi="仿宋" w:eastAsia="仿宋"/>
          <w:sz w:val="32"/>
          <w:szCs w:val="32"/>
        </w:rPr>
        <w:t>，较201</w:t>
      </w:r>
      <w:r>
        <w:rPr>
          <w:rFonts w:hint="eastAsia" w:ascii="仿宋" w:hAnsi="仿宋" w:eastAsia="仿宋"/>
          <w:sz w:val="32"/>
          <w:szCs w:val="32"/>
          <w:lang w:val="en-US" w:eastAsia="zh-CN"/>
        </w:rPr>
        <w:t>8</w:t>
      </w:r>
      <w:r>
        <w:rPr>
          <w:rFonts w:hint="eastAsia" w:ascii="仿宋" w:hAnsi="仿宋" w:eastAsia="仿宋"/>
          <w:sz w:val="32"/>
          <w:szCs w:val="32"/>
        </w:rPr>
        <w:t>年预算收入</w:t>
      </w:r>
      <w:r>
        <w:rPr>
          <w:rFonts w:hint="eastAsia" w:ascii="仿宋" w:hAnsi="仿宋" w:eastAsia="仿宋"/>
          <w:sz w:val="32"/>
          <w:szCs w:val="32"/>
          <w:lang w:eastAsia="zh-CN"/>
        </w:rPr>
        <w:t>增加</w:t>
      </w:r>
      <w:r>
        <w:rPr>
          <w:rFonts w:hint="eastAsia" w:ascii="仿宋" w:hAnsi="仿宋" w:eastAsia="仿宋"/>
          <w:sz w:val="32"/>
          <w:szCs w:val="32"/>
        </w:rPr>
        <w:t>了</w:t>
      </w:r>
      <w:r>
        <w:rPr>
          <w:rFonts w:hint="eastAsia" w:ascii="仿宋" w:hAnsi="仿宋" w:eastAsia="仿宋"/>
          <w:sz w:val="32"/>
          <w:szCs w:val="32"/>
          <w:lang w:val="en-US" w:eastAsia="zh-CN"/>
        </w:rPr>
        <w:t>9819.97</w:t>
      </w:r>
      <w:r>
        <w:rPr>
          <w:rFonts w:hint="eastAsia" w:ascii="仿宋" w:hAnsi="仿宋" w:eastAsia="仿宋"/>
          <w:sz w:val="32"/>
          <w:szCs w:val="32"/>
        </w:rPr>
        <w:t>元，主要原因</w:t>
      </w:r>
      <w:r>
        <w:rPr>
          <w:rFonts w:hint="eastAsia" w:ascii="仿宋" w:hAnsi="仿宋" w:eastAsia="仿宋"/>
          <w:sz w:val="32"/>
          <w:szCs w:val="32"/>
          <w:lang w:eastAsia="zh-CN"/>
        </w:rPr>
        <w:t>为工资标准提高。</w:t>
      </w:r>
    </w:p>
    <w:p>
      <w:pPr>
        <w:spacing w:line="600" w:lineRule="exact"/>
        <w:ind w:firstLine="640" w:firstLineChars="200"/>
        <w:rPr>
          <w:rFonts w:hint="eastAsia" w:ascii="仿宋" w:hAnsi="仿宋" w:eastAsia="仿宋"/>
          <w:sz w:val="32"/>
          <w:szCs w:val="32"/>
          <w:lang w:eastAsia="zh-CN"/>
        </w:rPr>
      </w:pPr>
      <w:r>
        <w:rPr>
          <w:rFonts w:hint="eastAsia" w:ascii="仿宋" w:hAnsi="仿宋" w:eastAsia="仿宋"/>
          <w:sz w:val="32"/>
          <w:szCs w:val="32"/>
        </w:rPr>
        <w:t>201</w:t>
      </w:r>
      <w:r>
        <w:rPr>
          <w:rFonts w:hint="eastAsia" w:ascii="仿宋" w:hAnsi="仿宋" w:eastAsia="仿宋"/>
          <w:sz w:val="32"/>
          <w:szCs w:val="32"/>
          <w:lang w:val="en-US" w:eastAsia="zh-CN"/>
        </w:rPr>
        <w:t>9</w:t>
      </w:r>
      <w:r>
        <w:rPr>
          <w:rFonts w:hint="eastAsia" w:ascii="仿宋" w:hAnsi="仿宋" w:eastAsia="仿宋"/>
          <w:sz w:val="32"/>
          <w:szCs w:val="32"/>
        </w:rPr>
        <w:t>年，预算安排商品和服务支出43000元，较201</w:t>
      </w:r>
      <w:r>
        <w:rPr>
          <w:rFonts w:hint="eastAsia" w:ascii="仿宋" w:hAnsi="仿宋" w:eastAsia="仿宋"/>
          <w:sz w:val="32"/>
          <w:szCs w:val="32"/>
          <w:lang w:val="en-US" w:eastAsia="zh-CN"/>
        </w:rPr>
        <w:t>8</w:t>
      </w:r>
      <w:r>
        <w:rPr>
          <w:rFonts w:hint="eastAsia" w:ascii="仿宋" w:hAnsi="仿宋" w:eastAsia="仿宋"/>
          <w:sz w:val="32"/>
          <w:szCs w:val="32"/>
        </w:rPr>
        <w:t>年</w:t>
      </w:r>
      <w:r>
        <w:rPr>
          <w:rFonts w:hint="eastAsia" w:ascii="仿宋" w:hAnsi="仿宋" w:eastAsia="仿宋"/>
          <w:sz w:val="32"/>
          <w:szCs w:val="32"/>
          <w:lang w:eastAsia="zh-CN"/>
        </w:rPr>
        <w:t>减少</w:t>
      </w:r>
      <w:r>
        <w:rPr>
          <w:rFonts w:hint="eastAsia" w:ascii="仿宋" w:hAnsi="仿宋" w:eastAsia="仿宋"/>
          <w:sz w:val="32"/>
          <w:szCs w:val="32"/>
          <w:lang w:val="en-US" w:eastAsia="zh-CN"/>
        </w:rPr>
        <w:t>1200</w:t>
      </w:r>
      <w:r>
        <w:rPr>
          <w:rFonts w:hint="eastAsia" w:ascii="仿宋" w:hAnsi="仿宋" w:eastAsia="仿宋"/>
          <w:sz w:val="32"/>
          <w:szCs w:val="32"/>
        </w:rPr>
        <w:t>元，主要原因</w:t>
      </w:r>
      <w:r>
        <w:rPr>
          <w:rFonts w:hint="eastAsia" w:ascii="仿宋" w:hAnsi="仿宋" w:eastAsia="仿宋"/>
          <w:sz w:val="32"/>
          <w:szCs w:val="32"/>
          <w:lang w:eastAsia="zh-CN"/>
        </w:rPr>
        <w:t>为人员编制调整，车补支出减少。</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（四）政府性基金预算支出情况</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本部门无政府性基金预算收支，并已公开空表。</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（五）国有资本经营预算拨款收支情况</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本部门无国有资本经营预算收支。</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（六）“三公”经费等预算情况。</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201</w:t>
      </w:r>
      <w:r>
        <w:rPr>
          <w:rFonts w:hint="eastAsia" w:ascii="仿宋" w:hAnsi="仿宋" w:eastAsia="仿宋"/>
          <w:sz w:val="32"/>
          <w:szCs w:val="32"/>
          <w:lang w:val="en-US" w:eastAsia="zh-CN"/>
        </w:rPr>
        <w:t>9</w:t>
      </w:r>
      <w:r>
        <w:rPr>
          <w:rFonts w:hint="eastAsia" w:ascii="仿宋" w:hAnsi="仿宋" w:eastAsia="仿宋"/>
          <w:sz w:val="32"/>
          <w:szCs w:val="32"/>
        </w:rPr>
        <w:t>年，“三公”经费、会议费、培训费预算0元，较201</w:t>
      </w:r>
      <w:r>
        <w:rPr>
          <w:rFonts w:hint="eastAsia" w:ascii="仿宋" w:hAnsi="仿宋" w:eastAsia="仿宋"/>
          <w:sz w:val="32"/>
          <w:szCs w:val="32"/>
          <w:lang w:val="en-US" w:eastAsia="zh-CN"/>
        </w:rPr>
        <w:t>8</w:t>
      </w:r>
      <w:r>
        <w:rPr>
          <w:rFonts w:hint="eastAsia" w:ascii="仿宋" w:hAnsi="仿宋" w:eastAsia="仿宋"/>
          <w:sz w:val="32"/>
          <w:szCs w:val="32"/>
        </w:rPr>
        <w:t>年未有变动。</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（七）机关运行经费安排情况</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201</w:t>
      </w:r>
      <w:r>
        <w:rPr>
          <w:rFonts w:hint="eastAsia" w:ascii="仿宋" w:hAnsi="仿宋" w:eastAsia="仿宋"/>
          <w:sz w:val="32"/>
          <w:szCs w:val="32"/>
          <w:lang w:val="en-US" w:eastAsia="zh-CN"/>
        </w:rPr>
        <w:t>9</w:t>
      </w:r>
      <w:r>
        <w:rPr>
          <w:rFonts w:hint="eastAsia" w:ascii="仿宋" w:hAnsi="仿宋" w:eastAsia="仿宋"/>
          <w:sz w:val="32"/>
          <w:szCs w:val="32"/>
        </w:rPr>
        <w:t>年，机关运行经费安排</w:t>
      </w:r>
      <w:r>
        <w:rPr>
          <w:rFonts w:hint="eastAsia" w:ascii="仿宋" w:hAnsi="仿宋" w:eastAsia="仿宋"/>
          <w:sz w:val="32"/>
          <w:szCs w:val="32"/>
          <w:lang w:val="en-US" w:eastAsia="zh-CN"/>
        </w:rPr>
        <w:t>292592.80</w:t>
      </w:r>
      <w:r>
        <w:rPr>
          <w:rFonts w:hint="eastAsia" w:ascii="仿宋" w:hAnsi="仿宋" w:eastAsia="仿宋"/>
          <w:sz w:val="32"/>
          <w:szCs w:val="32"/>
        </w:rPr>
        <w:t>元，较201</w:t>
      </w:r>
      <w:r>
        <w:rPr>
          <w:rFonts w:hint="eastAsia" w:ascii="仿宋" w:hAnsi="仿宋" w:eastAsia="仿宋"/>
          <w:sz w:val="32"/>
          <w:szCs w:val="32"/>
          <w:lang w:val="en-US" w:eastAsia="zh-CN"/>
        </w:rPr>
        <w:t>8</w:t>
      </w:r>
      <w:r>
        <w:rPr>
          <w:rFonts w:hint="eastAsia" w:ascii="仿宋" w:hAnsi="仿宋" w:eastAsia="仿宋"/>
          <w:sz w:val="32"/>
          <w:szCs w:val="32"/>
        </w:rPr>
        <w:t>年预算收入增加了</w:t>
      </w:r>
      <w:r>
        <w:rPr>
          <w:rFonts w:hint="eastAsia" w:ascii="仿宋" w:hAnsi="仿宋" w:eastAsia="仿宋"/>
          <w:sz w:val="32"/>
          <w:szCs w:val="32"/>
          <w:lang w:val="en-US" w:eastAsia="zh-CN"/>
        </w:rPr>
        <w:t>8619.97</w:t>
      </w:r>
      <w:r>
        <w:rPr>
          <w:rFonts w:hint="eastAsia" w:ascii="仿宋" w:hAnsi="仿宋" w:eastAsia="仿宋"/>
          <w:sz w:val="32"/>
          <w:szCs w:val="32"/>
        </w:rPr>
        <w:t>元，主要原因为</w:t>
      </w:r>
      <w:r>
        <w:rPr>
          <w:rFonts w:hint="eastAsia" w:ascii="仿宋" w:hAnsi="仿宋" w:eastAsia="仿宋"/>
          <w:sz w:val="32"/>
          <w:szCs w:val="32"/>
          <w:lang w:eastAsia="zh-CN"/>
        </w:rPr>
        <w:t>工资</w:t>
      </w:r>
      <w:r>
        <w:rPr>
          <w:rFonts w:hint="eastAsia" w:ascii="仿宋" w:hAnsi="仿宋" w:eastAsia="仿宋"/>
          <w:sz w:val="32"/>
          <w:szCs w:val="32"/>
        </w:rPr>
        <w:t>标准</w:t>
      </w:r>
      <w:r>
        <w:rPr>
          <w:rFonts w:hint="eastAsia" w:ascii="仿宋" w:hAnsi="仿宋" w:eastAsia="仿宋"/>
          <w:sz w:val="32"/>
          <w:szCs w:val="32"/>
          <w:lang w:eastAsia="zh-CN"/>
        </w:rPr>
        <w:t>调整。</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（八）政府采购情况</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本部门201</w:t>
      </w:r>
      <w:r>
        <w:rPr>
          <w:rFonts w:hint="eastAsia" w:ascii="仿宋" w:hAnsi="仿宋" w:eastAsia="仿宋"/>
          <w:sz w:val="32"/>
          <w:szCs w:val="32"/>
          <w:lang w:val="en-US" w:eastAsia="zh-CN"/>
        </w:rPr>
        <w:t>9</w:t>
      </w:r>
      <w:r>
        <w:rPr>
          <w:rFonts w:hint="eastAsia" w:ascii="仿宋" w:hAnsi="仿宋" w:eastAsia="仿宋"/>
          <w:sz w:val="32"/>
          <w:szCs w:val="32"/>
        </w:rPr>
        <w:t>年无政府采购预算，并已公开空表。</w:t>
      </w:r>
    </w:p>
    <w:p>
      <w:pPr>
        <w:pStyle w:val="4"/>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ascii="仿宋_GB2312" w:eastAsia="仿宋_GB2312" w:cstheme="minorBidi"/>
          <w:kern w:val="2"/>
          <w:sz w:val="32"/>
          <w:szCs w:val="32"/>
        </w:rPr>
        <w:t>（九）专项资金情况</w:t>
      </w:r>
    </w:p>
    <w:p>
      <w:pPr>
        <w:pStyle w:val="4"/>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ascii="仿宋_GB2312" w:eastAsia="仿宋_GB2312" w:cstheme="minorBidi"/>
          <w:kern w:val="2"/>
          <w:sz w:val="32"/>
          <w:szCs w:val="32"/>
        </w:rPr>
        <w:t>本部门201</w:t>
      </w:r>
      <w:r>
        <w:rPr>
          <w:rFonts w:hint="eastAsia" w:ascii="仿宋_GB2312" w:eastAsia="仿宋_GB2312" w:cstheme="minorBidi"/>
          <w:kern w:val="2"/>
          <w:sz w:val="32"/>
          <w:szCs w:val="32"/>
        </w:rPr>
        <w:t>9</w:t>
      </w:r>
      <w:r>
        <w:rPr>
          <w:rFonts w:ascii="仿宋_GB2312" w:eastAsia="仿宋_GB2312" w:cstheme="minorBidi"/>
          <w:kern w:val="2"/>
          <w:sz w:val="32"/>
          <w:szCs w:val="32"/>
        </w:rPr>
        <w:t>年无专项资金预算，并已公开空表。</w:t>
      </w:r>
    </w:p>
    <w:p>
      <w:pPr>
        <w:pStyle w:val="4"/>
        <w:shd w:val="clear" w:color="auto" w:fill="FFFFFF"/>
        <w:spacing w:before="0" w:beforeAutospacing="0" w:after="0" w:afterAutospacing="0" w:line="375" w:lineRule="atLeast"/>
        <w:ind w:firstLine="480"/>
        <w:rPr>
          <w:rFonts w:ascii="仿宋_GB2312" w:eastAsia="仿宋_GB2312" w:cstheme="minorBidi"/>
          <w:kern w:val="2"/>
          <w:sz w:val="32"/>
          <w:szCs w:val="32"/>
        </w:rPr>
      </w:pPr>
      <w:r>
        <w:rPr>
          <w:rFonts w:hint="eastAsia" w:ascii="仿宋_GB2312" w:eastAsia="仿宋_GB2312" w:cstheme="minorBidi"/>
          <w:kern w:val="2"/>
          <w:sz w:val="32"/>
          <w:szCs w:val="32"/>
        </w:rPr>
        <w:t>（十）专项资金整体绩效</w:t>
      </w:r>
    </w:p>
    <w:p>
      <w:pPr>
        <w:pStyle w:val="4"/>
        <w:shd w:val="clear" w:color="auto" w:fill="FFFFFF"/>
        <w:spacing w:before="0" w:beforeAutospacing="0" w:after="0" w:afterAutospacing="0" w:line="375" w:lineRule="atLeast"/>
        <w:ind w:firstLine="480"/>
        <w:rPr>
          <w:rFonts w:hint="eastAsia" w:ascii="仿宋" w:hAnsi="仿宋" w:eastAsia="仿宋"/>
          <w:sz w:val="32"/>
          <w:szCs w:val="32"/>
        </w:rPr>
      </w:pPr>
      <w:r>
        <w:rPr>
          <w:rFonts w:ascii="仿宋_GB2312" w:eastAsia="仿宋_GB2312" w:cstheme="minorBidi"/>
          <w:kern w:val="2"/>
          <w:sz w:val="32"/>
          <w:szCs w:val="32"/>
        </w:rPr>
        <w:t>本部门201</w:t>
      </w:r>
      <w:r>
        <w:rPr>
          <w:rFonts w:hint="eastAsia" w:ascii="仿宋_GB2312" w:eastAsia="仿宋_GB2312" w:cstheme="minorBidi"/>
          <w:kern w:val="2"/>
          <w:sz w:val="32"/>
          <w:szCs w:val="32"/>
        </w:rPr>
        <w:t>9</w:t>
      </w:r>
      <w:r>
        <w:rPr>
          <w:rFonts w:ascii="仿宋_GB2312" w:eastAsia="仿宋_GB2312" w:cstheme="minorBidi"/>
          <w:kern w:val="2"/>
          <w:sz w:val="32"/>
          <w:szCs w:val="32"/>
        </w:rPr>
        <w:t>年无专项资金预算，</w:t>
      </w:r>
      <w:r>
        <w:rPr>
          <w:rFonts w:hint="eastAsia" w:ascii="仿宋_GB2312" w:eastAsia="仿宋_GB2312" w:cstheme="minorBidi"/>
          <w:kern w:val="2"/>
          <w:sz w:val="32"/>
          <w:szCs w:val="32"/>
        </w:rPr>
        <w:t>专项资金整体绩效为空     表，</w:t>
      </w:r>
      <w:r>
        <w:rPr>
          <w:rFonts w:ascii="仿宋_GB2312" w:eastAsia="仿宋_GB2312" w:cstheme="minorBidi"/>
          <w:kern w:val="2"/>
          <w:sz w:val="32"/>
          <w:szCs w:val="32"/>
        </w:rPr>
        <w:t>并已公开空表。</w:t>
      </w:r>
    </w:p>
    <w:p>
      <w:pPr>
        <w:spacing w:line="560" w:lineRule="exact"/>
        <w:ind w:firstLine="643" w:firstLineChars="200"/>
        <w:rPr>
          <w:rFonts w:hint="eastAsia" w:ascii="宋体" w:hAnsi="宋体"/>
          <w:b/>
          <w:sz w:val="32"/>
          <w:szCs w:val="32"/>
        </w:rPr>
      </w:pPr>
      <w:r>
        <w:rPr>
          <w:rFonts w:hint="eastAsia" w:ascii="宋体" w:hAnsi="宋体"/>
          <w:b/>
          <w:sz w:val="32"/>
          <w:szCs w:val="32"/>
        </w:rPr>
        <w:t>八、专业名词解释</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1.基本支出：指为保障机构正常运转、完成日常工作任务而发生的各项支出。</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2.项目支出：指单位为完成特定的行政工作任务或事业发展目标所发生的各项支出。</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3.“三公”经费：指部门使用一般公共预算财政拨款安排的因公出国（境）费、公务用车购置及运行费和公务接待费支出。</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4.机关运行经费：指行政单位和参照公务员法管理的事业单位使用一般公共预算财政拨款安排的日常公共经费支出。</w:t>
      </w:r>
    </w:p>
    <w:p>
      <w:pPr>
        <w:spacing w:line="600" w:lineRule="exact"/>
        <w:ind w:firstLine="630" w:firstLineChars="196"/>
        <w:rPr>
          <w:rFonts w:hint="eastAsia" w:asciiTheme="majorEastAsia" w:hAnsiTheme="majorEastAsia" w:eastAsiaTheme="majorEastAsia"/>
          <w:b/>
          <w:sz w:val="32"/>
          <w:szCs w:val="32"/>
        </w:rPr>
      </w:pPr>
      <w:r>
        <w:rPr>
          <w:rFonts w:hint="eastAsia" w:asciiTheme="majorEastAsia" w:hAnsiTheme="majorEastAsia" w:eastAsiaTheme="majorEastAsia"/>
          <w:b/>
          <w:sz w:val="32"/>
          <w:szCs w:val="32"/>
          <w:lang w:eastAsia="zh-CN"/>
        </w:rPr>
        <w:t>九、</w:t>
      </w:r>
      <w:r>
        <w:rPr>
          <w:rFonts w:hint="eastAsia" w:asciiTheme="majorEastAsia" w:hAnsiTheme="majorEastAsia" w:eastAsiaTheme="majorEastAsia"/>
          <w:b/>
          <w:sz w:val="32"/>
          <w:szCs w:val="32"/>
        </w:rPr>
        <w:t>部门预算表</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（一）201</w:t>
      </w:r>
      <w:r>
        <w:rPr>
          <w:rFonts w:hint="eastAsia" w:ascii="仿宋" w:hAnsi="仿宋" w:eastAsia="仿宋"/>
          <w:sz w:val="32"/>
          <w:szCs w:val="32"/>
          <w:lang w:val="en-US" w:eastAsia="zh-CN"/>
        </w:rPr>
        <w:t>9</w:t>
      </w:r>
      <w:r>
        <w:rPr>
          <w:rFonts w:hint="eastAsia" w:ascii="仿宋" w:hAnsi="仿宋" w:eastAsia="仿宋"/>
          <w:sz w:val="32"/>
          <w:szCs w:val="32"/>
        </w:rPr>
        <w:t>年预算收支总表</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（二）201</w:t>
      </w:r>
      <w:r>
        <w:rPr>
          <w:rFonts w:hint="eastAsia" w:ascii="仿宋" w:hAnsi="仿宋" w:eastAsia="仿宋"/>
          <w:sz w:val="32"/>
          <w:szCs w:val="32"/>
          <w:lang w:val="en-US" w:eastAsia="zh-CN"/>
        </w:rPr>
        <w:t>9</w:t>
      </w:r>
      <w:r>
        <w:rPr>
          <w:rFonts w:hint="eastAsia" w:ascii="仿宋" w:hAnsi="仿宋" w:eastAsia="仿宋"/>
          <w:sz w:val="32"/>
          <w:szCs w:val="32"/>
        </w:rPr>
        <w:t>年预算收入总表</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（三）201</w:t>
      </w:r>
      <w:r>
        <w:rPr>
          <w:rFonts w:hint="eastAsia" w:ascii="仿宋" w:hAnsi="仿宋" w:eastAsia="仿宋"/>
          <w:sz w:val="32"/>
          <w:szCs w:val="32"/>
          <w:lang w:val="en-US" w:eastAsia="zh-CN"/>
        </w:rPr>
        <w:t>9</w:t>
      </w:r>
      <w:r>
        <w:rPr>
          <w:rFonts w:hint="eastAsia" w:ascii="仿宋" w:hAnsi="仿宋" w:eastAsia="仿宋"/>
          <w:sz w:val="32"/>
          <w:szCs w:val="32"/>
        </w:rPr>
        <w:t>年预算支出总表</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（四）201</w:t>
      </w:r>
      <w:r>
        <w:rPr>
          <w:rFonts w:hint="eastAsia" w:ascii="仿宋" w:hAnsi="仿宋" w:eastAsia="仿宋"/>
          <w:sz w:val="32"/>
          <w:szCs w:val="32"/>
          <w:lang w:val="en-US" w:eastAsia="zh-CN"/>
        </w:rPr>
        <w:t>9</w:t>
      </w:r>
      <w:r>
        <w:rPr>
          <w:rFonts w:hint="eastAsia" w:ascii="仿宋" w:hAnsi="仿宋" w:eastAsia="仿宋"/>
          <w:sz w:val="32"/>
          <w:szCs w:val="32"/>
        </w:rPr>
        <w:t>年财政拨款收支总表</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（五）201</w:t>
      </w:r>
      <w:r>
        <w:rPr>
          <w:rFonts w:hint="eastAsia" w:ascii="仿宋" w:hAnsi="仿宋" w:eastAsia="仿宋"/>
          <w:sz w:val="32"/>
          <w:szCs w:val="32"/>
          <w:lang w:val="en-US" w:eastAsia="zh-CN"/>
        </w:rPr>
        <w:t>9</w:t>
      </w:r>
      <w:r>
        <w:rPr>
          <w:rFonts w:hint="eastAsia" w:ascii="仿宋" w:hAnsi="仿宋" w:eastAsia="仿宋"/>
          <w:sz w:val="32"/>
          <w:szCs w:val="32"/>
        </w:rPr>
        <w:t>年一般公共预算支出</w:t>
      </w:r>
      <w:r>
        <w:rPr>
          <w:rFonts w:hint="eastAsia" w:ascii="仿宋" w:hAnsi="仿宋" w:eastAsia="仿宋"/>
          <w:sz w:val="32"/>
          <w:szCs w:val="32"/>
          <w:lang w:eastAsia="zh-CN"/>
        </w:rPr>
        <w:t>明细</w:t>
      </w:r>
      <w:r>
        <w:rPr>
          <w:rFonts w:hint="eastAsia" w:ascii="仿宋" w:hAnsi="仿宋" w:eastAsia="仿宋"/>
          <w:sz w:val="32"/>
          <w:szCs w:val="32"/>
        </w:rPr>
        <w:t>表（按功能科目分）</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（六）201</w:t>
      </w:r>
      <w:r>
        <w:rPr>
          <w:rFonts w:hint="eastAsia" w:ascii="仿宋" w:hAnsi="仿宋" w:eastAsia="仿宋"/>
          <w:sz w:val="32"/>
          <w:szCs w:val="32"/>
          <w:lang w:val="en-US" w:eastAsia="zh-CN"/>
        </w:rPr>
        <w:t>9</w:t>
      </w:r>
      <w:r>
        <w:rPr>
          <w:rFonts w:hint="eastAsia" w:ascii="仿宋" w:hAnsi="仿宋" w:eastAsia="仿宋"/>
          <w:sz w:val="32"/>
          <w:szCs w:val="32"/>
        </w:rPr>
        <w:t>年一般公共预算支出</w:t>
      </w:r>
      <w:r>
        <w:rPr>
          <w:rFonts w:hint="eastAsia" w:ascii="仿宋" w:hAnsi="仿宋" w:eastAsia="仿宋"/>
          <w:sz w:val="32"/>
          <w:szCs w:val="32"/>
          <w:lang w:eastAsia="zh-CN"/>
        </w:rPr>
        <w:t>明细</w:t>
      </w:r>
      <w:r>
        <w:rPr>
          <w:rFonts w:hint="eastAsia" w:ascii="仿宋" w:hAnsi="仿宋" w:eastAsia="仿宋"/>
          <w:sz w:val="32"/>
          <w:szCs w:val="32"/>
        </w:rPr>
        <w:t>表（按经济分类科目分）</w:t>
      </w:r>
    </w:p>
    <w:p>
      <w:pPr>
        <w:spacing w:line="600" w:lineRule="exact"/>
        <w:ind w:firstLine="640" w:firstLineChars="200"/>
        <w:rPr>
          <w:rFonts w:hint="eastAsia" w:ascii="仿宋" w:hAnsi="仿宋" w:eastAsia="仿宋"/>
          <w:sz w:val="32"/>
          <w:szCs w:val="32"/>
          <w:lang w:eastAsia="zh-CN"/>
        </w:rPr>
      </w:pPr>
      <w:r>
        <w:rPr>
          <w:rFonts w:hint="eastAsia" w:ascii="仿宋" w:hAnsi="仿宋" w:eastAsia="仿宋"/>
          <w:sz w:val="32"/>
          <w:szCs w:val="32"/>
          <w:lang w:eastAsia="zh-CN"/>
        </w:rPr>
        <w:t>（七）</w:t>
      </w:r>
      <w:r>
        <w:rPr>
          <w:rFonts w:hint="eastAsia" w:ascii="仿宋" w:hAnsi="仿宋" w:eastAsia="仿宋"/>
          <w:sz w:val="32"/>
          <w:szCs w:val="32"/>
        </w:rPr>
        <w:t>201</w:t>
      </w:r>
      <w:r>
        <w:rPr>
          <w:rFonts w:hint="eastAsia" w:ascii="仿宋" w:hAnsi="仿宋" w:eastAsia="仿宋"/>
          <w:sz w:val="32"/>
          <w:szCs w:val="32"/>
          <w:lang w:val="en-US" w:eastAsia="zh-CN"/>
        </w:rPr>
        <w:t>9</w:t>
      </w:r>
      <w:r>
        <w:rPr>
          <w:rFonts w:hint="eastAsia" w:ascii="仿宋" w:hAnsi="仿宋" w:eastAsia="仿宋"/>
          <w:sz w:val="32"/>
          <w:szCs w:val="32"/>
        </w:rPr>
        <w:t>年一般公共预算基本支出</w:t>
      </w:r>
      <w:r>
        <w:rPr>
          <w:rFonts w:hint="eastAsia" w:ascii="仿宋" w:hAnsi="仿宋" w:eastAsia="仿宋"/>
          <w:sz w:val="32"/>
          <w:szCs w:val="32"/>
          <w:lang w:eastAsia="zh-CN"/>
        </w:rPr>
        <w:t>明细</w:t>
      </w:r>
      <w:r>
        <w:rPr>
          <w:rFonts w:hint="eastAsia" w:ascii="仿宋" w:hAnsi="仿宋" w:eastAsia="仿宋"/>
          <w:sz w:val="32"/>
          <w:szCs w:val="32"/>
        </w:rPr>
        <w:t>表</w:t>
      </w:r>
      <w:r>
        <w:rPr>
          <w:rFonts w:hint="eastAsia" w:ascii="仿宋" w:hAnsi="仿宋" w:eastAsia="仿宋"/>
          <w:sz w:val="32"/>
          <w:szCs w:val="32"/>
          <w:lang w:eastAsia="zh-CN"/>
        </w:rPr>
        <w:t>（按支出功能分类科目）</w:t>
      </w:r>
    </w:p>
    <w:p>
      <w:pPr>
        <w:spacing w:line="600" w:lineRule="exact"/>
        <w:ind w:firstLine="640" w:firstLineChars="200"/>
        <w:rPr>
          <w:rFonts w:hint="eastAsia" w:ascii="仿宋" w:hAnsi="仿宋" w:eastAsia="仿宋"/>
          <w:sz w:val="32"/>
          <w:szCs w:val="32"/>
          <w:lang w:eastAsia="zh-CN"/>
        </w:rPr>
      </w:pPr>
      <w:r>
        <w:rPr>
          <w:rFonts w:hint="eastAsia" w:ascii="仿宋" w:hAnsi="仿宋" w:eastAsia="仿宋"/>
          <w:sz w:val="32"/>
          <w:szCs w:val="32"/>
        </w:rPr>
        <w:t>（</w:t>
      </w:r>
      <w:r>
        <w:rPr>
          <w:rFonts w:hint="eastAsia" w:ascii="仿宋" w:hAnsi="仿宋" w:eastAsia="仿宋"/>
          <w:sz w:val="32"/>
          <w:szCs w:val="32"/>
          <w:lang w:eastAsia="zh-CN"/>
        </w:rPr>
        <w:t>八</w:t>
      </w:r>
      <w:r>
        <w:rPr>
          <w:rFonts w:hint="eastAsia" w:ascii="仿宋" w:hAnsi="仿宋" w:eastAsia="仿宋"/>
          <w:sz w:val="32"/>
          <w:szCs w:val="32"/>
        </w:rPr>
        <w:t>）201</w:t>
      </w:r>
      <w:r>
        <w:rPr>
          <w:rFonts w:hint="eastAsia" w:ascii="仿宋" w:hAnsi="仿宋" w:eastAsia="仿宋"/>
          <w:sz w:val="32"/>
          <w:szCs w:val="32"/>
          <w:lang w:val="en-US" w:eastAsia="zh-CN"/>
        </w:rPr>
        <w:t>9</w:t>
      </w:r>
      <w:r>
        <w:rPr>
          <w:rFonts w:hint="eastAsia" w:ascii="仿宋" w:hAnsi="仿宋" w:eastAsia="仿宋"/>
          <w:sz w:val="32"/>
          <w:szCs w:val="32"/>
        </w:rPr>
        <w:t>年一般公共预算基本支出</w:t>
      </w:r>
      <w:r>
        <w:rPr>
          <w:rFonts w:hint="eastAsia" w:ascii="仿宋" w:hAnsi="仿宋" w:eastAsia="仿宋"/>
          <w:sz w:val="32"/>
          <w:szCs w:val="32"/>
          <w:lang w:eastAsia="zh-CN"/>
        </w:rPr>
        <w:t>明细</w:t>
      </w:r>
      <w:r>
        <w:rPr>
          <w:rFonts w:hint="eastAsia" w:ascii="仿宋" w:hAnsi="仿宋" w:eastAsia="仿宋"/>
          <w:sz w:val="32"/>
          <w:szCs w:val="32"/>
        </w:rPr>
        <w:t>表</w:t>
      </w:r>
      <w:r>
        <w:rPr>
          <w:rFonts w:hint="eastAsia" w:ascii="仿宋" w:hAnsi="仿宋" w:eastAsia="仿宋"/>
          <w:sz w:val="32"/>
          <w:szCs w:val="32"/>
          <w:lang w:eastAsia="zh-CN"/>
        </w:rPr>
        <w:t>（按支出经济分类科目）</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w:t>
      </w:r>
      <w:r>
        <w:rPr>
          <w:rFonts w:hint="eastAsia" w:ascii="仿宋" w:hAnsi="仿宋" w:eastAsia="仿宋"/>
          <w:sz w:val="32"/>
          <w:szCs w:val="32"/>
          <w:lang w:eastAsia="zh-CN"/>
        </w:rPr>
        <w:t>九</w:t>
      </w:r>
      <w:r>
        <w:rPr>
          <w:rFonts w:hint="eastAsia" w:ascii="仿宋" w:hAnsi="仿宋" w:eastAsia="仿宋"/>
          <w:sz w:val="32"/>
          <w:szCs w:val="32"/>
        </w:rPr>
        <w:t>）201</w:t>
      </w:r>
      <w:r>
        <w:rPr>
          <w:rFonts w:hint="eastAsia" w:ascii="仿宋" w:hAnsi="仿宋" w:eastAsia="仿宋"/>
          <w:sz w:val="32"/>
          <w:szCs w:val="32"/>
          <w:lang w:val="en-US" w:eastAsia="zh-CN"/>
        </w:rPr>
        <w:t>9</w:t>
      </w:r>
      <w:r>
        <w:rPr>
          <w:rFonts w:hint="eastAsia" w:ascii="仿宋" w:hAnsi="仿宋" w:eastAsia="仿宋"/>
          <w:sz w:val="32"/>
          <w:szCs w:val="32"/>
        </w:rPr>
        <w:t>年政府性基金预算支出</w:t>
      </w:r>
      <w:r>
        <w:rPr>
          <w:rFonts w:hint="eastAsia" w:ascii="仿宋" w:hAnsi="仿宋" w:eastAsia="仿宋"/>
          <w:sz w:val="32"/>
          <w:szCs w:val="32"/>
          <w:lang w:eastAsia="zh-CN"/>
        </w:rPr>
        <w:t>明细</w:t>
      </w:r>
      <w:r>
        <w:rPr>
          <w:rFonts w:hint="eastAsia" w:ascii="仿宋" w:hAnsi="仿宋" w:eastAsia="仿宋"/>
          <w:sz w:val="32"/>
          <w:szCs w:val="32"/>
        </w:rPr>
        <w:t>表（按功能科目分）</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lang w:eastAsia="zh-CN"/>
        </w:rPr>
        <w:t>（十）</w:t>
      </w:r>
      <w:r>
        <w:rPr>
          <w:rFonts w:hint="eastAsia" w:ascii="仿宋" w:hAnsi="仿宋" w:eastAsia="仿宋"/>
          <w:sz w:val="32"/>
          <w:szCs w:val="32"/>
        </w:rPr>
        <w:t>201</w:t>
      </w:r>
      <w:r>
        <w:rPr>
          <w:rFonts w:hint="eastAsia" w:ascii="仿宋" w:hAnsi="仿宋" w:eastAsia="仿宋"/>
          <w:sz w:val="32"/>
          <w:szCs w:val="32"/>
          <w:lang w:val="en-US" w:eastAsia="zh-CN"/>
        </w:rPr>
        <w:t>9</w:t>
      </w:r>
      <w:r>
        <w:rPr>
          <w:rFonts w:hint="eastAsia" w:ascii="仿宋" w:hAnsi="仿宋" w:eastAsia="仿宋"/>
          <w:sz w:val="32"/>
          <w:szCs w:val="32"/>
        </w:rPr>
        <w:t>年政府性基金预算支出</w:t>
      </w:r>
      <w:r>
        <w:rPr>
          <w:rFonts w:hint="eastAsia" w:ascii="仿宋" w:hAnsi="仿宋" w:eastAsia="仿宋"/>
          <w:sz w:val="32"/>
          <w:szCs w:val="32"/>
          <w:lang w:eastAsia="zh-CN"/>
        </w:rPr>
        <w:t>明细</w:t>
      </w:r>
      <w:r>
        <w:rPr>
          <w:rFonts w:hint="eastAsia" w:ascii="仿宋" w:hAnsi="仿宋" w:eastAsia="仿宋"/>
          <w:sz w:val="32"/>
          <w:szCs w:val="32"/>
        </w:rPr>
        <w:t>表（按经济分类科目分）</w:t>
      </w:r>
    </w:p>
    <w:p>
      <w:pPr>
        <w:spacing w:line="600" w:lineRule="exact"/>
        <w:ind w:firstLine="640" w:firstLineChars="200"/>
        <w:rPr>
          <w:rFonts w:hint="eastAsia" w:ascii="仿宋" w:hAnsi="仿宋" w:eastAsia="仿宋"/>
          <w:sz w:val="32"/>
          <w:szCs w:val="32"/>
          <w:lang w:eastAsia="zh-CN"/>
        </w:rPr>
      </w:pPr>
      <w:r>
        <w:rPr>
          <w:rFonts w:hint="eastAsia" w:ascii="仿宋" w:hAnsi="仿宋" w:eastAsia="仿宋"/>
          <w:sz w:val="32"/>
          <w:szCs w:val="32"/>
        </w:rPr>
        <w:t>（</w:t>
      </w:r>
      <w:r>
        <w:rPr>
          <w:rFonts w:hint="eastAsia" w:ascii="仿宋" w:hAnsi="仿宋" w:eastAsia="仿宋"/>
          <w:sz w:val="32"/>
          <w:szCs w:val="32"/>
          <w:lang w:eastAsia="zh-CN"/>
        </w:rPr>
        <w:t>十一</w:t>
      </w:r>
      <w:r>
        <w:rPr>
          <w:rFonts w:hint="eastAsia" w:ascii="仿宋" w:hAnsi="仿宋" w:eastAsia="仿宋"/>
          <w:sz w:val="32"/>
          <w:szCs w:val="32"/>
        </w:rPr>
        <w:t>）201</w:t>
      </w:r>
      <w:r>
        <w:rPr>
          <w:rFonts w:hint="eastAsia" w:ascii="仿宋" w:hAnsi="仿宋" w:eastAsia="仿宋"/>
          <w:sz w:val="32"/>
          <w:szCs w:val="32"/>
          <w:lang w:val="en-US" w:eastAsia="zh-CN"/>
        </w:rPr>
        <w:t>9</w:t>
      </w:r>
      <w:r>
        <w:rPr>
          <w:rFonts w:hint="eastAsia" w:ascii="仿宋" w:hAnsi="仿宋" w:eastAsia="仿宋"/>
          <w:sz w:val="32"/>
          <w:szCs w:val="32"/>
        </w:rPr>
        <w:t>年“三公”经费支出预算表</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（十</w:t>
      </w:r>
      <w:r>
        <w:rPr>
          <w:rFonts w:hint="eastAsia" w:ascii="仿宋" w:hAnsi="仿宋" w:eastAsia="仿宋"/>
          <w:sz w:val="32"/>
          <w:szCs w:val="32"/>
          <w:lang w:eastAsia="zh-CN"/>
        </w:rPr>
        <w:t>二</w:t>
      </w:r>
      <w:r>
        <w:rPr>
          <w:rFonts w:hint="eastAsia" w:ascii="仿宋" w:hAnsi="仿宋" w:eastAsia="仿宋"/>
          <w:sz w:val="32"/>
          <w:szCs w:val="32"/>
        </w:rPr>
        <w:t>）201</w:t>
      </w:r>
      <w:r>
        <w:rPr>
          <w:rFonts w:hint="eastAsia" w:ascii="仿宋" w:hAnsi="仿宋" w:eastAsia="仿宋"/>
          <w:sz w:val="32"/>
          <w:szCs w:val="32"/>
          <w:lang w:val="en-US" w:eastAsia="zh-CN"/>
        </w:rPr>
        <w:t>9</w:t>
      </w:r>
      <w:r>
        <w:rPr>
          <w:rFonts w:hint="eastAsia" w:ascii="仿宋" w:hAnsi="仿宋" w:eastAsia="仿宋"/>
          <w:sz w:val="32"/>
          <w:szCs w:val="32"/>
        </w:rPr>
        <w:t>年政府采购（资产配置、购买服务）预算表</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lang w:eastAsia="zh-CN"/>
        </w:rPr>
        <w:t>（十三）</w:t>
      </w:r>
      <w:r>
        <w:rPr>
          <w:rFonts w:hint="eastAsia" w:ascii="仿宋" w:hAnsi="仿宋" w:eastAsia="仿宋"/>
          <w:sz w:val="32"/>
          <w:szCs w:val="32"/>
        </w:rPr>
        <w:t>201</w:t>
      </w:r>
      <w:r>
        <w:rPr>
          <w:rFonts w:hint="eastAsia" w:ascii="仿宋" w:hAnsi="仿宋" w:eastAsia="仿宋"/>
          <w:sz w:val="32"/>
          <w:szCs w:val="32"/>
          <w:lang w:val="en-US" w:eastAsia="zh-CN"/>
        </w:rPr>
        <w:t>9</w:t>
      </w:r>
      <w:r>
        <w:rPr>
          <w:rFonts w:hint="eastAsia" w:ascii="仿宋" w:hAnsi="仿宋" w:eastAsia="仿宋"/>
          <w:sz w:val="32"/>
          <w:szCs w:val="32"/>
        </w:rPr>
        <w:t>年预算专项资金明细表</w:t>
      </w:r>
    </w:p>
    <w:p>
      <w:pPr>
        <w:spacing w:line="600" w:lineRule="exact"/>
        <w:ind w:firstLine="640" w:firstLineChars="200"/>
        <w:rPr>
          <w:rFonts w:hint="eastAsia" w:ascii="仿宋" w:hAnsi="仿宋" w:eastAsia="仿宋"/>
          <w:sz w:val="32"/>
          <w:szCs w:val="32"/>
          <w:lang w:eastAsia="zh-CN"/>
        </w:rPr>
      </w:pPr>
      <w:r>
        <w:rPr>
          <w:rFonts w:hint="eastAsia" w:ascii="仿宋" w:hAnsi="仿宋" w:eastAsia="仿宋"/>
          <w:sz w:val="32"/>
          <w:szCs w:val="32"/>
          <w:lang w:eastAsia="zh-CN"/>
        </w:rPr>
        <w:t>（十四）</w:t>
      </w:r>
      <w:r>
        <w:rPr>
          <w:rFonts w:hint="eastAsia" w:ascii="仿宋" w:hAnsi="仿宋" w:eastAsia="仿宋"/>
          <w:sz w:val="32"/>
          <w:szCs w:val="32"/>
        </w:rPr>
        <w:t>201</w:t>
      </w:r>
      <w:r>
        <w:rPr>
          <w:rFonts w:hint="eastAsia" w:ascii="仿宋" w:hAnsi="仿宋" w:eastAsia="仿宋"/>
          <w:sz w:val="32"/>
          <w:szCs w:val="32"/>
          <w:lang w:val="en-US" w:eastAsia="zh-CN"/>
        </w:rPr>
        <w:t>9</w:t>
      </w:r>
      <w:r>
        <w:rPr>
          <w:rFonts w:hint="eastAsia" w:ascii="仿宋" w:hAnsi="仿宋" w:eastAsia="仿宋"/>
          <w:sz w:val="32"/>
          <w:szCs w:val="32"/>
        </w:rPr>
        <w:t>年</w:t>
      </w:r>
      <w:r>
        <w:rPr>
          <w:rFonts w:hint="eastAsia" w:ascii="仿宋" w:hAnsi="仿宋" w:eastAsia="仿宋"/>
          <w:sz w:val="32"/>
          <w:szCs w:val="32"/>
          <w:lang w:eastAsia="zh-CN"/>
        </w:rPr>
        <w:t>部门整体支出绩效目标表</w:t>
      </w:r>
    </w:p>
    <w:p>
      <w:pPr>
        <w:spacing w:line="600" w:lineRule="exact"/>
        <w:ind w:firstLine="640" w:firstLineChars="200"/>
        <w:rPr>
          <w:rFonts w:hint="eastAsia" w:ascii="仿宋" w:hAnsi="仿宋" w:eastAsia="仿宋"/>
          <w:sz w:val="32"/>
          <w:szCs w:val="32"/>
          <w:lang w:eastAsia="zh-CN"/>
        </w:rPr>
      </w:pPr>
      <w:r>
        <w:rPr>
          <w:rFonts w:hint="eastAsia" w:ascii="仿宋" w:hAnsi="仿宋" w:eastAsia="仿宋"/>
          <w:sz w:val="32"/>
          <w:szCs w:val="32"/>
          <w:lang w:eastAsia="zh-CN"/>
        </w:rPr>
        <w:t>（十五）</w:t>
      </w:r>
      <w:r>
        <w:rPr>
          <w:rFonts w:hint="eastAsia" w:ascii="仿宋" w:hAnsi="仿宋" w:eastAsia="仿宋"/>
          <w:sz w:val="32"/>
          <w:szCs w:val="32"/>
        </w:rPr>
        <w:t>201</w:t>
      </w:r>
      <w:r>
        <w:rPr>
          <w:rFonts w:hint="eastAsia" w:ascii="仿宋" w:hAnsi="仿宋" w:eastAsia="仿宋"/>
          <w:sz w:val="32"/>
          <w:szCs w:val="32"/>
          <w:lang w:val="en-US" w:eastAsia="zh-CN"/>
        </w:rPr>
        <w:t>9</w:t>
      </w:r>
      <w:r>
        <w:rPr>
          <w:rFonts w:hint="eastAsia" w:ascii="仿宋" w:hAnsi="仿宋" w:eastAsia="仿宋"/>
          <w:sz w:val="32"/>
          <w:szCs w:val="32"/>
        </w:rPr>
        <w:t>年</w:t>
      </w:r>
      <w:r>
        <w:rPr>
          <w:rFonts w:hint="eastAsia" w:ascii="仿宋" w:hAnsi="仿宋" w:eastAsia="仿宋"/>
          <w:sz w:val="32"/>
          <w:szCs w:val="32"/>
          <w:lang w:eastAsia="zh-CN"/>
        </w:rPr>
        <w:t>专项资金整体绩效目标表</w:t>
      </w:r>
    </w:p>
    <w:p>
      <w:pPr>
        <w:spacing w:line="600" w:lineRule="exact"/>
        <w:ind w:firstLine="640" w:firstLineChars="200"/>
        <w:rPr>
          <w:rFonts w:ascii="仿宋" w:hAnsi="仿宋" w:eastAsia="仿宋"/>
          <w:sz w:val="32"/>
          <w:szCs w:val="32"/>
        </w:rPr>
      </w:pPr>
    </w:p>
    <w:p>
      <w:pPr>
        <w:spacing w:line="600" w:lineRule="exact"/>
        <w:ind w:firstLine="4800" w:firstLineChars="1500"/>
        <w:rPr>
          <w:rFonts w:ascii="仿宋" w:hAnsi="仿宋" w:eastAsia="仿宋"/>
          <w:sz w:val="32"/>
          <w:szCs w:val="32"/>
        </w:rPr>
      </w:pPr>
      <w:r>
        <w:rPr>
          <w:rFonts w:hint="eastAsia" w:ascii="仿宋" w:hAnsi="仿宋" w:eastAsia="仿宋"/>
          <w:sz w:val="32"/>
          <w:szCs w:val="32"/>
        </w:rPr>
        <w:t xml:space="preserve">  共青团蓝田县委</w:t>
      </w:r>
    </w:p>
    <w:p>
      <w:pPr>
        <w:spacing w:line="600" w:lineRule="exact"/>
        <w:ind w:firstLine="640" w:firstLineChars="200"/>
        <w:rPr>
          <w:rFonts w:hint="eastAsia" w:ascii="仿宋" w:hAnsi="仿宋" w:eastAsia="仿宋"/>
          <w:sz w:val="32"/>
          <w:szCs w:val="32"/>
          <w:lang w:val="en-US" w:eastAsia="zh-CN"/>
        </w:rPr>
        <w:sectPr>
          <w:footerReference r:id="rId3" w:type="default"/>
          <w:footerReference r:id="rId4" w:type="even"/>
          <w:pgSz w:w="11906" w:h="16838"/>
          <w:pgMar w:top="1985" w:right="1701" w:bottom="1440" w:left="1701" w:header="851" w:footer="992" w:gutter="0"/>
          <w:cols w:space="425" w:num="1"/>
          <w:docGrid w:type="lines" w:linePitch="312" w:charSpace="0"/>
        </w:sectPr>
      </w:pPr>
      <w:r>
        <w:rPr>
          <w:rFonts w:hint="eastAsia" w:ascii="仿宋" w:hAnsi="仿宋" w:eastAsia="仿宋"/>
          <w:sz w:val="32"/>
          <w:szCs w:val="32"/>
        </w:rPr>
        <w:t xml:space="preserve">                            </w:t>
      </w:r>
      <w:r>
        <w:rPr>
          <w:rFonts w:ascii="仿宋" w:hAnsi="仿宋" w:eastAsia="仿宋"/>
          <w:sz w:val="32"/>
          <w:szCs w:val="32"/>
        </w:rPr>
        <w:t>201</w:t>
      </w:r>
      <w:r>
        <w:rPr>
          <w:rFonts w:hint="eastAsia" w:ascii="仿宋" w:hAnsi="仿宋" w:eastAsia="仿宋"/>
          <w:sz w:val="32"/>
          <w:szCs w:val="32"/>
          <w:lang w:val="en-US" w:eastAsia="zh-CN"/>
        </w:rPr>
        <w:t>9</w:t>
      </w:r>
      <w:r>
        <w:rPr>
          <w:rFonts w:ascii="仿宋" w:hAnsi="仿宋" w:eastAsia="仿宋"/>
          <w:sz w:val="32"/>
          <w:szCs w:val="32"/>
        </w:rPr>
        <w:t>年</w:t>
      </w:r>
      <w:r>
        <w:rPr>
          <w:rFonts w:hint="eastAsia" w:ascii="仿宋" w:hAnsi="仿宋" w:eastAsia="仿宋"/>
          <w:sz w:val="32"/>
          <w:szCs w:val="32"/>
          <w:lang w:val="en-US" w:eastAsia="zh-CN"/>
        </w:rPr>
        <w:t>2</w:t>
      </w:r>
      <w:r>
        <w:rPr>
          <w:rFonts w:ascii="仿宋" w:hAnsi="仿宋" w:eastAsia="仿宋"/>
          <w:sz w:val="32"/>
          <w:szCs w:val="32"/>
        </w:rPr>
        <w:t>月</w:t>
      </w:r>
      <w:r>
        <w:rPr>
          <w:rFonts w:hint="eastAsia" w:ascii="仿宋" w:hAnsi="仿宋" w:eastAsia="仿宋"/>
          <w:sz w:val="32"/>
          <w:szCs w:val="32"/>
        </w:rPr>
        <w:t>1</w:t>
      </w:r>
      <w:r>
        <w:rPr>
          <w:rFonts w:hint="eastAsia" w:ascii="仿宋" w:hAnsi="仿宋" w:eastAsia="仿宋"/>
          <w:sz w:val="32"/>
          <w:szCs w:val="32"/>
          <w:lang w:val="en-US" w:eastAsia="zh-CN"/>
        </w:rPr>
        <w:t>1日</w:t>
      </w:r>
    </w:p>
    <w:p>
      <w:pPr>
        <w:spacing w:line="600" w:lineRule="exact"/>
      </w:pPr>
    </w:p>
    <w:sectPr>
      <w:pgSz w:w="16838" w:h="11906" w:orient="landscape"/>
      <w:pgMar w:top="1797" w:right="1440" w:bottom="1797" w:left="144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rPr>
        <w:rStyle w:val="7"/>
      </w:rPr>
      <w:fldChar w:fldCharType="begin"/>
    </w:r>
    <w:r>
      <w:rPr>
        <w:rStyle w:val="7"/>
      </w:rPr>
      <w:instrText xml:space="preserve">PAGE  </w:instrText>
    </w:r>
    <w:r>
      <w:rPr>
        <w:rStyle w:val="7"/>
      </w:rPr>
      <w:fldChar w:fldCharType="separate"/>
    </w:r>
    <w:r>
      <w:rPr>
        <w:rStyle w:val="7"/>
      </w:rPr>
      <w:t>2</w:t>
    </w:r>
    <w:r>
      <w:rPr>
        <w:rStyle w:val="7"/>
      </w:rP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rPr>
        <w:rStyle w:val="7"/>
      </w:rPr>
      <w:fldChar w:fldCharType="begin"/>
    </w:r>
    <w:r>
      <w:rPr>
        <w:rStyle w:val="7"/>
      </w:rPr>
      <w:instrText xml:space="preserve">PAGE  </w:instrText>
    </w:r>
    <w:r>
      <w:rPr>
        <w:rStyle w:val="7"/>
      </w:rP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A4E96"/>
    <w:rsid w:val="00016F23"/>
    <w:rsid w:val="00025EF7"/>
    <w:rsid w:val="000F6A87"/>
    <w:rsid w:val="00131501"/>
    <w:rsid w:val="001F2A1C"/>
    <w:rsid w:val="002C1BD7"/>
    <w:rsid w:val="002E70CA"/>
    <w:rsid w:val="002F6E42"/>
    <w:rsid w:val="00304D02"/>
    <w:rsid w:val="00343CA3"/>
    <w:rsid w:val="00376133"/>
    <w:rsid w:val="003B6C48"/>
    <w:rsid w:val="004845B4"/>
    <w:rsid w:val="00510389"/>
    <w:rsid w:val="0053531A"/>
    <w:rsid w:val="005C3A0C"/>
    <w:rsid w:val="00600BF1"/>
    <w:rsid w:val="00696CD1"/>
    <w:rsid w:val="006E3CFA"/>
    <w:rsid w:val="007535E8"/>
    <w:rsid w:val="007B276D"/>
    <w:rsid w:val="007D229E"/>
    <w:rsid w:val="00820E22"/>
    <w:rsid w:val="00830966"/>
    <w:rsid w:val="008A4E96"/>
    <w:rsid w:val="008C6C34"/>
    <w:rsid w:val="008F1DEE"/>
    <w:rsid w:val="00930978"/>
    <w:rsid w:val="00996D13"/>
    <w:rsid w:val="009E5D0C"/>
    <w:rsid w:val="00A427C2"/>
    <w:rsid w:val="00AA6333"/>
    <w:rsid w:val="00B038E8"/>
    <w:rsid w:val="00B824B4"/>
    <w:rsid w:val="00B86A2E"/>
    <w:rsid w:val="00B93A5E"/>
    <w:rsid w:val="00C26C34"/>
    <w:rsid w:val="00CB2295"/>
    <w:rsid w:val="00D4139B"/>
    <w:rsid w:val="00D424D0"/>
    <w:rsid w:val="00D610E1"/>
    <w:rsid w:val="00DD4845"/>
    <w:rsid w:val="00E43633"/>
    <w:rsid w:val="00F05D61"/>
    <w:rsid w:val="00F34164"/>
    <w:rsid w:val="00FB3A35"/>
    <w:rsid w:val="00FD128D"/>
    <w:rsid w:val="00FE2A2B"/>
    <w:rsid w:val="03393423"/>
    <w:rsid w:val="05152335"/>
    <w:rsid w:val="05D764C8"/>
    <w:rsid w:val="0FD53D67"/>
    <w:rsid w:val="10A87A00"/>
    <w:rsid w:val="25407A04"/>
    <w:rsid w:val="29CE70FC"/>
    <w:rsid w:val="2D0E12A8"/>
    <w:rsid w:val="345E2E27"/>
    <w:rsid w:val="3B127BC8"/>
    <w:rsid w:val="3D0A7A36"/>
    <w:rsid w:val="49C06D92"/>
    <w:rsid w:val="4E9F2DBB"/>
    <w:rsid w:val="51C50193"/>
    <w:rsid w:val="53FD65A1"/>
    <w:rsid w:val="598D3A61"/>
    <w:rsid w:val="5D37583C"/>
    <w:rsid w:val="61316D67"/>
    <w:rsid w:val="6195712D"/>
    <w:rsid w:val="6EF80C70"/>
    <w:rsid w:val="6F046425"/>
    <w:rsid w:val="6FB00ABA"/>
    <w:rsid w:val="7E8C79F6"/>
    <w:rsid w:val="7EDA19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6">
    <w:name w:val="Strong"/>
    <w:basedOn w:val="5"/>
    <w:qFormat/>
    <w:uiPriority w:val="0"/>
    <w:rPr>
      <w:b/>
      <w:bCs/>
    </w:rPr>
  </w:style>
  <w:style w:type="character" w:styleId="7">
    <w:name w:val="page number"/>
    <w:basedOn w:val="5"/>
    <w:qFormat/>
    <w:uiPriority w:val="0"/>
  </w:style>
  <w:style w:type="paragraph" w:customStyle="1" w:styleId="9">
    <w:name w:val="p0"/>
    <w:basedOn w:val="1"/>
    <w:qFormat/>
    <w:uiPriority w:val="0"/>
    <w:pPr>
      <w:widowControl/>
      <w:spacing w:before="100" w:beforeAutospacing="1" w:after="100" w:afterAutospacing="1"/>
      <w:jc w:val="left"/>
    </w:pPr>
    <w:rPr>
      <w:rFonts w:ascii="宋体" w:hAnsi="宋体" w:cs="宋体"/>
      <w:kern w:val="0"/>
      <w:sz w:val="24"/>
    </w:rPr>
  </w:style>
  <w:style w:type="character" w:customStyle="1" w:styleId="10">
    <w:name w:val="页脚 Char"/>
    <w:basedOn w:val="5"/>
    <w:link w:val="3"/>
    <w:qFormat/>
    <w:uiPriority w:val="0"/>
    <w:rPr>
      <w:rFonts w:ascii="Times New Roman" w:hAnsi="Times New Roman" w:eastAsia="宋体" w:cs="Times New Roman"/>
      <w:sz w:val="18"/>
      <w:szCs w:val="18"/>
    </w:rPr>
  </w:style>
  <w:style w:type="character" w:customStyle="1" w:styleId="11">
    <w:name w:val="批注框文本 Char"/>
    <w:basedOn w:val="5"/>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DDE973D-023D-4AB1-8D6F-14741702EED7}">
  <ds:schemaRefs/>
</ds:datastoreItem>
</file>

<file path=docProps/app.xml><?xml version="1.0" encoding="utf-8"?>
<Properties xmlns="http://schemas.openxmlformats.org/officeDocument/2006/extended-properties" xmlns:vt="http://schemas.openxmlformats.org/officeDocument/2006/docPropsVTypes">
  <Template>Normal.dotm</Template>
  <Pages>7</Pages>
  <Words>390</Words>
  <Characters>2226</Characters>
  <Lines>18</Lines>
  <Paragraphs>5</Paragraphs>
  <TotalTime>52</TotalTime>
  <ScaleCrop>false</ScaleCrop>
  <LinksUpToDate>false</LinksUpToDate>
  <CharactersWithSpaces>2611</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2016-02-22T03:52:00Z</dcterms:created>
  <dc:creator>Administrator</dc:creator>
  <cp:lastModifiedBy>Administrator</cp:lastModifiedBy>
  <cp:lastPrinted>2018-03-14T08:54:00Z</cp:lastPrinted>
  <dcterms:modified xsi:type="dcterms:W3CDTF">2019-02-15T03:30:41Z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