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adjustRightInd w:val="0"/>
        <w:snapToGrid w:val="0"/>
        <w:ind w:firstLine="640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蓝田县</w:t>
      </w:r>
      <w:r>
        <w:rPr>
          <w:rFonts w:hint="eastAsia" w:ascii="黑体" w:hAnsi="黑体" w:eastAsia="黑体"/>
          <w:sz w:val="32"/>
          <w:szCs w:val="32"/>
          <w:lang w:eastAsia="zh-CN"/>
        </w:rPr>
        <w:t>机关事务服务中心</w:t>
      </w:r>
    </w:p>
    <w:p>
      <w:pPr>
        <w:adjustRightInd w:val="0"/>
        <w:snapToGrid w:val="0"/>
        <w:ind w:firstLine="640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2020年部门综合预算说明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目  录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   部门概况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一、部门主要职责及机构设置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二、2020年年度部门工作任务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三、部门预算单位构成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四、部门人员情况说明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第二部分   收支情况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五、2020年部门预算收支说明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第三部分   其他说明情况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六、部门预算“三公”经费等情况说明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七、部门国有资产占有使用及资产购置情况说明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八、部门政府采购情况说明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九、部门预算绩效目标说明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十、机关运行经费安排说明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十一、专业名词解释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第四部分   公开报表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（具体部门预算公开报表）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  部门概况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一、部门主要职责及机构设置</w:t>
      </w:r>
    </w:p>
    <w:p>
      <w:pPr>
        <w:spacing w:line="360" w:lineRule="auto"/>
        <w:ind w:firstLine="64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新成立单位三定方案暂定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二、2020年度部门工作任务</w:t>
      </w:r>
    </w:p>
    <w:p>
      <w:pPr>
        <w:spacing w:line="360" w:lineRule="auto"/>
        <w:ind w:firstLine="643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暂定</w:t>
      </w:r>
    </w:p>
    <w:p>
      <w:pPr>
        <w:spacing w:line="360" w:lineRule="auto"/>
        <w:ind w:firstLine="643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三、部门预算单位构成</w:t>
      </w:r>
    </w:p>
    <w:p>
      <w:pPr>
        <w:pStyle w:val="4"/>
        <w:widowControl/>
        <w:spacing w:before="300" w:line="375" w:lineRule="atLeast"/>
        <w:ind w:firstLine="420"/>
        <w:rPr>
          <w:rFonts w:hint="eastAsia" w:ascii="仿宋_GB2312" w:hAnsi="宋体" w:eastAsia="仿宋_GB2312" w:cs="宋体"/>
          <w:color w:val="3D3D3C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3D3D3C"/>
          <w:sz w:val="32"/>
          <w:szCs w:val="32"/>
          <w:shd w:val="clear" w:color="auto" w:fill="FFFFFF"/>
        </w:rPr>
        <w:t>从预算单位构成看，本部门的部门预算包括</w:t>
      </w:r>
      <w:r>
        <w:rPr>
          <w:rFonts w:hint="eastAsia" w:ascii="仿宋_GB2312" w:hAnsi="宋体" w:eastAsia="仿宋_GB2312" w:cs="宋体"/>
          <w:color w:val="3D3D3C"/>
          <w:sz w:val="32"/>
          <w:szCs w:val="32"/>
          <w:lang w:eastAsia="zh-CN"/>
        </w:rPr>
        <w:t>蓝田县机关事务服务中心</w:t>
      </w:r>
      <w:r>
        <w:rPr>
          <w:rFonts w:hint="eastAsia" w:ascii="仿宋_GB2312" w:hAnsi="宋体" w:eastAsia="仿宋_GB2312" w:cs="宋体"/>
          <w:color w:val="3D3D3C"/>
          <w:sz w:val="32"/>
          <w:szCs w:val="32"/>
        </w:rPr>
        <w:t>；</w:t>
      </w:r>
      <w:r>
        <w:rPr>
          <w:rFonts w:hint="eastAsia" w:ascii="仿宋_GB2312" w:hAnsi="宋体" w:eastAsia="仿宋_GB2312" w:cs="宋体"/>
          <w:color w:val="3D3D3C"/>
          <w:sz w:val="32"/>
          <w:szCs w:val="32"/>
          <w:lang w:eastAsia="zh-CN"/>
        </w:rPr>
        <w:t>蓝田县机关事务服务中心为事业单位</w:t>
      </w:r>
      <w:r>
        <w:rPr>
          <w:rFonts w:hint="eastAsia" w:ascii="仿宋_GB2312" w:hAnsi="宋体" w:eastAsia="仿宋_GB2312" w:cs="宋体"/>
          <w:color w:val="3D3D3C"/>
          <w:sz w:val="32"/>
          <w:szCs w:val="32"/>
        </w:rPr>
        <w:t>，经费管理方式为财政拨款</w:t>
      </w:r>
      <w:r>
        <w:rPr>
          <w:rFonts w:hint="eastAsia" w:ascii="仿宋_GB2312" w:hAnsi="宋体" w:eastAsia="仿宋_GB2312" w:cs="宋体"/>
          <w:color w:val="3D3D3C"/>
          <w:sz w:val="32"/>
          <w:szCs w:val="32"/>
          <w:lang w:eastAsia="zh-CN"/>
        </w:rPr>
        <w:t>。</w:t>
      </w:r>
    </w:p>
    <w:p>
      <w:pPr>
        <w:pStyle w:val="4"/>
        <w:widowControl/>
        <w:spacing w:before="300" w:line="375" w:lineRule="atLeast"/>
        <w:ind w:firstLine="420"/>
        <w:rPr>
          <w:rFonts w:hint="eastAsia" w:ascii="仿宋_GB2312" w:hAnsi="宋体" w:eastAsia="仿宋_GB2312" w:cs="宋体"/>
          <w:color w:val="3D3D3C"/>
          <w:sz w:val="32"/>
          <w:szCs w:val="32"/>
          <w:lang w:eastAsia="zh-CN"/>
        </w:rPr>
      </w:pPr>
    </w:p>
    <w:p>
      <w:pPr>
        <w:pStyle w:val="4"/>
        <w:widowControl/>
        <w:spacing w:before="300" w:line="375" w:lineRule="atLeast"/>
        <w:ind w:firstLine="420"/>
        <w:rPr>
          <w:rFonts w:hint="eastAsia" w:ascii="仿宋_GB2312" w:hAnsi="宋体" w:eastAsia="仿宋_GB2312" w:cs="宋体"/>
          <w:color w:val="3D3D3C"/>
          <w:sz w:val="32"/>
          <w:szCs w:val="32"/>
          <w:lang w:eastAsia="zh-CN"/>
        </w:rPr>
      </w:pP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纳入本部门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年部门预算编制范围的单位共有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个</w:t>
      </w:r>
      <w:r>
        <w:rPr>
          <w:rFonts w:hint="eastAsia" w:ascii="仿宋" w:hAnsi="仿宋" w:eastAsia="仿宋" w:cs="仿宋"/>
          <w:sz w:val="32"/>
          <w:szCs w:val="32"/>
        </w:rPr>
        <w:t>包括：</w:t>
      </w:r>
    </w:p>
    <w:tbl>
      <w:tblPr>
        <w:tblStyle w:val="5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60"/>
        <w:gridCol w:w="5098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60" w:type="dxa"/>
          </w:tcPr>
          <w:p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5098" w:type="dxa"/>
          </w:tcPr>
          <w:p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2087" w:type="dxa"/>
          </w:tcPr>
          <w:p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拟变动情况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60" w:type="dxa"/>
          </w:tcPr>
          <w:p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5098" w:type="dxa"/>
          </w:tcPr>
          <w:p>
            <w:pPr>
              <w:spacing w:line="360" w:lineRule="auto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蓝田县机关事务服务中心</w:t>
            </w:r>
          </w:p>
        </w:tc>
        <w:tc>
          <w:tcPr>
            <w:tcW w:w="2087" w:type="dxa"/>
          </w:tcPr>
          <w:p>
            <w:pPr>
              <w:spacing w:line="360" w:lineRule="auto"/>
              <w:ind w:firstLine="0" w:firstLineChars="0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60" w:type="dxa"/>
          </w:tcPr>
          <w:p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5098" w:type="dxa"/>
          </w:tcPr>
          <w:p>
            <w:pPr>
              <w:spacing w:line="360" w:lineRule="auto"/>
              <w:ind w:firstLine="0" w:firstLineChars="0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87" w:type="dxa"/>
          </w:tcPr>
          <w:p>
            <w:pPr>
              <w:spacing w:line="360" w:lineRule="auto"/>
              <w:ind w:firstLine="0" w:firstLineChars="0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60" w:type="dxa"/>
          </w:tcPr>
          <w:p>
            <w:pPr>
              <w:spacing w:line="360" w:lineRule="auto"/>
              <w:ind w:firstLine="0" w:firstLineChars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5098" w:type="dxa"/>
          </w:tcPr>
          <w:p>
            <w:pPr>
              <w:spacing w:line="360" w:lineRule="auto"/>
              <w:ind w:firstLine="0" w:firstLineChars="0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87" w:type="dxa"/>
          </w:tcPr>
          <w:p>
            <w:pPr>
              <w:spacing w:line="360" w:lineRule="auto"/>
              <w:ind w:firstLine="0" w:firstLineChars="0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spacing w:line="360" w:lineRule="auto"/>
        <w:ind w:left="0" w:leftChars="0" w:firstLine="0" w:firstLineChars="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0" w:firstLineChars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涉及机构变动的部门，如下属单位变动和预算划转尚未完成的，按原情况说明，并说明下属单位拟划转情况。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四、部门人员情况说明</w:t>
      </w:r>
    </w:p>
    <w:p>
      <w:pPr>
        <w:spacing w:line="360" w:lineRule="auto"/>
        <w:ind w:firstLine="64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因三定方案没有确定暂时暂定</w:t>
      </w:r>
    </w:p>
    <w:p>
      <w:pPr>
        <w:spacing w:line="360" w:lineRule="auto"/>
        <w:ind w:firstLine="64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第二部分  收支情况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五、2020年部门预算收支说明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（一）收支预算总体情况。</w:t>
      </w:r>
    </w:p>
    <w:p>
      <w:pPr>
        <w:spacing w:line="360" w:lineRule="auto"/>
        <w:ind w:firstLine="643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没有人员，所以没有安排预算，项目不预算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（二）财政拨款收支情况。</w:t>
      </w:r>
    </w:p>
    <w:p>
      <w:pPr>
        <w:spacing w:line="360" w:lineRule="auto"/>
        <w:ind w:firstLine="643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没有人员，所以没有安排预算，项目不预算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（三）一般公共预算拨款支出明细情况。</w:t>
      </w:r>
    </w:p>
    <w:p>
      <w:pPr>
        <w:spacing w:line="360" w:lineRule="auto"/>
        <w:ind w:firstLine="643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没有人员，所以没有安排预算，项目不预算</w:t>
      </w:r>
    </w:p>
    <w:p>
      <w:pPr>
        <w:spacing w:line="360" w:lineRule="auto"/>
        <w:ind w:firstLine="643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没有人员，所以没有安排预算，项目不预算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（四）政府性基金预算支出情况。</w:t>
      </w:r>
    </w:p>
    <w:p>
      <w:pPr>
        <w:spacing w:line="360" w:lineRule="auto"/>
        <w:ind w:firstLine="643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本部门无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政府性基金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（五）国有资本经营预算拨款收支情况。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本部门无2019年结转的国有资本经营预算拨款支出”。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第三部分  其他说明情况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六、部门预算“三公”经费等预算情况说明</w:t>
      </w:r>
    </w:p>
    <w:p>
      <w:pPr>
        <w:spacing w:line="360" w:lineRule="auto"/>
        <w:ind w:firstLine="64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本部门无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三公经费预算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七、部门国有资产占有使用及资产购置情况说明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本部门无2019年结转的政府采购资金支出”。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九、部门预算绩效目标说明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本部门无2019年结转的财政拨款支出涉及的绩效目标管理”。</w:t>
      </w:r>
    </w:p>
    <w:p>
      <w:pPr>
        <w:spacing w:line="360" w:lineRule="auto"/>
        <w:ind w:firstLine="643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十、机关运行经费安排说明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本部门2019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sz w:val="32"/>
          <w:szCs w:val="32"/>
        </w:rPr>
        <w:t>的财政拨款支出中机关运行经费编入2020部门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sz w:val="32"/>
          <w:szCs w:val="32"/>
        </w:rPr>
        <w:t>综合预算执行。</w:t>
      </w:r>
    </w:p>
    <w:p>
      <w:pPr>
        <w:numPr>
          <w:ilvl w:val="0"/>
          <w:numId w:val="1"/>
        </w:numPr>
        <w:spacing w:line="360" w:lineRule="auto"/>
        <w:ind w:firstLine="64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专业名词解释</w:t>
      </w:r>
    </w:p>
    <w:p>
      <w:pPr>
        <w:numPr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暂无</w:t>
      </w:r>
    </w:p>
    <w:p>
      <w:pPr>
        <w:spacing w:line="360" w:lineRule="auto"/>
        <w:ind w:firstLine="643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第四部分  公开报表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（见附件2内容）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1A0F3C52" w:usb2="00000010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  <w:r>
      <w:pict>
        <v:shape id="_x0000_s1026" o:spid="_x0000_s1026" o:spt="202" type="#_x0000_t202" style="position:absolute;left:0pt;margin-top:-2.3pt;height:21.1pt;width:80pt;mso-position-horizontal:outside;mso-position-horizontal-relative:margin;z-index:251658240;mso-width-relative:page;mso-height-relative:page;" filled="f" stroked="f" coordsize="21600,21600" o:gfxdata="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xlJfJ9cAAAAJAQAA&#10;DwAAAAAAAAABACAAAAAiAAAAZHJzL2Rvd25yZXYueG1sUEsBAhQAFAAAAAgAh07iQPmazVDFAgAA&#10;1wUAAA4AAAAAAAAAAQAgAAAAJgEAAGRycy9lMm9Eb2MueG1sUEsFBgAAAAAGAAYAWQEAAF0GAAAA&#10;AA==&#10;">
          <v:path/>
          <v:fill on="f" focussize="0,0"/>
          <v:stroke on="f" weight="0.5pt" joinstyle="miter"/>
          <v:imagedata o:title=""/>
          <o:lock v:ext="edit"/>
          <v:textbox inset="0mm,0mm,0mm,0mm">
            <w:txbxContent>
              <w:p>
                <w:pPr>
                  <w:pStyle w:val="2"/>
                  <w:ind w:firstLine="0" w:firstLineChars="0"/>
                  <w:rPr>
                    <w:sz w:val="28"/>
                    <w:szCs w:val="44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4690F1"/>
    <w:multiLevelType w:val="singleLevel"/>
    <w:tmpl w:val="C84690F1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ED0381D"/>
    <w:rsid w:val="00021752"/>
    <w:rsid w:val="000562DC"/>
    <w:rsid w:val="005F0B4E"/>
    <w:rsid w:val="00670DA4"/>
    <w:rsid w:val="009B6591"/>
    <w:rsid w:val="00A6254D"/>
    <w:rsid w:val="00E047B3"/>
    <w:rsid w:val="00F474A1"/>
    <w:rsid w:val="00F61A77"/>
    <w:rsid w:val="00F63694"/>
    <w:rsid w:val="1ED0381D"/>
    <w:rsid w:val="34DA761D"/>
    <w:rsid w:val="42C07C68"/>
    <w:rsid w:val="4653011E"/>
    <w:rsid w:val="5C546F19"/>
    <w:rsid w:val="680A78E7"/>
    <w:rsid w:val="7052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6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854</Words>
  <Characters>4869</Characters>
  <Lines>40</Lines>
  <Paragraphs>11</Paragraphs>
  <TotalTime>2</TotalTime>
  <ScaleCrop>false</ScaleCrop>
  <LinksUpToDate>false</LinksUpToDate>
  <CharactersWithSpaces>5712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2019-11-29T08:56:00Z</dcterms:created>
  <dc:creator>郭超(拟稿)</dc:creator>
  <cp:lastModifiedBy>A爱诺蓉蓉15319949371</cp:lastModifiedBy>
  <cp:lastPrinted>2020-01-06T07:32:00Z</cp:lastPrinted>
  <dcterms:modified xsi:type="dcterms:W3CDTF">2020-03-25T07:24:08Z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