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081" w:rsidRDefault="00800081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厚镇人民政府</w:t>
      </w:r>
    </w:p>
    <w:p w:rsidR="00800081" w:rsidRDefault="00800081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2020</w:t>
      </w:r>
      <w:r>
        <w:rPr>
          <w:rFonts w:hint="eastAsia"/>
          <w:b/>
          <w:bCs/>
          <w:sz w:val="40"/>
          <w:szCs w:val="40"/>
        </w:rPr>
        <w:t>年部门综合预算说明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</w:pP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根据《蓝田县预决算公开工作实施方案》的安排部署，现将蓝田县厚镇</w:t>
      </w: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2020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年预算情况予以公开。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一、党委、政府工作职责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、宣传法律政策，促进村民自治。贯彻执行法律法规，落实党和国家的方针、政策，坚持依法行政，不断加强社会主义新农村建设。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、推进本镇民主政治</w:t>
      </w:r>
      <w:bookmarkStart w:id="0" w:name="_GoBack"/>
      <w:bookmarkEnd w:id="0"/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建设，加强基层党组织和基层政权建设，讨论决定本镇经济和社会发展的重大事项。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发展农村经济，增加农民收入。组织指导农业和农村经济结构调整，加强农业综合生产能力建设；健全农业社会化服务体系，完善农业支持保障体系，推进农业现代化；支持保持农民兴办各种经济组织，组织引导农村富余劳动力向非农产业和城镇转移，增加农民收入，不断提高人民生活水平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加强社会管理，创造良好环境。规范农村集体经济管理，推进政务、村务公开；抓好人口和计划生育工作，保障妇女儿童合法权益；加强安全生产和公共安全，组织抢险救灾、优抚救助，及时上报和处置重大社情、疫情、险情，保护人民群众的生命财产安全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、发展公益事业，提供公共服务。搞好镇村公共设施建设和小城镇建设，开展社会保障服务；发展科教文卫事业，提供经济发展和社会进步的信息服务，促进精神文明建设。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6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、加强综合治理，维护社会稳定。调解民事纠纷，化解社会矛盾，接待上访群众，处理群体突发事件，维护社会公正，保障人民群众合法权益，维护社会稳定。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、执行镇人民代表大会的决议和上级国家行政机关的决定和命令，发布决定和命令。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8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、执行本行政区域内的经济和社会发展规划、预算。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9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、负责本行政区域内的经济和社会发展统计工作。</w:t>
      </w:r>
    </w:p>
    <w:p w:rsidR="00800081" w:rsidRDefault="00800081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仿宋" w:eastAsia="仿宋" w:hAnsi="仿宋" w:cs="仿宋"/>
          <w:color w:val="3D3D3C"/>
          <w:sz w:val="32"/>
          <w:szCs w:val="32"/>
        </w:rPr>
      </w:pPr>
      <w:r>
        <w:rPr>
          <w:rFonts w:ascii="仿宋" w:eastAsia="仿宋" w:hAnsi="仿宋" w:cs="仿宋"/>
          <w:color w:val="3D3D3C"/>
          <w:sz w:val="32"/>
          <w:szCs w:val="32"/>
          <w:shd w:val="clear" w:color="auto" w:fill="FFFFFF"/>
        </w:rPr>
        <w:t>10</w:t>
      </w:r>
      <w:r>
        <w:rPr>
          <w:rFonts w:ascii="仿宋" w:eastAsia="仿宋" w:hAnsi="仿宋" w:cs="仿宋" w:hint="eastAsia"/>
          <w:color w:val="3D3D3C"/>
          <w:sz w:val="32"/>
          <w:szCs w:val="32"/>
          <w:shd w:val="clear" w:color="auto" w:fill="FFFFFF"/>
        </w:rPr>
        <w:t>、办理上级人民政府交办的其他事项。</w:t>
      </w:r>
    </w:p>
    <w:p w:rsidR="00800081" w:rsidRDefault="00800081">
      <w:pPr>
        <w:rPr>
          <w:rFonts w:ascii="仿宋" w:eastAsia="仿宋" w:hAnsi="仿宋" w:cs="仿宋"/>
          <w:sz w:val="32"/>
          <w:szCs w:val="32"/>
        </w:rPr>
      </w:pPr>
    </w:p>
    <w:sectPr w:rsidR="00800081" w:rsidSect="00FE6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6D8E"/>
    <w:rsid w:val="00022B06"/>
    <w:rsid w:val="00642086"/>
    <w:rsid w:val="00800081"/>
    <w:rsid w:val="00F00F09"/>
    <w:rsid w:val="00FE6D8E"/>
    <w:rsid w:val="4BFB2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D8E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E6D8E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103</Words>
  <Characters>593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houzhen</dc:creator>
  <cp:keywords/>
  <dc:description/>
  <cp:lastModifiedBy>FtpDown</cp:lastModifiedBy>
  <cp:revision>2</cp:revision>
  <dcterms:created xsi:type="dcterms:W3CDTF">2014-10-29T12:08:00Z</dcterms:created>
  <dcterms:modified xsi:type="dcterms:W3CDTF">2020-02-10T08:51:00Z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